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f5b0" w14:textId="5adf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июля 2009 года № 1163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2010 года № 1351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2009 года № 1163 "О некоторых вопросах завершения строительства объектов жилищного строительства"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объект "Жилой комплекс "Ишим", застройщик товарищество с ограниченной ответственностью "Лад-Строй", сумма финансирования не более 2940030240 (два миллиарда девятьсот сорок миллионов тридцать тысяч двести сорок) тенге, из расчета 100800 (сто тысяч восемьсот) тенге за один квадратный метр и 777600 (семьсот семьдесят семь тысяч шестьсот) тенге за одно машиноместо;".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