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e73" w14:textId="1f6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сохранении специализации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производстве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в рамках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поддержания и развития сотрудничества в области изготовления продукции военного назначения на базе сложившейся производственной и научно-технической кооперации,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развитию интеграции оборонных отраслей промышленности Сторон на долговременной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необходимые условия по сохранению специализации предприятий и организаций, участвующих в производстве продукции военного назначения (далее - ПВН) и поставках необходимых для этого материалов и полуфабрикатов, комплектующих элементов и изделий, учебного и вспомогательного имущества, а также в выполнении работ и оказании услуг военного назначения, независимо от их организационно-правовой формы и формы собственности в рамках двухсторонней производственной и научно-технической кооперации.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основные термины, имеющие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"производство ПВН" - деятельность предприятий по разработке, изготовлению, сопровождению эксплуатации, включая регламентные работы и модернизацию, а также утилизацию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"материал" исходный предмет труда, потребляемый для изготовления или обеспечения эксплуатации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"полуфабрикат" - изделие предприятия-поставщика, подлежащее дополнительной обработке или сборке на предприятии-потребителе;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"комплектующие элементы и изделия" - элементы и изделия, выпускаемые предприятиями-поставщиками и применяемые как составные части изделий, выпускаемых предприятиями-изготовителями;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"учебное и вспомогательное имущество" - материалы, детали, узлы, агрегаты, используемые в качестве учебно-материальной базы, а также обеспечивающие ее эксплуатацию и ремонт при обучении личного состава 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"приемка" - проверка соответствия ПВН требованиям, установленным на нее, и оформление документов о пригодности ПВН к поставкам и/или использованию.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экономики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экономического регулирования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промышленности и торговли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Министерство экономики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Межгосударственная комиссия по военно-экономическому сотрудничеству ОДКБ по предложениям уполномоченных органов Сторон формирует Перечни предприятий и организаций, специализацию которых целесообразно сохранить в интересах военно-экономического сотрудничества государств-членов ОДКБ (далее - Перечни) и направляет их в государства-члены ОДКБ для утверждения правительствами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Установление порядка и сроков снятия с производства ПВН, выпускаемой предприятиями и организациями Сторон, указанными в Перечнях, изменение состава этих предприятий и организаций, а также принятие решения об участии предприятий и организаций в совместных разработках и производстве новых образцов вооружения и военной техники осуществляется по согласованию уполномоченных органов Сторон в соответствии с их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материалов и полуфабрикатов, комплектующих элементов и изделий, учебного и вспомогательного имущества, выполнение работ и оказание услуг военного назначения, необходимых для производства ПВН, осуществляются на основе двусторонних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Приемка и контроль качества поставляемой ПВН осуществляется в соответствии с двусторонними международными договорами о производственной и научно-технической кооперации предприятий оборонных отраслей промышленности, а также в соответствии с действующей нормативно-технической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не передавать (не продавать) материалы, полуфабрикаты, комплектующие изделия, документацию и информацию, полученные в рамках настоящего Соглашения, третьим государствам, их гражданам и организациям, а также международным организациям без предварительного согласия поставляющей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обмен информацией по вопросам, касающимся производства ПВН, выполнения работ и оказания услуг в объеме, необходимом для выполнения совместных работ, в соответствии со своим национальным законодательством 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передача и зашита сведений, составляющих секретную информацию, осуществляются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двусторонними международными договорами, заключенными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использования и защиты прав на результаты интеллектуальной деятельности, переданных Сторонами друг другу или созданных в процессе сотрудничества в рамках настоящего Соглашения, осуществляется в соответствии с Соглашением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 201_ года в одном подлинном экземпляре на русском языке. Подлинный экземпляр хранится в Секретариате ОДКБ,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