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c1a2" w14:textId="287c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Протокола о внесении изменений в Соглашение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2010 года № 1316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Протокола о внесении изменений в Соглашение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о размере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пошлины и порядке ее взыскания при рассмотрении хозяйственных</w:t>
      </w:r>
      <w:r>
        <w:br/>
      </w:r>
      <w:r>
        <w:rPr>
          <w:rFonts w:ascii="Times New Roman"/>
          <w:b/>
          <w:i w:val="false"/>
          <w:color w:val="000000"/>
        </w:rPr>
        <w:t>
споров между субъектами хозяйствования разных государств от</w:t>
      </w:r>
      <w:r>
        <w:br/>
      </w:r>
      <w:r>
        <w:rPr>
          <w:rFonts w:ascii="Times New Roman"/>
          <w:b/>
          <w:i w:val="false"/>
          <w:color w:val="000000"/>
        </w:rPr>
        <w:t>
24 декабря 1993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Государства-участники Соглашения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 (далее - Соглашение) договорились внести в Соглашение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 2 и 3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обеспечения при разрешении споров равной возможности для судебной защиты прав и законных интересов хозяйствующих субъектов, находящихся на территориях разных государств, установить следующие ставки государственной пошлины при обращении в суд другого государства с иском ценой (в рублях Российской Федерации):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10 тыс. рублей - 3 % от цены 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свыше 10 тыс. рублей до 50 тыс. рублей - 300 рублей + 2,5 % от суммы свыше 10 тыс. рублей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свыше 50 тыс. рублей до 100 тыс. рублей - 1 тыс. 300 рублей + 2 % от суммы свыше 50 тыс. рублей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свыше 100 тыс. рублей до 500 тыс рублей - 2 тыс. 300 рублей + 1,5 % от суммы свыше 100 тыс. рублей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свыше 500 тыс. рублей до 1 млн рублей - 8 тыс. 300 рублей + 1 % от суммы свыше 500 тыс. рублей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свыше 1 млн рублей - 13 тыс. 300 рублей + 0,5 % от суммы свыше 1 млн рублей.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искового заявления неимущественного характера взимается государственная пошлина в размере, эквивалентом 500 рублям, если законодательством государства, где предъявляется иск, не установлен меньший размер 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заявлений о пересмотре решений постановлений суда взимается государственная пошлина: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спорам имущественного характера - в размере 50 от суммы государственной пошлины, исчисленной исходя из оспариваемой заявителем суммы, но не менее 250 рублей;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спорам неимущественного характера - в размере 50 от суммы государственной пошлины, подлежащей уплате при подаче искового заявления неимущественного характера.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Установить при уплате государственной пошлины в судебно-арбитражные органы государств - участников Содружества Независимых Государств в качестве единого денежного эквивалента рубль Российской Федерации. Курсы национальных валют к рублю определяются национальными банками государств - участников Содружества Независимых Государств. Если исковые требования выражены в валюте государства, не участвующего в Соглашении, то цена иска в рублях определяется с пересчетом по курсу, установленному Центральным банком Российской Федерации, на день уплаты 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государственной пошлины в судебно - арбитражные органы производится в национальной валюте государства нахождения суда либо в рублях Российской Федерации с пересчетом по курсам национальных валют, определяемым национальными банками государств - участников Содружества Независимых Государств, на день уплаты государственной пошлины. Оплата государственной пошлины в иной валюте производится в случаях и порядке, устанавливаемых законодательством государства нахождения суда.".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 Для Сторон, выполнявших внутригосударственные процедуры позднее, настоящий Протокол вступает в силу с даты получения депозитарием соответствующего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 "___" _______ 2010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Азербайджанскую Республику</w:t>
      </w: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 w:val="false"/>
          <w:i/>
          <w:color w:val="000000"/>
          <w:sz w:val="28"/>
        </w:rPr>
        <w:t>За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Республику Армения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 w:val="false"/>
          <w:i/>
          <w:color w:val="000000"/>
          <w:sz w:val="28"/>
        </w:rPr>
        <w:t>За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Республику Беларусь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 w:val="false"/>
          <w:i/>
          <w:color w:val="000000"/>
          <w:sz w:val="28"/>
        </w:rPr>
        <w:t>За Туркменистан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Республику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 w:val="false"/>
          <w:i/>
          <w:color w:val="000000"/>
          <w:sz w:val="28"/>
        </w:rPr>
        <w:t>За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Кыргызскую Республику</w:t>
      </w: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 w:val="false"/>
          <w:i/>
          <w:color w:val="000000"/>
          <w:sz w:val="28"/>
        </w:rPr>
        <w:t>За Украину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Республику Молдова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