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9acf" w14:textId="ab99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об обращении в Суд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хозяйствующих субъектов по спорам в рамках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особенностях судопроизводства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сообщества,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об учреждении Евразийского экономического сообщества от 10 октября 2000 года и Договоре о Комиссии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единообразного применения государствами-членами Таможенного союза международных договоров, заключенных в рамках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3 статьи 14 Статута Суда Евразийского экономического сообщества от 5 июля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"хозяйствующий субъект" - юридическое лицо, зарегистрированное в соответствии с законодательством государства-члена Таможенного союза или третьего государства, либо физическое лицо, зарегистрированное в качестве предпринимателя в соответствии с законодательством государства-члена Таможенного союза или третьего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"судебные издержки" - денежные суммы, подлежащие выплате экспертам, свидетелям и переводчикам, расходы на оплату услуг адвокатов и иных лиц, представляющих интересы хозяйствующего субъекта в Суде Евразийского экономического сообщества, и другие расходы, понесенные сторонами по делу, в связи с его рассмотрением в Суде Евразийского экономического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"акты Комиссии Таможенного союза" - решения Комиссии Таможенного союза, имеющие обязательный характер и затрагивающие права и законные интересы хозяйствующих субъектов в сфере предпринимательской и иной экономической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Суд Евразийского экономического сообщества (далее - Суд) рассматривает дела по заявлениям хозяйствующих субъектов (далее - заявления):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оспаривании актов Комиссии Таможенного союза (далее - Комиссии) или их отдельных положений;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оспаривании действий (бездействия)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оспаривания актов Комиссии или их отдельных положений либо действий (бездействия) Комиссии является их несоответствие международным договорам, заключенным в рамках Таможенного союза, повлекшее нарушение предоставленных данными международными договорами прав и законных интересов хозяйствующих субъектов в сфере предпринимательской и иной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 не принимает к рассмотрению заявления, если имеется вступившее в силу решение Суда по ранее рассмотренному делу о том же предмете и по тем же основаниям.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Высший орган судебной власти государства-члена Таможенного союза вправе обратиться в Суд с запросом о вынесении заключения по вопросам применения международных договоров и актов Комиссии Таможенного союза, затрагивающих права и законные интересы хозяйствующих субъектов, если эти вопросы существенно влияют на разрешение дела по существу.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спора в высшем органе судебной власти государства-члена Таможенного союза лицо, участвующее в деле, вправе обратиться к данному органу с ходатайством о направлении запроса о заключении в Суд, если полагает, что его права, гарантированные международными договорами и актами Комиссии Таможенного союза, нарушены.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вопрос об обращении с запросом о заключении заявляется в деле, находящемся на рассмотрении высшего органа судебной власти государства-члена Таможенного союза, решение по которому в соответствии с законодательством государства-члена Таможенного союза не подлежит обжалованию, данный орган обязан обратиться в Суд при условии, что вопросы, по которым запрашивается заключение, существенно влияют на разрешение дела по существу и Суд не выносил ранее заключения по аналогичному запросу.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Заявление принимается Судом к рассмотрению только после предварительного обращения хозяйствующего субъекта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Комиссия в течение двух месяцев не приняла мер по поступившему обращению, хозяйствующий субъект вправе обратиться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Подача заявления в Суд не является основанием для приостановления действия актов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заявлении, направляемом в Суд,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физического лица, данные о его регистрации в качестве предпринимателя, или наименование юридического лица и данные о его регистрации в качестве такового;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 жительства физического лица или место нахождения юридического лица, включая официальное название страны, почтовый адрес (адрес для переписки), а также номер телефона, факса, адреса электронной почты (если таковой имеется);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наименование, номер, дата принятия, источник опубликования оспариваемого акта Комиссии либо описание действия (бездействия)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права и законные интересы, которые, по мнению хозяйствующего субъекта, нарушаются оспариваемым актом Комиссии либо действием (бездействием)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требование хозяйствующего субъекта о признании акта Комиссии и/или действия (бездействия) Комиссии нарушающими его права и законные интересы в сфере предпринимательской и иной экономической деятельности, предоставленные ему международными договорами, заключенными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об обращении в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текст оспариваемого акта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 или физического лица в качестве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обращение в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документы, обосновывающие требования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 уведомляет стороны по делу о принятии к рассмотрению заявления либо об отказе в принятии заявления с указанием основания отказа.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любой стадии рассмотрения дела Суд по ходатайству стороны по делу или по собственной инициативе вправе принимать разумные временные меры, в том числе обеспечительного характера, в целях обеспечения исполнения решения Суда или предотвращения возможного нарушения прав и законных интересов хозяйствующих субъектов, предусмотренных международными договорами, заключенными в рамках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Обращение хозяйствующего субъекта в Суд облагается пошлиной.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Пошлина уплачивается хозяйствующим субъектом до подачи заявления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удовлетворения Судом требований хозяйствующего субъекта, указанных в заявлении, осуществляется возврат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Размер, валюта платежа, порядок зачисления, использования и возврата пошлины определяются Межгосударственным Советом Евразийского экономического сообщества (на уровне глав государств).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по делу несет свои судебные издержки самостоятельно.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рассмотрения дел с участием хозяйствующих субъектов Суд образует Коллегию Суда, в которую включается по одному судье от каждого государства-члена Таможенного союза (далее - Коллегия Суда).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рассмотрения дела составляет не более трех месяцев со дня получения Судом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Коллегии Суда является решением Суда, если оно не было обжаловано в порядке, предусмотренном статьей 10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дел об оспаривании акта Комиссии, либо действий (бездействия) Комиссии Суд в судебном заседании осуществляет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оспариваемого акта Комиссии или его отдельных положений, либо оспариваемых действий (бездействий) Комиссии на соответствие их международным договорам, заключенным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полномочий Комиссии на принятие оспариваемого акта или отдельных его положений;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факта нарушения прав и законных интересов хозяйствующих субъектов в сфере предпринимательской и иной экономической деятельности, предоставленных им международными договорами, заключенными в рамках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Коллегии Суда вступает в силу через пятнадцать календарных дней с даты его вынесения, если оно не было обжаловано сторонами по делу в Апелляционную палату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по делу, полагающая, что решением Коллегии Суда были нарушены ее права и законные интересы, предоставленные международными договорами, заключенными в рамках Таможенного союза, в связи с их неправильным применением, вправе обжаловать не вступившее в силу решение Коллегии Суда в Апелляционную палату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состав Апелляционной палаты входят судьи Суда от государств-членов Таможенного союза, не принимавшие участия в рассмотрении дела, решение Коллегии Суда по которому обжалуется.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Апелляционной палаты Суда является решением Суда и вступает в силу с момента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Суда окончательно и обжалованию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Суда может быть пересмотрено по вновь открывшимся обстоятельствам в порядке, предусмотренном в статье 23 Статута Суда Евразийского экономического сообщества от 5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Суда либо его отдельные положения могут быть официально разъяснены только самим Судом по ходатайству сторон по делу, а также по собственной инициативе.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результатам рассмотрения дел об оспаривании актов Комиссии или их отдельных положений Суд принимает одно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признании оспариваемого акта или отдельных его положений соответствующими международным договорам, заключенным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признании оспариваемого акта или отдельных его положений не соответствующими международным договорам, заключенным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акта Комиссии или его отдельных положений, признанных Судом не соответствующими международным договорам, заключенным в рамках Таможенного союза, приостанавливается с момента вступления в силу решения Суда и данный акт или его отдельные положения приводятся Комиссией в соответствие с международными договорами, заключенными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рассмотрения дел об оспаривании действий (бездействия) Комиссии Суд принимает одно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признании оспариваемого действия (бездействия) не соответствующим международным договорам, заключенным в рамках Таможенного союза и нарушающим права и законные интересы хозяйствующего субъекта в сфере предпринимательской и иной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признании оспариваемого действия (бездействия) соответствующим международным договорам, заключенным в рамках Таможенного союза и не нарушающим права и законные интересы хозяйствующего субъекта в сфере предпринимательской и иной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Суд оставляет без рассмотрения требования о возмещении убытков или иные требования имущественного характера.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обязана в разумный срок, но не превышающий шестидесяти календарных дней с даты вступления в силу решения Суда, исполнить вступившее в силу решение Суда, в котором Суд установил, что актом или действием (бездействием) Комиссии нарушены права и законные интересы хозяйствующих субъектов, предусмотренные международными договорами, заключенными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неисполнения Комиссией решения Суда хозяйствующий субъект вправе обратиться в Суд с ходатайством о принятии мер по его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 по ходатайству хозяйствующего субъекта обязан в течение пятнадцати календарных дней с даты ее поступления обратиться в Межгосударственный Совет Евразийского экономического сообщества на уровне глав правительств (Высший орган Таможенного союза) для принятия им решения по данному вопросу.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Процедура рассмотрения дел по заявлениям хозяйствующих субъектов в части, не урегулированной настоящим Договором, определяется Регламентом Суда по рассмотрению обращений хозяйствующих субъектов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 разрабатывается и утверждается Судом по согласованию с Межпарламентской Ассамблеей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применением или толкованием положений настоящего Договора, разрешаются путем консультаций и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в настоящий Договор вносятся по взаимному согласию Сторон и оформляются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на тридцатый день с даты получения депозитарием третьего уведомления о выполнении Сторонами внутригосударственных процедур, необходимых для вступления в силу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Интеграционном Комитете Евразийского экономического сообщества, который, являясь депозитарием настоящего Договора, направит каждой Стороне его заверенную копию.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 соответствии со статьей 102 Устава ООН подлежит регистрации в Секретариате Организации Объединенных Наций.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"__" ______ 2010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