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389f" w14:textId="bdf3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6 ноября 2007 года № 1039 и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"Механизмы достижения цели и реализация поставленных задач":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финансирования проектов малого и среднего бизнеса, а также бюджетных инвестиционных проектов, АО "ФНБ "Самрук-Қазына" будут выделены средства в АО "Фонд развития предпринимательства "ДАМУ" (далее - ФРП "ДАМУ"), которые будут размещены через филиальную сеть БВУ и иные финансовые организации, при этом права требования ФРП "ДАМУ" к БВУ по договорам, заключенным между ФРП "ДАМУ" и БВУ, по решению Правления АО "ФНБ "Самрук-Қазына" могут быть уступлены в пользу АО "ФНБ "Самрук-Қазына" путем заключения между АО "ФНБ "Самрук-Қазына" и ФРП "ДАМУ" соответствующего договора об отступном и уступке прав требования (цессия) в качестве отступного по его обязательствам перед АО "ФНБ "Самрук-Қазына", предусматривающего сохранение за ФРП "ДАМУ" функций по осуществлению мониторинга освоения и целевого использования БВУ размещаемых денежных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рекомендуемых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 1 "Обеспечение дальнейшего устойчивого кредитования проектов малого и (или) среднего бизнеса";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цифру "5" заменить цифрой "5*";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примечанием дополнить сноской *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 - права требования АО "ФРП "ДАМУ" к БВУ по договорам, заключенным между АО "ФРП "ДАМУ" и БВУ, по решению Правления АО "ФНБ "Самрук-Қазына" могут быть уступлены в пользу АО "ФНБ "Самрук-Қазына" путем заключения между АО "ФНБ "Самрук-Қазына" и АО "ФРП "ДАМУ" соответствующего договора об отступном и уступке прав требования (цессия) в качестве отступного по его обязательствам перед АО "ФНБ "Самрук-Қазына".";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Расшифровка аббревиатур: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"АО "ФНБ "Самрук-Қазына" - акционерное общество "Фонд национального благосостояния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"IV. Поддержка малого и среднего бизнеса, организаций по переработке сельскохозяйственной продукции и производству продуктов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после слов "через АО "ФРП "Даму"" дополнить словами: ", при этом права требования АО "ФРП "Даму" к БВУ по договорам, заключенным между АО "ФРП "Даму" и БВУ, по решению Правления АО "ФНБ "Самрук-Қазына" могут быть уступлены в пользу АО "ФНБ "Самрук-Қазына" путем заключения между АО "ФНБ "Самрук-Қазына" и АО "ФРП "Даму" соответствующего договора об отступном и уступке прав требования (цессия) в качестве отступного по его обязательствам перед АО "ФНБ "Самрук-Қазына", предусматривающего сохранение за АО "ФРП "ДАМУ" функций по осуществлению мониторинга освоения и целевого использования БВУ размещаемых денежных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