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da1a" w14:textId="3d5d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2010 года № 121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Указ Президента Республики Казахстан О Государственной программе по форсированному</w:t>
      </w:r>
      <w:r>
        <w:br/>
      </w:r>
      <w:r>
        <w:rPr>
          <w:rFonts w:ascii="Times New Roman"/>
          <w:b/>
          <w:i w:val="false"/>
          <w:color w:val="000000"/>
        </w:rPr>
        <w:t>
индустриально-инновационному развитию Республики Казахстан</w:t>
      </w:r>
      <w:r>
        <w:br/>
      </w:r>
      <w:r>
        <w:rPr>
          <w:rFonts w:ascii="Times New Roman"/>
          <w:b/>
          <w:i w:val="false"/>
          <w:color w:val="000000"/>
        </w:rPr>
        <w:t>
на 2010-2014 годы и признании утратившими силу некоторых указов</w:t>
      </w:r>
      <w:r>
        <w:br/>
      </w:r>
      <w:r>
        <w:rPr>
          <w:rFonts w:ascii="Times New Roman"/>
          <w:b/>
          <w:i w:val="false"/>
          <w:color w:val="000000"/>
        </w:rPr>
        <w:t>
Президента Республики Казахстан</w:t>
      </w:r>
    </w:p>
    <w:p>
      <w:pPr>
        <w:spacing w:after="0"/>
        <w:ind w:left="0"/>
        <w:jc w:val="both"/>
      </w:pPr>
      <w:r>
        <w:rPr>
          <w:rFonts w:ascii="Times New Roman"/>
          <w:b w:val="false"/>
          <w:i w:val="false"/>
          <w:color w:val="000000"/>
          <w:sz w:val="28"/>
        </w:rPr>
        <w:t xml:space="preserve">      В целях обеспечения диверсификации и повышения конкурентоспособности экономики Республики Казахстан в долгосрочном периоде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Государственную программу по форсированному индустриально-инновационному развитию Республики Казахстан на 2010 - 2014 годы (далее - Программа).</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в месячный срок разработать и утвердить Карту индустриализации Казахстана на 2010 - 2014 годы и Схему рационального размещения производственных мощностей до 2015 года;</w:t>
      </w:r>
      <w:r>
        <w:br/>
      </w:r>
      <w:r>
        <w:rPr>
          <w:rFonts w:ascii="Times New Roman"/>
          <w:b w:val="false"/>
          <w:i w:val="false"/>
          <w:color w:val="000000"/>
          <w:sz w:val="28"/>
        </w:rPr>
        <w:t>
      2) в месячный срок разработать и утвердить План мероприятий Правительства Республики Казахстан по реализации Программы;</w:t>
      </w:r>
      <w:r>
        <w:br/>
      </w:r>
      <w:r>
        <w:rPr>
          <w:rFonts w:ascii="Times New Roman"/>
          <w:b w:val="false"/>
          <w:i w:val="false"/>
          <w:color w:val="000000"/>
          <w:sz w:val="28"/>
        </w:rPr>
        <w:t>
      3) по итогам полугодия представлять в Администрацию Президента Республики Казахстан информацию о ходе исполнения Программы до 20 июля и 20 января.</w:t>
      </w:r>
      <w:r>
        <w:br/>
      </w:r>
      <w:r>
        <w:rPr>
          <w:rFonts w:ascii="Times New Roman"/>
          <w:b w:val="false"/>
          <w:i w:val="false"/>
          <w:color w:val="000000"/>
          <w:sz w:val="28"/>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Times New Roman"/>
          <w:b w:val="false"/>
          <w:i w:val="false"/>
          <w:color w:val="000000"/>
          <w:sz w:val="28"/>
        </w:rPr>
        <w:t>
      4. Признать утратившими силу:</w:t>
      </w:r>
      <w:r>
        <w:br/>
      </w: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17 мая 2003 года № 1096 "О Стратегии индустриально-инновационного развития Республики Казахстан на 2003 - 2015 годы" (САПП Республики Казахстан, 2003 г., № 23-24, ст. 217);</w:t>
      </w:r>
      <w:r>
        <w:br/>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апреля 2006 года № 86 "О Транспортной стратегии Республики Казахстан до 2015 года" (САПП Республики Казахстан, 2006 г., № 13, ст. 121);</w:t>
      </w:r>
      <w:r>
        <w:br/>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231 "О Государственной программе развития туризма в Республики Казахстан на 2007-2011 годы" (САПП Республики Казахстан, 2006 г., № 47, ст. 499);</w:t>
      </w:r>
      <w:r>
        <w:br/>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июля 2008 года № 627 "О внесении изменения в Указ Президента Республики Казахстан от 17 мая 2003 года № 1096" (САПП Республики Казахстан, 2008 г., № 33, ст. 340);</w:t>
      </w:r>
      <w:r>
        <w:br/>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февраля 2009 года № 735 "О внесении дополнения в Указ Президента Республики Казахстан от 29 декабря 2006 года № 231" (САПП Республики Казахстан, 2009 г., № 9, ст. 35).</w:t>
      </w:r>
      <w:r>
        <w:br/>
      </w: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6. Настоящий Указ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Н.Назарбаев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Государственная программа по форсированному</w:t>
      </w:r>
      <w:r>
        <w:br/>
      </w:r>
      <w:r>
        <w:rPr>
          <w:rFonts w:ascii="Times New Roman"/>
          <w:b/>
          <w:i w:val="false"/>
          <w:color w:val="000000"/>
        </w:rPr>
        <w:t>
индустриально-инновационному развитию Республики Казахстан</w:t>
      </w:r>
      <w:r>
        <w:br/>
      </w:r>
      <w:r>
        <w:rPr>
          <w:rFonts w:ascii="Times New Roman"/>
          <w:b/>
          <w:i w:val="false"/>
          <w:color w:val="000000"/>
        </w:rPr>
        <w:t>
на 2010 - 2014 годы</w:t>
      </w:r>
    </w:p>
    <w:p>
      <w:pPr>
        <w:spacing w:after="0"/>
        <w:ind w:left="0"/>
        <w:jc w:val="both"/>
      </w:pPr>
      <w:r>
        <w:rPr>
          <w:rFonts w:ascii="Times New Roman"/>
          <w:b w:val="false"/>
          <w:i w:val="false"/>
          <w:color w:val="000000"/>
          <w:sz w:val="28"/>
        </w:rPr>
        <w:t>Паспорт Программы</w:t>
      </w:r>
      <w:r>
        <w:br/>
      </w:r>
      <w:r>
        <w:rPr>
          <w:rFonts w:ascii="Times New Roman"/>
          <w:b w:val="false"/>
          <w:i w:val="false"/>
          <w:color w:val="000000"/>
          <w:sz w:val="28"/>
        </w:rPr>
        <w:t>
Введение</w:t>
      </w:r>
      <w:r>
        <w:br/>
      </w:r>
      <w:r>
        <w:rPr>
          <w:rFonts w:ascii="Times New Roman"/>
          <w:b w:val="false"/>
          <w:i w:val="false"/>
          <w:color w:val="000000"/>
          <w:sz w:val="28"/>
        </w:rPr>
        <w:t>
Анализ текущей ситуации</w:t>
      </w:r>
      <w:r>
        <w:br/>
      </w:r>
      <w:r>
        <w:rPr>
          <w:rFonts w:ascii="Times New Roman"/>
          <w:b w:val="false"/>
          <w:i w:val="false"/>
          <w:color w:val="000000"/>
          <w:sz w:val="28"/>
        </w:rPr>
        <w:t>
Цель, приоритеты, задачи и принципы Программы</w:t>
      </w:r>
      <w:r>
        <w:br/>
      </w:r>
      <w:r>
        <w:rPr>
          <w:rFonts w:ascii="Times New Roman"/>
          <w:b w:val="false"/>
          <w:i w:val="false"/>
          <w:color w:val="000000"/>
          <w:sz w:val="28"/>
        </w:rPr>
        <w:t>
Основные направления реализации Программы</w:t>
      </w:r>
      <w:r>
        <w:br/>
      </w:r>
      <w:r>
        <w:rPr>
          <w:rFonts w:ascii="Times New Roman"/>
          <w:b w:val="false"/>
          <w:i w:val="false"/>
          <w:color w:val="000000"/>
          <w:sz w:val="28"/>
        </w:rPr>
        <w:t>
1. Развитие приоритетных секторов экономики, обеспечивающих ее диверсификацию и рост конкурентоспособности</w:t>
      </w:r>
      <w:r>
        <w:br/>
      </w:r>
      <w:r>
        <w:rPr>
          <w:rFonts w:ascii="Times New Roman"/>
          <w:b w:val="false"/>
          <w:i w:val="false"/>
          <w:color w:val="000000"/>
          <w:sz w:val="28"/>
        </w:rPr>
        <w:t>
1.1 Диверсификация производства в "традиционных индустриях"</w:t>
      </w:r>
      <w:r>
        <w:br/>
      </w:r>
      <w:r>
        <w:rPr>
          <w:rFonts w:ascii="Times New Roman"/>
          <w:b w:val="false"/>
          <w:i w:val="false"/>
          <w:color w:val="000000"/>
          <w:sz w:val="28"/>
        </w:rPr>
        <w:t>
Нефтегазовый сектор</w:t>
      </w:r>
      <w:r>
        <w:br/>
      </w:r>
      <w:r>
        <w:rPr>
          <w:rFonts w:ascii="Times New Roman"/>
          <w:b w:val="false"/>
          <w:i w:val="false"/>
          <w:color w:val="000000"/>
          <w:sz w:val="28"/>
        </w:rPr>
        <w:t>
Нефтехимия</w:t>
      </w:r>
      <w:r>
        <w:br/>
      </w:r>
      <w:r>
        <w:rPr>
          <w:rFonts w:ascii="Times New Roman"/>
          <w:b w:val="false"/>
          <w:i w:val="false"/>
          <w:color w:val="000000"/>
          <w:sz w:val="28"/>
        </w:rPr>
        <w:t>
Горнометаллургическая отрасль</w:t>
      </w:r>
      <w:r>
        <w:br/>
      </w:r>
      <w:r>
        <w:rPr>
          <w:rFonts w:ascii="Times New Roman"/>
          <w:b w:val="false"/>
          <w:i w:val="false"/>
          <w:color w:val="000000"/>
          <w:sz w:val="28"/>
        </w:rPr>
        <w:t>
Химическая промышленность</w:t>
      </w:r>
      <w:r>
        <w:br/>
      </w:r>
      <w:r>
        <w:rPr>
          <w:rFonts w:ascii="Times New Roman"/>
          <w:b w:val="false"/>
          <w:i w:val="false"/>
          <w:color w:val="000000"/>
          <w:sz w:val="28"/>
        </w:rPr>
        <w:t>
Атомная промышленность</w:t>
      </w:r>
      <w:r>
        <w:br/>
      </w:r>
      <w:r>
        <w:rPr>
          <w:rFonts w:ascii="Times New Roman"/>
          <w:b w:val="false"/>
          <w:i w:val="false"/>
          <w:color w:val="000000"/>
          <w:sz w:val="28"/>
        </w:rPr>
        <w:t>
1.2 Развитие отраслей на базе внутреннего спроса</w:t>
      </w:r>
      <w:r>
        <w:br/>
      </w:r>
      <w:r>
        <w:rPr>
          <w:rFonts w:ascii="Times New Roman"/>
          <w:b w:val="false"/>
          <w:i w:val="false"/>
          <w:color w:val="000000"/>
          <w:sz w:val="28"/>
        </w:rPr>
        <w:t>
Машиностроение</w:t>
      </w:r>
      <w:r>
        <w:br/>
      </w:r>
      <w:r>
        <w:rPr>
          <w:rFonts w:ascii="Times New Roman"/>
          <w:b w:val="false"/>
          <w:i w:val="false"/>
          <w:color w:val="000000"/>
          <w:sz w:val="28"/>
        </w:rPr>
        <w:t>
Фармацевтическая промышленность</w:t>
      </w:r>
      <w:r>
        <w:br/>
      </w:r>
      <w:r>
        <w:rPr>
          <w:rFonts w:ascii="Times New Roman"/>
          <w:b w:val="false"/>
          <w:i w:val="false"/>
          <w:color w:val="000000"/>
          <w:sz w:val="28"/>
        </w:rPr>
        <w:t>
Строительная индустрия и производство строительных материалов</w:t>
      </w:r>
      <w:r>
        <w:br/>
      </w:r>
      <w:r>
        <w:rPr>
          <w:rFonts w:ascii="Times New Roman"/>
          <w:b w:val="false"/>
          <w:i w:val="false"/>
          <w:color w:val="000000"/>
          <w:sz w:val="28"/>
        </w:rPr>
        <w:t>
1.2 Поддержка отраслей, имеющих экспортный потенциал</w:t>
      </w:r>
      <w:r>
        <w:br/>
      </w:r>
      <w:r>
        <w:rPr>
          <w:rFonts w:ascii="Times New Roman"/>
          <w:b w:val="false"/>
          <w:i w:val="false"/>
          <w:color w:val="000000"/>
          <w:sz w:val="28"/>
        </w:rPr>
        <w:t>
Агропромышленный комплекс</w:t>
      </w:r>
      <w:r>
        <w:br/>
      </w:r>
      <w:r>
        <w:rPr>
          <w:rFonts w:ascii="Times New Roman"/>
          <w:b w:val="false"/>
          <w:i w:val="false"/>
          <w:color w:val="000000"/>
          <w:sz w:val="28"/>
        </w:rPr>
        <w:t>
Легкая промышленность</w:t>
      </w:r>
      <w:r>
        <w:br/>
      </w:r>
      <w:r>
        <w:rPr>
          <w:rFonts w:ascii="Times New Roman"/>
          <w:b w:val="false"/>
          <w:i w:val="false"/>
          <w:color w:val="000000"/>
          <w:sz w:val="28"/>
        </w:rPr>
        <w:t>
Туристская отрасль</w:t>
      </w:r>
      <w:r>
        <w:br/>
      </w:r>
      <w:r>
        <w:rPr>
          <w:rFonts w:ascii="Times New Roman"/>
          <w:b w:val="false"/>
          <w:i w:val="false"/>
          <w:color w:val="000000"/>
          <w:sz w:val="28"/>
        </w:rPr>
        <w:t>
1.3 Развитие секторов "экономики будущего"</w:t>
      </w:r>
      <w:r>
        <w:br/>
      </w:r>
      <w:r>
        <w:rPr>
          <w:rFonts w:ascii="Times New Roman"/>
          <w:b w:val="false"/>
          <w:i w:val="false"/>
          <w:color w:val="000000"/>
          <w:sz w:val="28"/>
        </w:rPr>
        <w:t>
Информационные и коммуникационные технологии</w:t>
      </w:r>
      <w:r>
        <w:br/>
      </w:r>
      <w:r>
        <w:rPr>
          <w:rFonts w:ascii="Times New Roman"/>
          <w:b w:val="false"/>
          <w:i w:val="false"/>
          <w:color w:val="000000"/>
          <w:sz w:val="28"/>
        </w:rPr>
        <w:t>
Биотехнологии</w:t>
      </w:r>
      <w:r>
        <w:br/>
      </w:r>
      <w:r>
        <w:rPr>
          <w:rFonts w:ascii="Times New Roman"/>
          <w:b w:val="false"/>
          <w:i w:val="false"/>
          <w:color w:val="000000"/>
          <w:sz w:val="28"/>
        </w:rPr>
        <w:t>
Космическая деятельность</w:t>
      </w:r>
      <w:r>
        <w:br/>
      </w:r>
      <w:r>
        <w:rPr>
          <w:rFonts w:ascii="Times New Roman"/>
          <w:b w:val="false"/>
          <w:i w:val="false"/>
          <w:color w:val="000000"/>
          <w:sz w:val="28"/>
        </w:rPr>
        <w:t>
Альтернативная энергетика</w:t>
      </w:r>
      <w:r>
        <w:br/>
      </w:r>
      <w:r>
        <w:rPr>
          <w:rFonts w:ascii="Times New Roman"/>
          <w:b w:val="false"/>
          <w:i w:val="false"/>
          <w:color w:val="000000"/>
          <w:sz w:val="28"/>
        </w:rPr>
        <w:t>
Атомная энергетика</w:t>
      </w:r>
      <w:r>
        <w:br/>
      </w:r>
      <w:r>
        <w:rPr>
          <w:rFonts w:ascii="Times New Roman"/>
          <w:b w:val="false"/>
          <w:i w:val="false"/>
          <w:color w:val="000000"/>
          <w:sz w:val="28"/>
        </w:rPr>
        <w:t>
2. Ключевые меры поддержки развития приоритетных секторов</w:t>
      </w:r>
      <w:r>
        <w:br/>
      </w:r>
      <w:r>
        <w:rPr>
          <w:rFonts w:ascii="Times New Roman"/>
          <w:b w:val="false"/>
          <w:i w:val="false"/>
          <w:color w:val="000000"/>
          <w:sz w:val="28"/>
        </w:rPr>
        <w:t>
2.1 Обеспечение энергетической инфраструктурой</w:t>
      </w:r>
      <w:r>
        <w:br/>
      </w:r>
      <w:r>
        <w:rPr>
          <w:rFonts w:ascii="Times New Roman"/>
          <w:b w:val="false"/>
          <w:i w:val="false"/>
          <w:color w:val="000000"/>
          <w:sz w:val="28"/>
        </w:rPr>
        <w:t>
2.2 Обеспечение транспортной инфраструктурой</w:t>
      </w:r>
      <w:r>
        <w:br/>
      </w:r>
      <w:r>
        <w:rPr>
          <w:rFonts w:ascii="Times New Roman"/>
          <w:b w:val="false"/>
          <w:i w:val="false"/>
          <w:color w:val="000000"/>
          <w:sz w:val="28"/>
        </w:rPr>
        <w:t>
2.3 Обеспечение инфокоммуникациями</w:t>
      </w:r>
      <w:r>
        <w:br/>
      </w:r>
      <w:r>
        <w:rPr>
          <w:rFonts w:ascii="Times New Roman"/>
          <w:b w:val="false"/>
          <w:i w:val="false"/>
          <w:color w:val="000000"/>
          <w:sz w:val="28"/>
        </w:rPr>
        <w:t>
2.4 Развитие минерально-сырьевого комплекса</w:t>
      </w:r>
      <w:r>
        <w:br/>
      </w:r>
      <w:r>
        <w:rPr>
          <w:rFonts w:ascii="Times New Roman"/>
          <w:b w:val="false"/>
          <w:i w:val="false"/>
          <w:color w:val="000000"/>
          <w:sz w:val="28"/>
        </w:rPr>
        <w:t>
2.5 Обеспечение квалифицированными кадровыми ресурсами</w:t>
      </w:r>
      <w:r>
        <w:br/>
      </w:r>
      <w:r>
        <w:rPr>
          <w:rFonts w:ascii="Times New Roman"/>
          <w:b w:val="false"/>
          <w:i w:val="false"/>
          <w:color w:val="000000"/>
          <w:sz w:val="28"/>
        </w:rPr>
        <w:t>
2.6 Снижение административных барьеров</w:t>
      </w:r>
      <w:r>
        <w:br/>
      </w:r>
      <w:r>
        <w:rPr>
          <w:rFonts w:ascii="Times New Roman"/>
          <w:b w:val="false"/>
          <w:i w:val="false"/>
          <w:color w:val="000000"/>
          <w:sz w:val="28"/>
        </w:rPr>
        <w:t>
2.7 Развитие конкуренции</w:t>
      </w:r>
      <w:r>
        <w:br/>
      </w:r>
      <w:r>
        <w:rPr>
          <w:rFonts w:ascii="Times New Roman"/>
          <w:b w:val="false"/>
          <w:i w:val="false"/>
          <w:color w:val="000000"/>
          <w:sz w:val="28"/>
        </w:rPr>
        <w:t>
2.8 Техническое регулирование и создание инфраструктуры качества</w:t>
      </w:r>
      <w:r>
        <w:br/>
      </w:r>
      <w:r>
        <w:rPr>
          <w:rFonts w:ascii="Times New Roman"/>
          <w:b w:val="false"/>
          <w:i w:val="false"/>
          <w:color w:val="000000"/>
          <w:sz w:val="28"/>
        </w:rPr>
        <w:t>
2.9 Энергосбережение</w:t>
      </w:r>
      <w:r>
        <w:br/>
      </w:r>
      <w:r>
        <w:rPr>
          <w:rFonts w:ascii="Times New Roman"/>
          <w:b w:val="false"/>
          <w:i w:val="false"/>
          <w:color w:val="000000"/>
          <w:sz w:val="28"/>
        </w:rPr>
        <w:t>
2.10 Развитие инноваций и содействие технологической модернизации</w:t>
      </w:r>
      <w:r>
        <w:br/>
      </w:r>
      <w:r>
        <w:rPr>
          <w:rFonts w:ascii="Times New Roman"/>
          <w:b w:val="false"/>
          <w:i w:val="false"/>
          <w:color w:val="000000"/>
          <w:sz w:val="28"/>
        </w:rPr>
        <w:t>
2.11 Тарифная политика</w:t>
      </w:r>
      <w:r>
        <w:br/>
      </w:r>
      <w:r>
        <w:rPr>
          <w:rFonts w:ascii="Times New Roman"/>
          <w:b w:val="false"/>
          <w:i w:val="false"/>
          <w:color w:val="000000"/>
          <w:sz w:val="28"/>
        </w:rPr>
        <w:t>
2.12 Привлечение инвестиций и развитие специальных экономических зон</w:t>
      </w:r>
      <w:r>
        <w:br/>
      </w:r>
      <w:r>
        <w:rPr>
          <w:rFonts w:ascii="Times New Roman"/>
          <w:b w:val="false"/>
          <w:i w:val="false"/>
          <w:color w:val="000000"/>
          <w:sz w:val="28"/>
        </w:rPr>
        <w:t>
2.13 Торговая политика</w:t>
      </w:r>
      <w:r>
        <w:br/>
      </w:r>
      <w:r>
        <w:rPr>
          <w:rFonts w:ascii="Times New Roman"/>
          <w:b w:val="false"/>
          <w:i w:val="false"/>
          <w:color w:val="000000"/>
          <w:sz w:val="28"/>
        </w:rPr>
        <w:t>
2.14 Инструменты финансовой поддержки Программы</w:t>
      </w:r>
      <w:r>
        <w:br/>
      </w:r>
      <w:r>
        <w:rPr>
          <w:rFonts w:ascii="Times New Roman"/>
          <w:b w:val="false"/>
          <w:i w:val="false"/>
          <w:color w:val="000000"/>
          <w:sz w:val="28"/>
        </w:rPr>
        <w:t>
3. Формирование центров экономического роста на основе рациональной территориальной организации экономического потенциала</w:t>
      </w:r>
      <w:r>
        <w:br/>
      </w:r>
      <w:r>
        <w:rPr>
          <w:rFonts w:ascii="Times New Roman"/>
          <w:b w:val="false"/>
          <w:i w:val="false"/>
          <w:color w:val="000000"/>
          <w:sz w:val="28"/>
        </w:rPr>
        <w:t>
3.1 Территориальная организация производственного потенциала в разрезе приоритетных секторов экономики</w:t>
      </w:r>
      <w:r>
        <w:br/>
      </w:r>
      <w:r>
        <w:rPr>
          <w:rFonts w:ascii="Times New Roman"/>
          <w:b w:val="false"/>
          <w:i w:val="false"/>
          <w:color w:val="000000"/>
          <w:sz w:val="28"/>
        </w:rPr>
        <w:t>
3.2 Формирование центров экономического роста</w:t>
      </w:r>
      <w:r>
        <w:br/>
      </w:r>
      <w:r>
        <w:rPr>
          <w:rFonts w:ascii="Times New Roman"/>
          <w:b w:val="false"/>
          <w:i w:val="false"/>
          <w:color w:val="000000"/>
          <w:sz w:val="28"/>
        </w:rPr>
        <w:t>
4. Обеспечение эффективного взаимодействия государства и бизнеса в развитии приоритетных секторов экономики</w:t>
      </w:r>
      <w:r>
        <w:br/>
      </w:r>
      <w:r>
        <w:rPr>
          <w:rFonts w:ascii="Times New Roman"/>
          <w:b w:val="false"/>
          <w:i w:val="false"/>
          <w:color w:val="000000"/>
          <w:sz w:val="28"/>
        </w:rPr>
        <w:t>
4.1 Схема и инструменты реализации Программы на республиканском уровне</w:t>
      </w:r>
      <w:r>
        <w:br/>
      </w:r>
      <w:r>
        <w:rPr>
          <w:rFonts w:ascii="Times New Roman"/>
          <w:b w:val="false"/>
          <w:i w:val="false"/>
          <w:color w:val="000000"/>
          <w:sz w:val="28"/>
        </w:rPr>
        <w:t>
4.1.1 Роль системообразующих крупных частных компаний и субъектов</w:t>
      </w:r>
      <w:r>
        <w:br/>
      </w:r>
      <w:r>
        <w:rPr>
          <w:rFonts w:ascii="Times New Roman"/>
          <w:b w:val="false"/>
          <w:i w:val="false"/>
          <w:color w:val="000000"/>
          <w:sz w:val="28"/>
        </w:rPr>
        <w:t>
      квазигосударственного сектора в реализации Программы</w:t>
      </w:r>
      <w:r>
        <w:br/>
      </w:r>
      <w:r>
        <w:rPr>
          <w:rFonts w:ascii="Times New Roman"/>
          <w:b w:val="false"/>
          <w:i w:val="false"/>
          <w:color w:val="000000"/>
          <w:sz w:val="28"/>
        </w:rPr>
        <w:t>
4.1.2 Механизмы реализации Программы на республиканском уровне</w:t>
      </w:r>
      <w:r>
        <w:br/>
      </w:r>
      <w:r>
        <w:rPr>
          <w:rFonts w:ascii="Times New Roman"/>
          <w:b w:val="false"/>
          <w:i w:val="false"/>
          <w:color w:val="000000"/>
          <w:sz w:val="28"/>
        </w:rPr>
        <w:t>
4.2 Схема и инструменты реализации Программы на региональном уровне</w:t>
      </w:r>
      <w:r>
        <w:br/>
      </w:r>
      <w:r>
        <w:rPr>
          <w:rFonts w:ascii="Times New Roman"/>
          <w:b w:val="false"/>
          <w:i w:val="false"/>
          <w:color w:val="000000"/>
          <w:sz w:val="28"/>
        </w:rPr>
        <w:t>
4.2.1 Роль институтов развития, национальных компаний в реализации</w:t>
      </w:r>
      <w:r>
        <w:br/>
      </w:r>
      <w:r>
        <w:rPr>
          <w:rFonts w:ascii="Times New Roman"/>
          <w:b w:val="false"/>
          <w:i w:val="false"/>
          <w:color w:val="000000"/>
          <w:sz w:val="28"/>
        </w:rPr>
        <w:t>
      Программы на региональном уровне</w:t>
      </w:r>
      <w:r>
        <w:br/>
      </w:r>
      <w:r>
        <w:rPr>
          <w:rFonts w:ascii="Times New Roman"/>
          <w:b w:val="false"/>
          <w:i w:val="false"/>
          <w:color w:val="000000"/>
          <w:sz w:val="28"/>
        </w:rPr>
        <w:t>
4.2.2 Механизмы реализации Программы на региональном уровне (Дорожная</w:t>
      </w:r>
      <w:r>
        <w:br/>
      </w:r>
      <w:r>
        <w:rPr>
          <w:rFonts w:ascii="Times New Roman"/>
          <w:b w:val="false"/>
          <w:i w:val="false"/>
          <w:color w:val="000000"/>
          <w:sz w:val="28"/>
        </w:rPr>
        <w:t>
      карта бизнеса 2020)</w:t>
      </w:r>
      <w:r>
        <w:br/>
      </w:r>
      <w:r>
        <w:rPr>
          <w:rFonts w:ascii="Times New Roman"/>
          <w:b w:val="false"/>
          <w:i w:val="false"/>
          <w:color w:val="000000"/>
          <w:sz w:val="28"/>
        </w:rPr>
        <w:t>
4.3 Повышение роли объединений бизнеса</w:t>
      </w:r>
      <w:r>
        <w:br/>
      </w:r>
      <w:r>
        <w:rPr>
          <w:rFonts w:ascii="Times New Roman"/>
          <w:b w:val="false"/>
          <w:i w:val="false"/>
          <w:color w:val="000000"/>
          <w:sz w:val="28"/>
        </w:rPr>
        <w:t>
5. Финансовое обеспечение Программы</w:t>
      </w:r>
      <w:r>
        <w:br/>
      </w:r>
      <w:r>
        <w:rPr>
          <w:rFonts w:ascii="Times New Roman"/>
          <w:b w:val="false"/>
          <w:i w:val="false"/>
          <w:color w:val="000000"/>
          <w:sz w:val="28"/>
        </w:rPr>
        <w:t>
6. Результаты Программы</w:t>
      </w:r>
    </w:p>
    <w:p>
      <w:pPr>
        <w:spacing w:after="0"/>
        <w:ind w:left="0"/>
        <w:jc w:val="left"/>
      </w:pPr>
      <w:r>
        <w:rPr>
          <w:rFonts w:ascii="Times New Roman"/>
          <w:b/>
          <w:i w:val="false"/>
          <w:color w:val="000000"/>
        </w:rPr>
        <w:t xml:space="preserve"> Паспорт Программы</w:t>
      </w:r>
    </w:p>
    <w:p>
      <w:pPr>
        <w:spacing w:after="0"/>
        <w:ind w:left="0"/>
        <w:jc w:val="both"/>
      </w:pPr>
      <w:r>
        <w:rPr>
          <w:rFonts w:ascii="Times New Roman"/>
          <w:b/>
          <w:i w:val="false"/>
          <w:color w:val="000000"/>
          <w:sz w:val="28"/>
        </w:rPr>
        <w:t>Наименование</w:t>
      </w:r>
      <w:r>
        <w:rPr>
          <w:rFonts w:ascii="Times New Roman"/>
          <w:b w:val="false"/>
          <w:i w:val="false"/>
          <w:color w:val="000000"/>
          <w:sz w:val="28"/>
        </w:rPr>
        <w:t>      </w:t>
      </w:r>
      <w:r>
        <w:rPr>
          <w:rFonts w:ascii="Times New Roman"/>
          <w:b/>
          <w:i w:val="false"/>
          <w:color w:val="000000"/>
          <w:sz w:val="28"/>
        </w:rPr>
        <w:t>Государственная программа по форсированному</w:t>
      </w:r>
      <w:r>
        <w:br/>
      </w:r>
      <w:r>
        <w:rPr>
          <w:rFonts w:ascii="Times New Roman"/>
          <w:b w:val="false"/>
          <w:i w:val="false"/>
          <w:color w:val="000000"/>
          <w:sz w:val="28"/>
        </w:rPr>
        <w:t>
</w:t>
      </w:r>
      <w:r>
        <w:rPr>
          <w:rFonts w:ascii="Times New Roman"/>
          <w:b/>
          <w:i w:val="false"/>
          <w:color w:val="000000"/>
          <w:sz w:val="28"/>
        </w:rPr>
        <w:t>программы        индустриально-инновационному развитию</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i w:val="false"/>
          <w:color w:val="000000"/>
          <w:sz w:val="28"/>
        </w:rPr>
        <w:t>Основание для</w:t>
      </w:r>
      <w:r>
        <w:br/>
      </w:r>
      <w:r>
        <w:rPr>
          <w:rFonts w:ascii="Times New Roman"/>
          <w:b w:val="false"/>
          <w:i w:val="false"/>
          <w:color w:val="000000"/>
          <w:sz w:val="28"/>
        </w:rPr>
        <w:t>
</w:t>
      </w:r>
      <w:r>
        <w:rPr>
          <w:rFonts w:ascii="Times New Roman"/>
          <w:b/>
          <w:i w:val="false"/>
          <w:color w:val="000000"/>
          <w:sz w:val="28"/>
        </w:rPr>
        <w:t>разработки</w:t>
      </w:r>
      <w:r>
        <w:rPr>
          <w:rFonts w:ascii="Times New Roman"/>
          <w:b w:val="false"/>
          <w:i w:val="false"/>
          <w:color w:val="000000"/>
          <w:sz w:val="28"/>
        </w:rPr>
        <w:t>        1) пункт 1 Плана мероприятий по реализации</w:t>
      </w:r>
      <w:r>
        <w:br/>
      </w:r>
      <w:r>
        <w:rPr>
          <w:rFonts w:ascii="Times New Roman"/>
          <w:b w:val="false"/>
          <w:i w:val="false"/>
          <w:color w:val="000000"/>
          <w:sz w:val="28"/>
        </w:rPr>
        <w:t>
                   поручений Президента Республики Казахстан, данных</w:t>
      </w:r>
      <w:r>
        <w:br/>
      </w:r>
      <w:r>
        <w:rPr>
          <w:rFonts w:ascii="Times New Roman"/>
          <w:b w:val="false"/>
          <w:i w:val="false"/>
          <w:color w:val="000000"/>
          <w:sz w:val="28"/>
        </w:rPr>
        <w:t>
                   на внеочередном XII съезде НДП "Hуp Отан" 15 мая</w:t>
      </w:r>
      <w:r>
        <w:br/>
      </w:r>
      <w:r>
        <w:rPr>
          <w:rFonts w:ascii="Times New Roman"/>
          <w:b w:val="false"/>
          <w:i w:val="false"/>
          <w:color w:val="000000"/>
          <w:sz w:val="28"/>
        </w:rPr>
        <w:t>
                   2009 года, утвержденного распоряжением Президента</w:t>
      </w:r>
      <w:r>
        <w:br/>
      </w:r>
      <w:r>
        <w:rPr>
          <w:rFonts w:ascii="Times New Roman"/>
          <w:b w:val="false"/>
          <w:i w:val="false"/>
          <w:color w:val="000000"/>
          <w:sz w:val="28"/>
        </w:rPr>
        <w:t>
                   Республики Казахстан от 2 июня 2009 года № 326;</w:t>
      </w:r>
      <w:r>
        <w:br/>
      </w:r>
      <w:r>
        <w:rPr>
          <w:rFonts w:ascii="Times New Roman"/>
          <w:b w:val="false"/>
          <w:i w:val="false"/>
          <w:color w:val="000000"/>
          <w:sz w:val="28"/>
        </w:rPr>
        <w:t>
                   2) пункты 3 и 4 Плана мероприятий по реализации</w:t>
      </w:r>
      <w:r>
        <w:br/>
      </w:r>
      <w:r>
        <w:rPr>
          <w:rFonts w:ascii="Times New Roman"/>
          <w:b w:val="false"/>
          <w:i w:val="false"/>
          <w:color w:val="000000"/>
          <w:sz w:val="28"/>
        </w:rPr>
        <w:t>
                   поручений Президента Республики Казахстан, данных</w:t>
      </w:r>
      <w:r>
        <w:br/>
      </w:r>
      <w:r>
        <w:rPr>
          <w:rFonts w:ascii="Times New Roman"/>
          <w:b w:val="false"/>
          <w:i w:val="false"/>
          <w:color w:val="000000"/>
          <w:sz w:val="28"/>
        </w:rPr>
        <w:t>
                   на III сессии Парламента Республики Казахстан</w:t>
      </w:r>
      <w:r>
        <w:br/>
      </w:r>
      <w:r>
        <w:rPr>
          <w:rFonts w:ascii="Times New Roman"/>
          <w:b w:val="false"/>
          <w:i w:val="false"/>
          <w:color w:val="000000"/>
          <w:sz w:val="28"/>
        </w:rPr>
        <w:t>
                   четвертого созыва 1 сентября 2009 года,</w:t>
      </w:r>
      <w:r>
        <w:br/>
      </w:r>
      <w:r>
        <w:rPr>
          <w:rFonts w:ascii="Times New Roman"/>
          <w:b w:val="false"/>
          <w:i w:val="false"/>
          <w:color w:val="000000"/>
          <w:sz w:val="28"/>
        </w:rPr>
        <w:t>
                   утвержденного приказом Руководителя</w:t>
      </w:r>
      <w:r>
        <w:br/>
      </w:r>
      <w:r>
        <w:rPr>
          <w:rFonts w:ascii="Times New Roman"/>
          <w:b w:val="false"/>
          <w:i w:val="false"/>
          <w:color w:val="000000"/>
          <w:sz w:val="28"/>
        </w:rPr>
        <w:t>
                   Администрации Президента Республики Казахстан от</w:t>
      </w:r>
      <w:r>
        <w:br/>
      </w:r>
      <w:r>
        <w:rPr>
          <w:rFonts w:ascii="Times New Roman"/>
          <w:b w:val="false"/>
          <w:i w:val="false"/>
          <w:color w:val="000000"/>
          <w:sz w:val="28"/>
        </w:rPr>
        <w:t>
                   19 сентября 2009 года № 01-30.27.</w:t>
      </w:r>
      <w:r>
        <w:br/>
      </w:r>
      <w:r>
        <w:rPr>
          <w:rFonts w:ascii="Times New Roman"/>
          <w:b w:val="false"/>
          <w:i w:val="false"/>
          <w:color w:val="000000"/>
          <w:sz w:val="28"/>
        </w:rPr>
        <w:t>
</w:t>
      </w:r>
      <w:r>
        <w:rPr>
          <w:rFonts w:ascii="Times New Roman"/>
          <w:b/>
          <w:i w:val="false"/>
          <w:color w:val="000000"/>
          <w:sz w:val="28"/>
        </w:rPr>
        <w:t>Разработчик</w:t>
      </w:r>
      <w:r>
        <w:rPr>
          <w:rFonts w:ascii="Times New Roman"/>
          <w:b w:val="false"/>
          <w:i w:val="false"/>
          <w:color w:val="000000"/>
          <w:sz w:val="28"/>
        </w:rPr>
        <w:t>       Министерство экономики и бюджетного планирования</w:t>
      </w:r>
      <w:r>
        <w:br/>
      </w:r>
      <w:r>
        <w:rPr>
          <w:rFonts w:ascii="Times New Roman"/>
          <w:b w:val="false"/>
          <w:i w:val="false"/>
          <w:color w:val="000000"/>
          <w:sz w:val="28"/>
        </w:rPr>
        <w:t>
                   Республики Казахстан, Министерство индустрии и</w:t>
      </w:r>
      <w:r>
        <w:br/>
      </w:r>
      <w:r>
        <w:rPr>
          <w:rFonts w:ascii="Times New Roman"/>
          <w:b w:val="false"/>
          <w:i w:val="false"/>
          <w:color w:val="000000"/>
          <w:sz w:val="28"/>
        </w:rPr>
        <w:t>
                   торговли Республики Казахстан</w:t>
      </w:r>
    </w:p>
    <w:p>
      <w:pPr>
        <w:spacing w:after="0"/>
        <w:ind w:left="0"/>
        <w:jc w:val="both"/>
      </w:pPr>
      <w:r>
        <w:rPr>
          <w:rFonts w:ascii="Times New Roman"/>
          <w:b/>
          <w:i w:val="false"/>
          <w:color w:val="000000"/>
          <w:sz w:val="28"/>
        </w:rPr>
        <w:t>Цель программы</w:t>
      </w:r>
      <w:r>
        <w:rPr>
          <w:rFonts w:ascii="Times New Roman"/>
          <w:b w:val="false"/>
          <w:i w:val="false"/>
          <w:color w:val="000000"/>
          <w:sz w:val="28"/>
        </w:rPr>
        <w:t>    Обеспечение устойчивого и сбалансированного роста</w:t>
      </w:r>
      <w:r>
        <w:br/>
      </w:r>
      <w:r>
        <w:rPr>
          <w:rFonts w:ascii="Times New Roman"/>
          <w:b w:val="false"/>
          <w:i w:val="false"/>
          <w:color w:val="000000"/>
          <w:sz w:val="28"/>
        </w:rPr>
        <w:t>
                   экономики через диверсификацию и повышение ее</w:t>
      </w:r>
      <w:r>
        <w:br/>
      </w:r>
      <w:r>
        <w:rPr>
          <w:rFonts w:ascii="Times New Roman"/>
          <w:b w:val="false"/>
          <w:i w:val="false"/>
          <w:color w:val="000000"/>
          <w:sz w:val="28"/>
        </w:rPr>
        <w:t>
                   конкурентоспособности</w:t>
      </w:r>
    </w:p>
    <w:p>
      <w:pPr>
        <w:spacing w:after="0"/>
        <w:ind w:left="0"/>
        <w:jc w:val="both"/>
      </w:pPr>
      <w:r>
        <w:rPr>
          <w:rFonts w:ascii="Times New Roman"/>
          <w:b/>
          <w:i w:val="false"/>
          <w:color w:val="000000"/>
          <w:sz w:val="28"/>
        </w:rPr>
        <w:t>Задачи</w:t>
      </w:r>
      <w:r>
        <w:rPr>
          <w:rFonts w:ascii="Times New Roman"/>
          <w:b w:val="false"/>
          <w:i w:val="false"/>
          <w:color w:val="000000"/>
          <w:sz w:val="28"/>
        </w:rPr>
        <w:t>            Развитие приоритетных секторов экономики,</w:t>
      </w:r>
      <w:r>
        <w:br/>
      </w:r>
      <w:r>
        <w:rPr>
          <w:rFonts w:ascii="Times New Roman"/>
          <w:b w:val="false"/>
          <w:i w:val="false"/>
          <w:color w:val="000000"/>
          <w:sz w:val="28"/>
        </w:rPr>
        <w:t>
                   обеспечивающих ее диверсификацию и рост</w:t>
      </w:r>
      <w:r>
        <w:br/>
      </w:r>
      <w:r>
        <w:rPr>
          <w:rFonts w:ascii="Times New Roman"/>
          <w:b w:val="false"/>
          <w:i w:val="false"/>
          <w:color w:val="000000"/>
          <w:sz w:val="28"/>
        </w:rPr>
        <w:t>
                   конкурентоспособности.</w:t>
      </w:r>
      <w:r>
        <w:br/>
      </w:r>
      <w:r>
        <w:rPr>
          <w:rFonts w:ascii="Times New Roman"/>
          <w:b w:val="false"/>
          <w:i w:val="false"/>
          <w:color w:val="000000"/>
          <w:sz w:val="28"/>
        </w:rPr>
        <w:t>
                   Создание благоприятной среды для индустриализации</w:t>
      </w:r>
      <w:r>
        <w:br/>
      </w:r>
      <w:r>
        <w:rPr>
          <w:rFonts w:ascii="Times New Roman"/>
          <w:b w:val="false"/>
          <w:i w:val="false"/>
          <w:color w:val="000000"/>
          <w:sz w:val="28"/>
        </w:rPr>
        <w:t>
                   Формирование центров экономического роста на</w:t>
      </w:r>
      <w:r>
        <w:br/>
      </w:r>
      <w:r>
        <w:rPr>
          <w:rFonts w:ascii="Times New Roman"/>
          <w:b w:val="false"/>
          <w:i w:val="false"/>
          <w:color w:val="000000"/>
          <w:sz w:val="28"/>
        </w:rPr>
        <w:t>
                   основе рациональной территориальной организации</w:t>
      </w:r>
      <w:r>
        <w:br/>
      </w:r>
      <w:r>
        <w:rPr>
          <w:rFonts w:ascii="Times New Roman"/>
          <w:b w:val="false"/>
          <w:i w:val="false"/>
          <w:color w:val="000000"/>
          <w:sz w:val="28"/>
        </w:rPr>
        <w:t>
                   экономического потенциала</w:t>
      </w:r>
      <w:r>
        <w:br/>
      </w:r>
      <w:r>
        <w:rPr>
          <w:rFonts w:ascii="Times New Roman"/>
          <w:b w:val="false"/>
          <w:i w:val="false"/>
          <w:color w:val="000000"/>
          <w:sz w:val="28"/>
        </w:rPr>
        <w:t>
                   Обеспечение эффективного взаимодействия</w:t>
      </w:r>
      <w:r>
        <w:br/>
      </w:r>
      <w:r>
        <w:rPr>
          <w:rFonts w:ascii="Times New Roman"/>
          <w:b w:val="false"/>
          <w:i w:val="false"/>
          <w:color w:val="000000"/>
          <w:sz w:val="28"/>
        </w:rPr>
        <w:t>
                   государства и бизнеса в процессе развития</w:t>
      </w:r>
      <w:r>
        <w:br/>
      </w:r>
      <w:r>
        <w:rPr>
          <w:rFonts w:ascii="Times New Roman"/>
          <w:b w:val="false"/>
          <w:i w:val="false"/>
          <w:color w:val="000000"/>
          <w:sz w:val="28"/>
        </w:rPr>
        <w:t>
                   приоритетных секторов экономики</w:t>
      </w:r>
      <w:r>
        <w:br/>
      </w:r>
      <w:r>
        <w:rPr>
          <w:rFonts w:ascii="Times New Roman"/>
          <w:b w:val="false"/>
          <w:i w:val="false"/>
          <w:color w:val="000000"/>
          <w:sz w:val="28"/>
        </w:rPr>
        <w:t>
</w:t>
      </w:r>
      <w:r>
        <w:rPr>
          <w:rFonts w:ascii="Times New Roman"/>
          <w:b/>
          <w:i w:val="false"/>
          <w:color w:val="000000"/>
          <w:sz w:val="28"/>
        </w:rPr>
        <w:t xml:space="preserve">Срок реализации  </w:t>
      </w:r>
      <w:r>
        <w:rPr>
          <w:rFonts w:ascii="Times New Roman"/>
          <w:b w:val="false"/>
          <w:i w:val="false"/>
          <w:color w:val="000000"/>
          <w:sz w:val="28"/>
        </w:rPr>
        <w:t>2010-2014 годы</w:t>
      </w:r>
      <w:r>
        <w:br/>
      </w:r>
      <w:r>
        <w:rPr>
          <w:rFonts w:ascii="Times New Roman"/>
          <w:b w:val="false"/>
          <w:i w:val="false"/>
          <w:color w:val="000000"/>
          <w:sz w:val="28"/>
        </w:rPr>
        <w:t>
</w:t>
      </w:r>
      <w:r>
        <w:rPr>
          <w:rFonts w:ascii="Times New Roman"/>
          <w:b/>
          <w:i w:val="false"/>
          <w:color w:val="000000"/>
          <w:sz w:val="28"/>
        </w:rPr>
        <w:t xml:space="preserve">Необходимые      </w:t>
      </w:r>
      <w:r>
        <w:rPr>
          <w:rFonts w:ascii="Times New Roman"/>
          <w:b w:val="false"/>
          <w:i w:val="false"/>
          <w:color w:val="000000"/>
          <w:sz w:val="28"/>
        </w:rPr>
        <w:t>Государственный бюджет и средства предприятий,</w:t>
      </w:r>
      <w:r>
        <w:br/>
      </w:r>
      <w:r>
        <w:rPr>
          <w:rFonts w:ascii="Times New Roman"/>
          <w:b w:val="false"/>
          <w:i w:val="false"/>
          <w:color w:val="000000"/>
          <w:sz w:val="28"/>
        </w:rPr>
        <w:t>
</w:t>
      </w:r>
      <w:r>
        <w:rPr>
          <w:rFonts w:ascii="Times New Roman"/>
          <w:b/>
          <w:i w:val="false"/>
          <w:color w:val="000000"/>
          <w:sz w:val="28"/>
        </w:rPr>
        <w:t xml:space="preserve">ресурсы и        </w:t>
      </w:r>
      <w:r>
        <w:rPr>
          <w:rFonts w:ascii="Times New Roman"/>
          <w:b w:val="false"/>
          <w:i w:val="false"/>
          <w:color w:val="000000"/>
          <w:sz w:val="28"/>
        </w:rPr>
        <w:t>организаций, включая средства национальных</w:t>
      </w:r>
      <w:r>
        <w:br/>
      </w:r>
      <w:r>
        <w:rPr>
          <w:rFonts w:ascii="Times New Roman"/>
          <w:b w:val="false"/>
          <w:i w:val="false"/>
          <w:color w:val="000000"/>
          <w:sz w:val="28"/>
        </w:rPr>
        <w:t>
</w:t>
      </w:r>
      <w:r>
        <w:rPr>
          <w:rFonts w:ascii="Times New Roman"/>
          <w:b/>
          <w:i w:val="false"/>
          <w:color w:val="000000"/>
          <w:sz w:val="28"/>
        </w:rPr>
        <w:t xml:space="preserve">источники        </w:t>
      </w:r>
      <w:r>
        <w:rPr>
          <w:rFonts w:ascii="Times New Roman"/>
          <w:b w:val="false"/>
          <w:i w:val="false"/>
          <w:color w:val="000000"/>
          <w:sz w:val="28"/>
        </w:rPr>
        <w:t>компаний и организаций с участием государства.</w:t>
      </w:r>
      <w:r>
        <w:br/>
      </w:r>
      <w:r>
        <w:rPr>
          <w:rFonts w:ascii="Times New Roman"/>
          <w:b w:val="false"/>
          <w:i w:val="false"/>
          <w:color w:val="000000"/>
          <w:sz w:val="28"/>
        </w:rPr>
        <w:t>
</w:t>
      </w:r>
      <w:r>
        <w:rPr>
          <w:rFonts w:ascii="Times New Roman"/>
          <w:b/>
          <w:i w:val="false"/>
          <w:color w:val="000000"/>
          <w:sz w:val="28"/>
        </w:rPr>
        <w:t>финансирования</w:t>
      </w:r>
      <w:r>
        <w:rPr>
          <w:rFonts w:ascii="Times New Roman"/>
          <w:b w:val="false"/>
          <w:i w:val="false"/>
          <w:color w:val="000000"/>
          <w:sz w:val="28"/>
        </w:rPr>
        <w:t>   Объемы финансирования из республиканского и местных</w:t>
      </w:r>
      <w:r>
        <w:br/>
      </w:r>
      <w:r>
        <w:rPr>
          <w:rFonts w:ascii="Times New Roman"/>
          <w:b w:val="false"/>
          <w:i w:val="false"/>
          <w:color w:val="000000"/>
          <w:sz w:val="28"/>
        </w:rPr>
        <w:t>
                   бюджетов будут уточняться при формировании</w:t>
      </w:r>
      <w:r>
        <w:br/>
      </w:r>
      <w:r>
        <w:rPr>
          <w:rFonts w:ascii="Times New Roman"/>
          <w:b w:val="false"/>
          <w:i w:val="false"/>
          <w:color w:val="000000"/>
          <w:sz w:val="28"/>
        </w:rPr>
        <w:t>
                   соответствующих бюджетов на планируемый период</w:t>
      </w:r>
    </w:p>
    <w:p>
      <w:pPr>
        <w:spacing w:after="0"/>
        <w:ind w:left="0"/>
        <w:jc w:val="both"/>
      </w:pPr>
      <w:r>
        <w:rPr>
          <w:rFonts w:ascii="Times New Roman"/>
          <w:b/>
          <w:i w:val="false"/>
          <w:color w:val="000000"/>
          <w:sz w:val="28"/>
        </w:rPr>
        <w:t xml:space="preserve">Целевые          </w:t>
      </w:r>
      <w:r>
        <w:rPr>
          <w:rFonts w:ascii="Times New Roman"/>
          <w:b w:val="false"/>
          <w:i w:val="false"/>
          <w:color w:val="000000"/>
          <w:sz w:val="28"/>
        </w:rPr>
        <w:t>Увеличение:</w:t>
      </w:r>
      <w:r>
        <w:br/>
      </w:r>
      <w:r>
        <w:rPr>
          <w:rFonts w:ascii="Times New Roman"/>
          <w:b w:val="false"/>
          <w:i w:val="false"/>
          <w:color w:val="000000"/>
          <w:sz w:val="28"/>
        </w:rPr>
        <w:t>
</w:t>
      </w:r>
      <w:r>
        <w:rPr>
          <w:rFonts w:ascii="Times New Roman"/>
          <w:b/>
          <w:i w:val="false"/>
          <w:color w:val="000000"/>
          <w:sz w:val="28"/>
        </w:rPr>
        <w:t xml:space="preserve">индикаторы       </w:t>
      </w:r>
      <w:r>
        <w:rPr>
          <w:rFonts w:ascii="Times New Roman"/>
          <w:b w:val="false"/>
          <w:i w:val="false"/>
          <w:color w:val="000000"/>
          <w:sz w:val="28"/>
        </w:rPr>
        <w:t>ВВП на не менее чем 7 трлн. тенге, примерно на</w:t>
      </w:r>
      <w:r>
        <w:br/>
      </w:r>
      <w:r>
        <w:rPr>
          <w:rFonts w:ascii="Times New Roman"/>
          <w:b w:val="false"/>
          <w:i w:val="false"/>
          <w:color w:val="000000"/>
          <w:sz w:val="28"/>
        </w:rPr>
        <w:t>
                   50% от ВВП 2008 года, в реальном выражении прирост</w:t>
      </w:r>
      <w:r>
        <w:br/>
      </w:r>
      <w:r>
        <w:rPr>
          <w:rFonts w:ascii="Times New Roman"/>
          <w:b w:val="false"/>
          <w:i w:val="false"/>
          <w:color w:val="000000"/>
          <w:sz w:val="28"/>
        </w:rPr>
        <w:t>
                   ВВП составит 15%;</w:t>
      </w:r>
      <w:r>
        <w:br/>
      </w:r>
      <w:r>
        <w:rPr>
          <w:rFonts w:ascii="Times New Roman"/>
          <w:b w:val="false"/>
          <w:i w:val="false"/>
          <w:color w:val="000000"/>
          <w:sz w:val="28"/>
        </w:rPr>
        <w:t>
                   доли обрабатывающей промышленности в структуре ВВП</w:t>
      </w:r>
      <w:r>
        <w:br/>
      </w:r>
      <w:r>
        <w:rPr>
          <w:rFonts w:ascii="Times New Roman"/>
          <w:b w:val="false"/>
          <w:i w:val="false"/>
          <w:color w:val="000000"/>
          <w:sz w:val="28"/>
        </w:rPr>
        <w:t>
                   до уровня не менее 12,5%;</w:t>
      </w:r>
      <w:r>
        <w:br/>
      </w:r>
      <w:r>
        <w:rPr>
          <w:rFonts w:ascii="Times New Roman"/>
          <w:b w:val="false"/>
          <w:i w:val="false"/>
          <w:color w:val="000000"/>
          <w:sz w:val="28"/>
        </w:rPr>
        <w:t>
                   доли несырьевого экспорта до уровня не менее 40% в</w:t>
      </w:r>
      <w:r>
        <w:br/>
      </w:r>
      <w:r>
        <w:rPr>
          <w:rFonts w:ascii="Times New Roman"/>
          <w:b w:val="false"/>
          <w:i w:val="false"/>
          <w:color w:val="000000"/>
          <w:sz w:val="28"/>
        </w:rPr>
        <w:t>
                   общем объеме экспорта;</w:t>
      </w:r>
      <w:r>
        <w:br/>
      </w:r>
      <w:r>
        <w:rPr>
          <w:rFonts w:ascii="Times New Roman"/>
          <w:b w:val="false"/>
          <w:i w:val="false"/>
          <w:color w:val="000000"/>
          <w:sz w:val="28"/>
        </w:rPr>
        <w:t>
                   объема несырьевого экспорта до уровня не менее 43%</w:t>
      </w:r>
      <w:r>
        <w:br/>
      </w:r>
      <w:r>
        <w:rPr>
          <w:rFonts w:ascii="Times New Roman"/>
          <w:b w:val="false"/>
          <w:i w:val="false"/>
          <w:color w:val="000000"/>
          <w:sz w:val="28"/>
        </w:rPr>
        <w:t>
                   от объема совокупного производства обрабатывающей</w:t>
      </w:r>
      <w:r>
        <w:br/>
      </w:r>
      <w:r>
        <w:rPr>
          <w:rFonts w:ascii="Times New Roman"/>
          <w:b w:val="false"/>
          <w:i w:val="false"/>
          <w:color w:val="000000"/>
          <w:sz w:val="28"/>
        </w:rPr>
        <w:t>
                   промышленности;</w:t>
      </w:r>
      <w:r>
        <w:br/>
      </w:r>
      <w:r>
        <w:rPr>
          <w:rFonts w:ascii="Times New Roman"/>
          <w:b w:val="false"/>
          <w:i w:val="false"/>
          <w:color w:val="000000"/>
          <w:sz w:val="28"/>
        </w:rPr>
        <w:t>
                   производительности труда в обрабатывающей</w:t>
      </w:r>
      <w:r>
        <w:br/>
      </w:r>
      <w:r>
        <w:rPr>
          <w:rFonts w:ascii="Times New Roman"/>
          <w:b w:val="false"/>
          <w:i w:val="false"/>
          <w:color w:val="000000"/>
          <w:sz w:val="28"/>
        </w:rPr>
        <w:t>
                   промышленности не менее чем в 1,5 раза;</w:t>
      </w:r>
      <w:r>
        <w:br/>
      </w:r>
      <w:r>
        <w:rPr>
          <w:rFonts w:ascii="Times New Roman"/>
          <w:b w:val="false"/>
          <w:i w:val="false"/>
          <w:color w:val="000000"/>
          <w:sz w:val="28"/>
        </w:rPr>
        <w:t>
                   производительности труда в агропромышленном</w:t>
      </w:r>
      <w:r>
        <w:br/>
      </w:r>
      <w:r>
        <w:rPr>
          <w:rFonts w:ascii="Times New Roman"/>
          <w:b w:val="false"/>
          <w:i w:val="false"/>
          <w:color w:val="000000"/>
          <w:sz w:val="28"/>
        </w:rPr>
        <w:t>
                   комплексе с 3 000 долларов США на одного занятого</w:t>
      </w:r>
      <w:r>
        <w:br/>
      </w:r>
      <w:r>
        <w:rPr>
          <w:rFonts w:ascii="Times New Roman"/>
          <w:b w:val="false"/>
          <w:i w:val="false"/>
          <w:color w:val="000000"/>
          <w:sz w:val="28"/>
        </w:rPr>
        <w:t>
                   в сельском хозяйстве, не менее чем в 2 раза;</w:t>
      </w:r>
      <w:r>
        <w:br/>
      </w:r>
      <w:r>
        <w:rPr>
          <w:rFonts w:ascii="Times New Roman"/>
          <w:b w:val="false"/>
          <w:i w:val="false"/>
          <w:color w:val="000000"/>
          <w:sz w:val="28"/>
        </w:rPr>
        <w:t>
                   доли казахстанского содержания в закупках</w:t>
      </w:r>
      <w:r>
        <w:br/>
      </w:r>
      <w:r>
        <w:rPr>
          <w:rFonts w:ascii="Times New Roman"/>
          <w:b w:val="false"/>
          <w:i w:val="false"/>
          <w:color w:val="000000"/>
          <w:sz w:val="28"/>
        </w:rPr>
        <w:t>
                   государственных учреждений и организаций,</w:t>
      </w:r>
      <w:r>
        <w:br/>
      </w:r>
      <w:r>
        <w:rPr>
          <w:rFonts w:ascii="Times New Roman"/>
          <w:b w:val="false"/>
          <w:i w:val="false"/>
          <w:color w:val="000000"/>
          <w:sz w:val="28"/>
        </w:rPr>
        <w:t>
                   национального управляющего холдинга,</w:t>
      </w:r>
      <w:r>
        <w:br/>
      </w:r>
      <w:r>
        <w:rPr>
          <w:rFonts w:ascii="Times New Roman"/>
          <w:b w:val="false"/>
          <w:i w:val="false"/>
          <w:color w:val="000000"/>
          <w:sz w:val="28"/>
        </w:rPr>
        <w:t>
                   национальных холдингов и компаний - товаров до</w:t>
      </w:r>
      <w:r>
        <w:br/>
      </w:r>
      <w:r>
        <w:rPr>
          <w:rFonts w:ascii="Times New Roman"/>
          <w:b w:val="false"/>
          <w:i w:val="false"/>
          <w:color w:val="000000"/>
          <w:sz w:val="28"/>
        </w:rPr>
        <w:t>
                   60%, а в закупках работ и услуг 90%.</w:t>
      </w:r>
      <w:r>
        <w:br/>
      </w:r>
      <w:r>
        <w:rPr>
          <w:rFonts w:ascii="Times New Roman"/>
          <w:b w:val="false"/>
          <w:i w:val="false"/>
          <w:color w:val="000000"/>
          <w:sz w:val="28"/>
        </w:rPr>
        <w:t>
                   доли инновационно активных предприятий до 10% от</w:t>
      </w:r>
      <w:r>
        <w:br/>
      </w:r>
      <w:r>
        <w:rPr>
          <w:rFonts w:ascii="Times New Roman"/>
          <w:b w:val="false"/>
          <w:i w:val="false"/>
          <w:color w:val="000000"/>
          <w:sz w:val="28"/>
        </w:rPr>
        <w:t>
                   числа действующих предприятий. Снижение:</w:t>
      </w:r>
      <w:r>
        <w:br/>
      </w:r>
      <w:r>
        <w:rPr>
          <w:rFonts w:ascii="Times New Roman"/>
          <w:b w:val="false"/>
          <w:i w:val="false"/>
          <w:color w:val="000000"/>
          <w:sz w:val="28"/>
        </w:rPr>
        <w:t>
                   доли транспортных расходов в структуре</w:t>
      </w:r>
      <w:r>
        <w:br/>
      </w:r>
      <w:r>
        <w:rPr>
          <w:rFonts w:ascii="Times New Roman"/>
          <w:b w:val="false"/>
          <w:i w:val="false"/>
          <w:color w:val="000000"/>
          <w:sz w:val="28"/>
        </w:rPr>
        <w:t>
                   себестоимости несырьевого сектора до уровня не</w:t>
      </w:r>
      <w:r>
        <w:br/>
      </w:r>
      <w:r>
        <w:rPr>
          <w:rFonts w:ascii="Times New Roman"/>
          <w:b w:val="false"/>
          <w:i w:val="false"/>
          <w:color w:val="000000"/>
          <w:sz w:val="28"/>
        </w:rPr>
        <w:t>
                   менее чем на 8%;</w:t>
      </w:r>
      <w:r>
        <w:br/>
      </w:r>
      <w:r>
        <w:rPr>
          <w:rFonts w:ascii="Times New Roman"/>
          <w:b w:val="false"/>
          <w:i w:val="false"/>
          <w:color w:val="000000"/>
          <w:sz w:val="28"/>
        </w:rPr>
        <w:t>
                   энергоемкости ВВП не менее чем на 10% от уровня</w:t>
      </w:r>
      <w:r>
        <w:br/>
      </w:r>
      <w:r>
        <w:rPr>
          <w:rFonts w:ascii="Times New Roman"/>
          <w:b w:val="false"/>
          <w:i w:val="false"/>
          <w:color w:val="000000"/>
          <w:sz w:val="28"/>
        </w:rPr>
        <w:t>
                   2008 года.</w:t>
      </w:r>
    </w:p>
    <w:p>
      <w:pPr>
        <w:spacing w:after="0"/>
        <w:ind w:left="0"/>
        <w:jc w:val="left"/>
      </w:pPr>
      <w:r>
        <w:rPr>
          <w:rFonts w:ascii="Times New Roman"/>
          <w:b/>
          <w:i w:val="false"/>
          <w:color w:val="000000"/>
        </w:rPr>
        <w:t xml:space="preserve"> Введение</w:t>
      </w:r>
    </w:p>
    <w:p>
      <w:pPr>
        <w:spacing w:after="0"/>
        <w:ind w:left="0"/>
        <w:jc w:val="both"/>
      </w:pPr>
      <w:r>
        <w:rPr>
          <w:rFonts w:ascii="Times New Roman"/>
          <w:b w:val="false"/>
          <w:i w:val="false"/>
          <w:color w:val="000000"/>
          <w:sz w:val="28"/>
        </w:rPr>
        <w:t>      Государственная Программа по форсированному индустриально-инновационному развитию Республики Казахстан (далее - Программа) разработана во исполнение поручения Главы государства, данного 15 мая 2009 года на 12 внеочередном съезде Народно-демократической партии "Hуp Отан", Послания Главы государства народу Казахстана "Новое десятилетие - новый экономический подъем - новые возможности Казахстана", а также в соответствии с ключевыми направлениями Стратегического плана развития Республики Казахстан до 2020 года, являющегося вторым этапом реализации Стратегии развития Казахстана до 2030 года.</w:t>
      </w:r>
      <w:r>
        <w:br/>
      </w:r>
      <w:r>
        <w:rPr>
          <w:rFonts w:ascii="Times New Roman"/>
          <w:b w:val="false"/>
          <w:i w:val="false"/>
          <w:color w:val="000000"/>
          <w:sz w:val="28"/>
        </w:rPr>
        <w:t>
      Программа направлена на обеспечение устойчивого и сбалансированного роста экономики через диверсификацию и повышение ее конкурентоспособности.</w:t>
      </w:r>
      <w:r>
        <w:br/>
      </w:r>
      <w:r>
        <w:rPr>
          <w:rFonts w:ascii="Times New Roman"/>
          <w:b w:val="false"/>
          <w:i w:val="false"/>
          <w:color w:val="000000"/>
          <w:sz w:val="28"/>
        </w:rPr>
        <w:t>
      Программа является логическим продолжением проводимой политики диверсификации экономики и интегрировала в себя основные подходы Стратегии индустриально-инновационного развития на 2003-2015 годы, Программы "30 корпоративных лидеров Казахстана", а также других программных документов в сфере индустриализации.</w:t>
      </w:r>
      <w:r>
        <w:br/>
      </w:r>
      <w:r>
        <w:rPr>
          <w:rFonts w:ascii="Times New Roman"/>
          <w:b w:val="false"/>
          <w:i w:val="false"/>
          <w:color w:val="000000"/>
          <w:sz w:val="28"/>
        </w:rPr>
        <w:t>
      На период до 2015 года основным приоритетом политики форсированной индустриализации станет реализация крупных инвестиционных проектов в традиционных экспортоориентированных секторах экономики, с мультипликацией новых бизнес - возможностей для малого и среднего бизнеса через целенаправленное развитие казахстанского содержания, последующих переделов и переработки.</w:t>
      </w:r>
      <w:r>
        <w:br/>
      </w:r>
      <w:r>
        <w:rPr>
          <w:rFonts w:ascii="Times New Roman"/>
          <w:b w:val="false"/>
          <w:i w:val="false"/>
          <w:color w:val="000000"/>
          <w:sz w:val="28"/>
        </w:rPr>
        <w:t>
      Инициаторами продвижения крупных проектов станут Акционерное общество "Фонд национального благосостояния "Самрук-Казына" (далее - АО "ФНБ "Самрук-Казына"), системообразующие компании топливно-энергетического и металлургического секторов экономики, а также стратегические иностранные инвесторы.</w:t>
      </w:r>
      <w:r>
        <w:br/>
      </w:r>
      <w:r>
        <w:rPr>
          <w:rFonts w:ascii="Times New Roman"/>
          <w:b w:val="false"/>
          <w:i w:val="false"/>
          <w:color w:val="000000"/>
          <w:sz w:val="28"/>
        </w:rPr>
        <w:t>
      Параллельно будет осуществляться формирование и/или усиление отраслей экономики, не связанных с сырьевым сектором и ориентированных на внутренний, а в последующем на региональный рынки (страны таможенного союза, Центральной Азии).</w:t>
      </w:r>
      <w:r>
        <w:br/>
      </w:r>
      <w:r>
        <w:rPr>
          <w:rFonts w:ascii="Times New Roman"/>
          <w:b w:val="false"/>
          <w:i w:val="false"/>
          <w:color w:val="000000"/>
          <w:sz w:val="28"/>
        </w:rPr>
        <w:t>
      Государство поддержит инициативы казахстанского среднего и малого бизнеса, направленные на трансферт передовых технологий, привлечение иностранных инвесторов для создания современных импортозамещающих производств, с перспективой развития их экспортной ориентированности.</w:t>
      </w:r>
      <w:r>
        <w:br/>
      </w:r>
      <w:r>
        <w:rPr>
          <w:rFonts w:ascii="Times New Roman"/>
          <w:b w:val="false"/>
          <w:i w:val="false"/>
          <w:color w:val="000000"/>
          <w:sz w:val="28"/>
        </w:rPr>
        <w:t>
      В целях формирования основ постиндустриальной экономики продолжится развитие национальной инновационной инфраструктуры и поддержка научно-технологических заделов, имеющих перспективы коммерциализации.</w:t>
      </w:r>
      <w:r>
        <w:br/>
      </w:r>
      <w:r>
        <w:rPr>
          <w:rFonts w:ascii="Times New Roman"/>
          <w:b w:val="false"/>
          <w:i w:val="false"/>
          <w:color w:val="000000"/>
          <w:sz w:val="28"/>
        </w:rPr>
        <w:t>
      В целом, государственная поддержка диверсификации экономики будет осуществляться через реализацию системных мер экономической политики на макро- и секторальном уровнях, а также селективных мер поддержки конкретных секторов экономики и проектов.</w:t>
      </w:r>
      <w:r>
        <w:br/>
      </w:r>
      <w:r>
        <w:rPr>
          <w:rFonts w:ascii="Times New Roman"/>
          <w:b w:val="false"/>
          <w:i w:val="false"/>
          <w:color w:val="000000"/>
          <w:sz w:val="28"/>
        </w:rPr>
        <w:t>
      Системные меры экономической политики будут концентрироваться на формировании благоприятной макросреды и инвестиционного климата, мерах по повышению производительности и конкурентоспособности национальной экономики.</w:t>
      </w:r>
      <w:r>
        <w:br/>
      </w:r>
      <w:r>
        <w:rPr>
          <w:rFonts w:ascii="Times New Roman"/>
          <w:b w:val="false"/>
          <w:i w:val="false"/>
          <w:color w:val="000000"/>
          <w:sz w:val="28"/>
        </w:rPr>
        <w:t>
      Селективные меры будут осуществляться на основе комбинированного пакета мер финансовой и нефинансовой поддержки приоритетных секторов и проектов.</w:t>
      </w:r>
      <w:r>
        <w:br/>
      </w:r>
      <w:r>
        <w:rPr>
          <w:rFonts w:ascii="Times New Roman"/>
          <w:b w:val="false"/>
          <w:i w:val="false"/>
          <w:color w:val="000000"/>
          <w:sz w:val="28"/>
        </w:rPr>
        <w:t>
      Государство системно выстроит свое взаимодействие с бизнесом на основе формирования эффективных институтов сотрудничества как на республиканском, так и региональном уровнях.</w:t>
      </w:r>
      <w:r>
        <w:br/>
      </w:r>
      <w:r>
        <w:rPr>
          <w:rFonts w:ascii="Times New Roman"/>
          <w:b w:val="false"/>
          <w:i w:val="false"/>
          <w:color w:val="000000"/>
          <w:sz w:val="28"/>
        </w:rPr>
        <w:t>
      Адекватная объективному состоянию экономики траектория политики индустриализации до 2015 года будет иметь внутреннюю согласованность с ресурсными, инфраструктурными, институциональными и технологическими ограничениями. Системный характер, встроенных в Программу механизмов, стимулирующих диверсификацию и технологическую модернизацию экономики, обеспечит:</w:t>
      </w:r>
      <w:r>
        <w:br/>
      </w:r>
      <w:r>
        <w:rPr>
          <w:rFonts w:ascii="Times New Roman"/>
          <w:b w:val="false"/>
          <w:i w:val="false"/>
          <w:color w:val="000000"/>
          <w:sz w:val="28"/>
        </w:rPr>
        <w:t>
      создание благоприятных макроэкономических условий;</w:t>
      </w:r>
      <w:r>
        <w:br/>
      </w:r>
      <w:r>
        <w:rPr>
          <w:rFonts w:ascii="Times New Roman"/>
          <w:b w:val="false"/>
          <w:i w:val="false"/>
          <w:color w:val="000000"/>
          <w:sz w:val="28"/>
        </w:rPr>
        <w:t>
      улучшение бизнес-климата и стимулирование притока инвестиций;</w:t>
      </w:r>
      <w:r>
        <w:br/>
      </w:r>
      <w:r>
        <w:rPr>
          <w:rFonts w:ascii="Times New Roman"/>
          <w:b w:val="false"/>
          <w:i w:val="false"/>
          <w:color w:val="000000"/>
          <w:sz w:val="28"/>
        </w:rPr>
        <w:t>
      массовую технологическую модернизацию и развитие национальной инновационной системы;</w:t>
      </w:r>
      <w:r>
        <w:br/>
      </w:r>
      <w:r>
        <w:rPr>
          <w:rFonts w:ascii="Times New Roman"/>
          <w:b w:val="false"/>
          <w:i w:val="false"/>
          <w:color w:val="000000"/>
          <w:sz w:val="28"/>
        </w:rPr>
        <w:t>
      повышение качества человеческого капитала.</w:t>
      </w:r>
      <w:r>
        <w:br/>
      </w:r>
      <w:r>
        <w:rPr>
          <w:rFonts w:ascii="Times New Roman"/>
          <w:b w:val="false"/>
          <w:i w:val="false"/>
          <w:color w:val="000000"/>
          <w:sz w:val="28"/>
        </w:rPr>
        <w:t>
      Концентрация ресурсов государства и бизнеса на развитии приоритетных секторов экономики будет сопровождаться интерактивным процессом согласования решений государства и бизнеса, использованием современных информационных систем мониторинга и конкретных инструментов реализации.</w:t>
      </w:r>
    </w:p>
    <w:p>
      <w:pPr>
        <w:spacing w:after="0"/>
        <w:ind w:left="0"/>
        <w:jc w:val="left"/>
      </w:pPr>
      <w:r>
        <w:rPr>
          <w:rFonts w:ascii="Times New Roman"/>
          <w:b/>
          <w:i w:val="false"/>
          <w:color w:val="000000"/>
        </w:rPr>
        <w:t xml:space="preserve"> Анализ текущей ситуации</w:t>
      </w:r>
    </w:p>
    <w:p>
      <w:pPr>
        <w:spacing w:after="0"/>
        <w:ind w:left="0"/>
        <w:jc w:val="both"/>
      </w:pPr>
      <w:r>
        <w:rPr>
          <w:rFonts w:ascii="Times New Roman"/>
          <w:b w:val="false"/>
          <w:i w:val="false"/>
          <w:color w:val="000000"/>
          <w:sz w:val="28"/>
        </w:rPr>
        <w:t>      Курс индустриально-инновационного развития, заложенный в начале 2000 года стратегически верно идентифицировал основные риски экономики Казахстана: был выбран безальтернативный курс на диверсификацию экономики и уход от сырьевой зависимости.</w:t>
      </w:r>
      <w:r>
        <w:br/>
      </w:r>
      <w:r>
        <w:rPr>
          <w:rFonts w:ascii="Times New Roman"/>
          <w:b w:val="false"/>
          <w:i w:val="false"/>
          <w:color w:val="000000"/>
          <w:sz w:val="28"/>
        </w:rPr>
        <w:t>
      За этот период созданы базовые институциональные основы индустриализации:</w:t>
      </w:r>
      <w:r>
        <w:br/>
      </w:r>
      <w:r>
        <w:rPr>
          <w:rFonts w:ascii="Times New Roman"/>
          <w:b w:val="false"/>
          <w:i w:val="false"/>
          <w:color w:val="000000"/>
          <w:sz w:val="28"/>
        </w:rPr>
        <w:t>
      Национальный фонд, обеспечивающий устойчивость экономики;</w:t>
      </w:r>
      <w:r>
        <w:br/>
      </w:r>
      <w:r>
        <w:rPr>
          <w:rFonts w:ascii="Times New Roman"/>
          <w:b w:val="false"/>
          <w:i w:val="false"/>
          <w:color w:val="000000"/>
          <w:sz w:val="28"/>
        </w:rPr>
        <w:t>
      АО "ФНБ "Самрук-Казына", консолидирующий потенциал государства на реализации прорывных направлений;</w:t>
      </w:r>
      <w:r>
        <w:br/>
      </w:r>
      <w:r>
        <w:rPr>
          <w:rFonts w:ascii="Times New Roman"/>
          <w:b w:val="false"/>
          <w:i w:val="false"/>
          <w:color w:val="000000"/>
          <w:sz w:val="28"/>
        </w:rPr>
        <w:t>
      институты развития, сопровождающие процесс диверсификации;</w:t>
      </w:r>
      <w:r>
        <w:br/>
      </w:r>
      <w:r>
        <w:rPr>
          <w:rFonts w:ascii="Times New Roman"/>
          <w:b w:val="false"/>
          <w:i w:val="false"/>
          <w:color w:val="000000"/>
          <w:sz w:val="28"/>
        </w:rPr>
        <w:t>
      диалоговые площадки для взаимодействия и координации действий государства и бизнеса.</w:t>
      </w:r>
      <w:r>
        <w:br/>
      </w:r>
      <w:r>
        <w:rPr>
          <w:rFonts w:ascii="Times New Roman"/>
          <w:b w:val="false"/>
          <w:i w:val="false"/>
          <w:color w:val="000000"/>
          <w:sz w:val="28"/>
        </w:rPr>
        <w:t>
      В рамках инвестиционной политики совершенствовалась законодательная база, определяющая правовые и экономические основы стимулирования инвестиций.</w:t>
      </w:r>
      <w:r>
        <w:br/>
      </w:r>
      <w:r>
        <w:rPr>
          <w:rFonts w:ascii="Times New Roman"/>
          <w:b w:val="false"/>
          <w:i w:val="false"/>
          <w:color w:val="000000"/>
          <w:sz w:val="28"/>
        </w:rPr>
        <w:t>
      Эти меры позволили в период активного роста экономики, связанного с ростом нефтегазодобывающего сектора, обеспечить адекватный рост и ненефтяного сектора экономики, обеспечить условия для дальнейшего становления малого и среднего бизнеса.</w:t>
      </w:r>
      <w:r>
        <w:br/>
      </w:r>
      <w:r>
        <w:rPr>
          <w:rFonts w:ascii="Times New Roman"/>
          <w:b w:val="false"/>
          <w:i w:val="false"/>
          <w:color w:val="000000"/>
          <w:sz w:val="28"/>
        </w:rPr>
        <w:t>
      Несмотря на определенные результаты, политика диверсификации и инновационного развития не была реализована в полной мере в связи с наличием ряда системных эффектов, объективно присущих ресурсным экономикам стран с развивающимися рынками:</w:t>
      </w:r>
      <w:r>
        <w:br/>
      </w:r>
      <w:r>
        <w:rPr>
          <w:rFonts w:ascii="Times New Roman"/>
          <w:b w:val="false"/>
          <w:i w:val="false"/>
          <w:color w:val="000000"/>
          <w:sz w:val="28"/>
        </w:rPr>
        <w:t>
      проявляются симптомы "голландской болезни" экономики, способствуя воспроизводству эффекта перераспределения ресурсов (инвестиционных, трудовых) в сырьевой сектор;</w:t>
      </w:r>
      <w:r>
        <w:br/>
      </w:r>
      <w:r>
        <w:rPr>
          <w:rFonts w:ascii="Times New Roman"/>
          <w:b w:val="false"/>
          <w:i w:val="false"/>
          <w:color w:val="000000"/>
          <w:sz w:val="28"/>
        </w:rPr>
        <w:t>
      рыночный механизм в этот период оказался не в состоянии подавать сигналы, предотвращающие "перегрев" отдельных секторов экономики и не смог помочь государству выстроить "правильную" структуру экономики;</w:t>
      </w:r>
      <w:r>
        <w:br/>
      </w:r>
      <w:r>
        <w:rPr>
          <w:rFonts w:ascii="Times New Roman"/>
          <w:b w:val="false"/>
          <w:i w:val="false"/>
          <w:color w:val="000000"/>
          <w:sz w:val="28"/>
        </w:rPr>
        <w:t>
      политика диверсификации столкнулась с отсутствием необходимой критической массы для ее продвижения.</w:t>
      </w:r>
      <w:r>
        <w:br/>
      </w:r>
      <w:r>
        <w:rPr>
          <w:rFonts w:ascii="Times New Roman"/>
          <w:b w:val="false"/>
          <w:i w:val="false"/>
          <w:color w:val="000000"/>
          <w:sz w:val="28"/>
        </w:rPr>
        <w:t>
      Масштабы выделенных государственных инвестиций на диверсификацию были недостаточны и распылены, что не могло привести к каким-либо серьезным структурным сдвигам.</w:t>
      </w:r>
      <w:r>
        <w:br/>
      </w:r>
      <w:r>
        <w:rPr>
          <w:rFonts w:ascii="Times New Roman"/>
          <w:b w:val="false"/>
          <w:i w:val="false"/>
          <w:color w:val="000000"/>
          <w:sz w:val="28"/>
        </w:rPr>
        <w:t>
      В результате структура экономики сохранила сырьевую направленность, а структура занятости характеризует низкую эффективность использования трудового потенциала. В 2008 году, при занятости в сельском хозяйстве 31,5 % населения, удельный вес продукции этого сектора в структуре ВВП составил всего 5,8 %. За период с 2000 по 2008 годы доля обрабатывающей промышленности в ВВП сократилась с 16,5 % до 11,8 %, а доля горнодобывающей возросла с 13 % до 18,7 %.</w:t>
      </w:r>
      <w:r>
        <w:br/>
      </w:r>
      <w:r>
        <w:rPr>
          <w:rFonts w:ascii="Times New Roman"/>
          <w:b w:val="false"/>
          <w:i w:val="false"/>
          <w:color w:val="000000"/>
          <w:sz w:val="28"/>
        </w:rPr>
        <w:t>
      По ключевому фактору конкурентоспособности экономики - производительности, несмотря на положительную динамику последних лет Казахстан отстает от средних по развитию стран: по данным на 2008 год производительность труда по паритету покупательной способности в Казахстане составила 22,6 тыс. долл. на человека, в то время, как в России - 33,4, в Японии 68,2, в США - 98,1.</w:t>
      </w:r>
      <w:r>
        <w:br/>
      </w:r>
      <w:r>
        <w:rPr>
          <w:rFonts w:ascii="Times New Roman"/>
          <w:b w:val="false"/>
          <w:i w:val="false"/>
          <w:color w:val="000000"/>
          <w:sz w:val="28"/>
        </w:rPr>
        <w:t>
      Экстенсивный характер роста крупного казахстанского бизнеса, ориентированного на получение быстрой прибыли от экспорта сырья, не позволил ему переключиться на более высокие переделы и на внутренний рынок при изменении мировой конъюктуры.</w:t>
      </w:r>
      <w:r>
        <w:br/>
      </w:r>
      <w:r>
        <w:rPr>
          <w:rFonts w:ascii="Times New Roman"/>
          <w:b w:val="false"/>
          <w:i w:val="false"/>
          <w:color w:val="000000"/>
          <w:sz w:val="28"/>
        </w:rPr>
        <w:t>
      Инициативы государства не получили должной поддержки бизнес-сообщества, так как молодой национальный бизнес не окреп настолько, чтобы выступить активным игроком диверсификации и строить новый, инновационный для Казахстана бизнес, пробиться и конкурировать на мировом рынке, привлекать в качестве стратегических партнеров ведущие компании мира.</w:t>
      </w:r>
      <w:r>
        <w:br/>
      </w:r>
      <w:r>
        <w:rPr>
          <w:rFonts w:ascii="Times New Roman"/>
          <w:b w:val="false"/>
          <w:i w:val="false"/>
          <w:color w:val="000000"/>
          <w:sz w:val="28"/>
        </w:rPr>
        <w:t>
      В докризисный период рыночная экономика Казахстана формировалась эволюционно. Проциклическое развитие задавалось динамикой роста экспортно-сырьевого сектора и доступностью дешевых инвестиционных ресурсов на внешних финансовых рынках.</w:t>
      </w:r>
      <w:r>
        <w:br/>
      </w:r>
      <w:r>
        <w:rPr>
          <w:rFonts w:ascii="Times New Roman"/>
          <w:b w:val="false"/>
          <w:i w:val="false"/>
          <w:color w:val="000000"/>
          <w:sz w:val="28"/>
        </w:rPr>
        <w:t>
      Специфика национального среднего и малого бизнеса в Казахстане определялась его возможностью занимать свободные ниши, гарантирующие быструю отдачу от инвестиций (внутренние неторгуемые сектора экономики: недвижимость, торговля, местная строительная индустрия, торгово-посреднический сектор и сфера услуг).</w:t>
      </w:r>
      <w:r>
        <w:br/>
      </w:r>
      <w:r>
        <w:rPr>
          <w:rFonts w:ascii="Times New Roman"/>
          <w:b w:val="false"/>
          <w:i w:val="false"/>
          <w:color w:val="000000"/>
          <w:sz w:val="28"/>
        </w:rPr>
        <w:t>
      Соответственно, приоритеты бизнеса не коррелировали с приоритетами государства по развитию обрабатывающих производств, выпускающих продукцию с высокой добавленной стоимостью. Эти тенденции отразились и в соответствующем портфеле инвестиционных проектов, как институтов развития, так и банков второго уровня. Это отражает объективный эволюционный процесс становления национального бизнеса. Кризис, сдувший "пузыри", заставляет искать новые рынки и инновационные продукты. Оптимальным путем посткризисного развития Казахстана является ускоренная индустриализация.</w:t>
      </w:r>
      <w:r>
        <w:br/>
      </w:r>
      <w:r>
        <w:rPr>
          <w:rFonts w:ascii="Times New Roman"/>
          <w:b w:val="false"/>
          <w:i w:val="false"/>
          <w:color w:val="000000"/>
          <w:sz w:val="28"/>
        </w:rPr>
        <w:t>
      Мировой опыт свидетельствует о наличии различных подходов к индустриализации: стратегии "догоняющего развития", "традиционной специализации", "постиндустриального развития". Исходя из структуры национальной экономики, на данном этапе развития наиболее подходящей стратегией индустриализации экономики Казахстана является стратегия "традиционной специализации" с опорой на сырьевой сектор с последующим переходом сырьевых производств на более высокие переделы.</w:t>
      </w:r>
      <w:r>
        <w:br/>
      </w:r>
      <w:r>
        <w:rPr>
          <w:rFonts w:ascii="Times New Roman"/>
          <w:b w:val="false"/>
          <w:i w:val="false"/>
          <w:color w:val="000000"/>
          <w:sz w:val="28"/>
        </w:rPr>
        <w:t>
      Устойчивые связи между секторами традиционной специализации и остальной экономикой позволят сформировать целый ряд сопутствующих отраслей, которые получат возможность развиваться через их сервисное обслуживание. Это также сформирует благоприятные условия для формирования кластеров малого и среднего бизнеса вокруг предприятий сырьевого сектора.</w:t>
      </w:r>
      <w:r>
        <w:br/>
      </w:r>
      <w:r>
        <w:rPr>
          <w:rFonts w:ascii="Times New Roman"/>
          <w:b w:val="false"/>
          <w:i w:val="false"/>
          <w:color w:val="000000"/>
          <w:sz w:val="28"/>
        </w:rPr>
        <w:t>
      Сегодня, когда усиливается конкуренция на развивающихся рынках и важно быстро занять рынки как внутренние, так и потенциальные внешние, необходимо максимально реализовать потенциал Таможенного союза с доступным рынком - 170. млн. человек. Кроме того, уникальное географическое положение Казахстана делает возможным осуществить и завоевать позиции эффективного глобального посредника в Азии и СНГ (Россия, Центральная Азия, Китай, Иран, Индия). В целях расширения доступных рынков активного присутствия предприятий Республики Казахстан необходимо обеспечить интенсивную поддержку несырьевого экспорта агропромышленного комплекса, текстильной промышленности и туризма.</w:t>
      </w:r>
      <w:r>
        <w:br/>
      </w:r>
      <w:r>
        <w:rPr>
          <w:rFonts w:ascii="Times New Roman"/>
          <w:b w:val="false"/>
          <w:i w:val="false"/>
          <w:color w:val="000000"/>
          <w:sz w:val="28"/>
        </w:rPr>
        <w:t>
      Параллельно необходимо осуществить селективную поддержку секторов "экономики будущего", которые будут играть доминирующую роль в мировой экономике в последующие 15-20 лет.</w:t>
      </w:r>
      <w:r>
        <w:br/>
      </w:r>
      <w:r>
        <w:rPr>
          <w:rFonts w:ascii="Times New Roman"/>
          <w:b w:val="false"/>
          <w:i w:val="false"/>
          <w:color w:val="000000"/>
          <w:sz w:val="28"/>
        </w:rPr>
        <w:t>
      Основным условием успешной реализации политики индустриализации должен стать рост производительности факторов производства и обеспечение конкурентоспособности национальной экономики.</w:t>
      </w:r>
      <w:r>
        <w:br/>
      </w:r>
      <w:r>
        <w:rPr>
          <w:rFonts w:ascii="Times New Roman"/>
          <w:b w:val="false"/>
          <w:i w:val="false"/>
          <w:color w:val="000000"/>
          <w:sz w:val="28"/>
        </w:rPr>
        <w:t>
      Предстоящая индустриализация потребует перехода от политики равномерного развития регионов к точечному подходу развития городов и территорий, обладающих большим потенциалом роста и высокой экономической активностью.</w:t>
      </w:r>
      <w:r>
        <w:br/>
      </w:r>
      <w:r>
        <w:rPr>
          <w:rFonts w:ascii="Times New Roman"/>
          <w:b w:val="false"/>
          <w:i w:val="false"/>
          <w:color w:val="000000"/>
          <w:sz w:val="28"/>
        </w:rPr>
        <w:t>
      Эффективность политики индустриализации зависит от консолидации усилий бизнеса и государства на развитии приоритетных секторов экономики, а также от формирования эффективных институтов и механизмов их взаимодействия.</w:t>
      </w:r>
    </w:p>
    <w:p>
      <w:pPr>
        <w:spacing w:after="0"/>
        <w:ind w:left="0"/>
        <w:jc w:val="left"/>
      </w:pPr>
      <w:r>
        <w:rPr>
          <w:rFonts w:ascii="Times New Roman"/>
          <w:b/>
          <w:i w:val="false"/>
          <w:color w:val="000000"/>
        </w:rPr>
        <w:t xml:space="preserve"> Цель, приоритеты, задачи и принципы программы</w:t>
      </w:r>
    </w:p>
    <w:p>
      <w:pPr>
        <w:spacing w:after="0"/>
        <w:ind w:left="0"/>
        <w:jc w:val="both"/>
      </w:pPr>
      <w:r>
        <w:rPr>
          <w:rFonts w:ascii="Times New Roman"/>
          <w:b w:val="false"/>
          <w:i w:val="false"/>
          <w:color w:val="000000"/>
          <w:sz w:val="28"/>
        </w:rPr>
        <w:t>      Цель - обеспечение устойчивого и сбалансированного роста экономики через диверсификацию и повышение ее конкурентоспособности.</w:t>
      </w:r>
      <w:r>
        <w:br/>
      </w:r>
      <w:r>
        <w:rPr>
          <w:rFonts w:ascii="Times New Roman"/>
          <w:b w:val="false"/>
          <w:i w:val="false"/>
          <w:color w:val="000000"/>
          <w:sz w:val="28"/>
        </w:rPr>
        <w:t>
      Целевые индикаторы к 2015 году:</w:t>
      </w:r>
      <w:r>
        <w:br/>
      </w:r>
      <w:r>
        <w:rPr>
          <w:rFonts w:ascii="Times New Roman"/>
          <w:b w:val="false"/>
          <w:i w:val="false"/>
          <w:color w:val="000000"/>
          <w:sz w:val="28"/>
        </w:rPr>
        <w:t>
      увеличение:</w:t>
      </w:r>
      <w:r>
        <w:br/>
      </w:r>
      <w:r>
        <w:rPr>
          <w:rFonts w:ascii="Times New Roman"/>
          <w:b w:val="false"/>
          <w:i w:val="false"/>
          <w:color w:val="000000"/>
          <w:sz w:val="28"/>
        </w:rPr>
        <w:t>
      ВВП на не менее чем 7 трлн. тенге, примерно на 50 % от ВВП 2008 года, в реальном выражении прирост ВВП составит 15 %;</w:t>
      </w:r>
      <w:r>
        <w:br/>
      </w:r>
      <w:r>
        <w:rPr>
          <w:rFonts w:ascii="Times New Roman"/>
          <w:b w:val="false"/>
          <w:i w:val="false"/>
          <w:color w:val="000000"/>
          <w:sz w:val="28"/>
        </w:rPr>
        <w:t>
      доли обрабатывающей промышленности в структуре ВВП до уровня не менее 12,5 %;</w:t>
      </w:r>
      <w:r>
        <w:br/>
      </w:r>
      <w:r>
        <w:rPr>
          <w:rFonts w:ascii="Times New Roman"/>
          <w:b w:val="false"/>
          <w:i w:val="false"/>
          <w:color w:val="000000"/>
          <w:sz w:val="28"/>
        </w:rPr>
        <w:t>
      доли несырьевого экспорта до уровня не менее 40% в общем объеме экспорта;</w:t>
      </w:r>
      <w:r>
        <w:br/>
      </w:r>
      <w:r>
        <w:rPr>
          <w:rFonts w:ascii="Times New Roman"/>
          <w:b w:val="false"/>
          <w:i w:val="false"/>
          <w:color w:val="000000"/>
          <w:sz w:val="28"/>
        </w:rPr>
        <w:t>
      объема несырьевого экспорта до уровня не менее 43 % от объема совокупного производства обрабатывающей промышленности;</w:t>
      </w:r>
      <w:r>
        <w:br/>
      </w:r>
      <w:r>
        <w:rPr>
          <w:rFonts w:ascii="Times New Roman"/>
          <w:b w:val="false"/>
          <w:i w:val="false"/>
          <w:color w:val="000000"/>
          <w:sz w:val="28"/>
        </w:rPr>
        <w:t>
      производительности труда в обрабатывающей промышленности не менее чем в 1,5 раза;</w:t>
      </w:r>
      <w:r>
        <w:br/>
      </w:r>
      <w:r>
        <w:rPr>
          <w:rFonts w:ascii="Times New Roman"/>
          <w:b w:val="false"/>
          <w:i w:val="false"/>
          <w:color w:val="000000"/>
          <w:sz w:val="28"/>
        </w:rPr>
        <w:t>
      производительности труда в агропромышленном комплексе с 3 000 долларов США на одного занятого в сельском хозяйстве, не менее чем в 2 раза;</w:t>
      </w:r>
      <w:r>
        <w:br/>
      </w:r>
      <w:r>
        <w:rPr>
          <w:rFonts w:ascii="Times New Roman"/>
          <w:b w:val="false"/>
          <w:i w:val="false"/>
          <w:color w:val="000000"/>
          <w:sz w:val="28"/>
        </w:rPr>
        <w:t>
      доли казахстанского содержания в закупках государственных учреждений и организаций, национального управляющего холдинга, национальных холдингов и компаний - товаров до 60%, а в закупках работ и услуг 90%;</w:t>
      </w:r>
      <w:r>
        <w:br/>
      </w:r>
      <w:r>
        <w:rPr>
          <w:rFonts w:ascii="Times New Roman"/>
          <w:b w:val="false"/>
          <w:i w:val="false"/>
          <w:color w:val="000000"/>
          <w:sz w:val="28"/>
        </w:rPr>
        <w:t>
      доли инновационно активных предприятий до 10% от числа действующих предприятий.</w:t>
      </w:r>
      <w:r>
        <w:br/>
      </w:r>
      <w:r>
        <w:rPr>
          <w:rFonts w:ascii="Times New Roman"/>
          <w:b w:val="false"/>
          <w:i w:val="false"/>
          <w:color w:val="000000"/>
          <w:sz w:val="28"/>
        </w:rPr>
        <w:t>
      Снижение:</w:t>
      </w:r>
      <w:r>
        <w:br/>
      </w:r>
      <w:r>
        <w:rPr>
          <w:rFonts w:ascii="Times New Roman"/>
          <w:b w:val="false"/>
          <w:i w:val="false"/>
          <w:color w:val="000000"/>
          <w:sz w:val="28"/>
        </w:rPr>
        <w:t>
      доли транспортных расходов в структуре себестоимости несырьевого сектора до уровня не менее чем на 8%;</w:t>
      </w:r>
      <w:r>
        <w:br/>
      </w:r>
      <w:r>
        <w:rPr>
          <w:rFonts w:ascii="Times New Roman"/>
          <w:b w:val="false"/>
          <w:i w:val="false"/>
          <w:color w:val="000000"/>
          <w:sz w:val="28"/>
        </w:rPr>
        <w:t>
      энергоемкости ВВП не менее чем на 10% от уровня 2008 года.</w:t>
      </w:r>
      <w:r>
        <w:br/>
      </w:r>
      <w:r>
        <w:rPr>
          <w:rFonts w:ascii="Times New Roman"/>
          <w:b w:val="false"/>
          <w:i w:val="false"/>
          <w:color w:val="000000"/>
          <w:sz w:val="28"/>
        </w:rPr>
        <w:t>
      Приоритеты:</w:t>
      </w:r>
      <w:r>
        <w:br/>
      </w:r>
      <w:r>
        <w:rPr>
          <w:rFonts w:ascii="Times New Roman"/>
          <w:b w:val="false"/>
          <w:i w:val="false"/>
          <w:color w:val="000000"/>
          <w:sz w:val="28"/>
        </w:rPr>
        <w:t>
      повышение производительности факторов производства как важнейшего условия роста конкурентоспособности национальной экономики;</w:t>
      </w:r>
      <w:r>
        <w:br/>
      </w:r>
      <w:r>
        <w:rPr>
          <w:rFonts w:ascii="Times New Roman"/>
          <w:b w:val="false"/>
          <w:i w:val="false"/>
          <w:color w:val="000000"/>
          <w:sz w:val="28"/>
        </w:rPr>
        <w:t>
      акцент на привлечение инвестиций, преимущественно прямых иностранных, в создание новых экспортоориентированных высокотехнологичных производств;</w:t>
      </w:r>
      <w:r>
        <w:br/>
      </w:r>
      <w:r>
        <w:rPr>
          <w:rFonts w:ascii="Times New Roman"/>
          <w:b w:val="false"/>
          <w:i w:val="false"/>
          <w:color w:val="000000"/>
          <w:sz w:val="28"/>
        </w:rPr>
        <w:t>
      развитие и укрепление национальной инновационной системы;</w:t>
      </w:r>
      <w:r>
        <w:br/>
      </w:r>
      <w:r>
        <w:rPr>
          <w:rFonts w:ascii="Times New Roman"/>
          <w:b w:val="false"/>
          <w:i w:val="false"/>
          <w:color w:val="000000"/>
          <w:sz w:val="28"/>
        </w:rPr>
        <w:t>
      снижение уровня концентрации экономики и усиление роли малого и среднего бизнеса в процессе индустриализации;</w:t>
      </w:r>
      <w:r>
        <w:br/>
      </w:r>
      <w:r>
        <w:rPr>
          <w:rFonts w:ascii="Times New Roman"/>
          <w:b w:val="false"/>
          <w:i w:val="false"/>
          <w:color w:val="000000"/>
          <w:sz w:val="28"/>
        </w:rPr>
        <w:t>
      рациональная пространственная организация экономического потенциала.</w:t>
      </w:r>
      <w:r>
        <w:br/>
      </w:r>
      <w:r>
        <w:rPr>
          <w:rFonts w:ascii="Times New Roman"/>
          <w:b w:val="false"/>
          <w:i w:val="false"/>
          <w:color w:val="000000"/>
          <w:sz w:val="28"/>
        </w:rPr>
        <w:t>
      Задачи:</w:t>
      </w:r>
      <w:r>
        <w:br/>
      </w:r>
      <w:r>
        <w:rPr>
          <w:rFonts w:ascii="Times New Roman"/>
          <w:b w:val="false"/>
          <w:i w:val="false"/>
          <w:color w:val="000000"/>
          <w:sz w:val="28"/>
        </w:rPr>
        <w:t>
      развитие приоритетных секторов экономики, обеспечивающих ее диверсификацию и рост конкурентоспособности;</w:t>
      </w:r>
      <w:r>
        <w:br/>
      </w:r>
      <w:r>
        <w:rPr>
          <w:rFonts w:ascii="Times New Roman"/>
          <w:b w:val="false"/>
          <w:i w:val="false"/>
          <w:color w:val="000000"/>
          <w:sz w:val="28"/>
        </w:rPr>
        <w:t>
      создание благоприятной среды для индустриализации;</w:t>
      </w:r>
      <w:r>
        <w:br/>
      </w:r>
      <w:r>
        <w:rPr>
          <w:rFonts w:ascii="Times New Roman"/>
          <w:b w:val="false"/>
          <w:i w:val="false"/>
          <w:color w:val="000000"/>
          <w:sz w:val="28"/>
        </w:rPr>
        <w:t>
      формирование центров экономического роста на основе рациональной территориальной организации экономического потенциала;</w:t>
      </w:r>
      <w:r>
        <w:br/>
      </w:r>
      <w:r>
        <w:rPr>
          <w:rFonts w:ascii="Times New Roman"/>
          <w:b w:val="false"/>
          <w:i w:val="false"/>
          <w:color w:val="000000"/>
          <w:sz w:val="28"/>
        </w:rPr>
        <w:t>
      обеспечение эффективного взаимодействия государства и бизнеса в процессе развития приоритетных секторов экономики.</w:t>
      </w:r>
      <w:r>
        <w:br/>
      </w:r>
      <w:r>
        <w:rPr>
          <w:rFonts w:ascii="Times New Roman"/>
          <w:b w:val="false"/>
          <w:i w:val="false"/>
          <w:color w:val="000000"/>
          <w:sz w:val="28"/>
        </w:rPr>
        <w:t>
      Программа базируется на следующих принципах:</w:t>
      </w:r>
      <w:r>
        <w:br/>
      </w:r>
      <w:r>
        <w:rPr>
          <w:rFonts w:ascii="Times New Roman"/>
          <w:b w:val="false"/>
          <w:i w:val="false"/>
          <w:color w:val="000000"/>
          <w:sz w:val="28"/>
        </w:rPr>
        <w:t>
      ориентация на бизнес-инициативы;</w:t>
      </w:r>
      <w:r>
        <w:br/>
      </w:r>
      <w:r>
        <w:rPr>
          <w:rFonts w:ascii="Times New Roman"/>
          <w:b w:val="false"/>
          <w:i w:val="false"/>
          <w:color w:val="000000"/>
          <w:sz w:val="28"/>
        </w:rPr>
        <w:t>
      поддержка "прорывных" проектов и кластерных инициатив в несырьевом секторе;</w:t>
      </w:r>
      <w:r>
        <w:br/>
      </w:r>
      <w:r>
        <w:rPr>
          <w:rFonts w:ascii="Times New Roman"/>
          <w:b w:val="false"/>
          <w:i w:val="false"/>
          <w:color w:val="000000"/>
          <w:sz w:val="28"/>
        </w:rPr>
        <w:t>
      оптимальное распределение рисков между государством и частным сектором и четкое определение их ролей в процессе индустриализации;</w:t>
      </w:r>
      <w:r>
        <w:br/>
      </w:r>
      <w:r>
        <w:rPr>
          <w:rFonts w:ascii="Times New Roman"/>
          <w:b w:val="false"/>
          <w:i w:val="false"/>
          <w:color w:val="000000"/>
          <w:sz w:val="28"/>
        </w:rPr>
        <w:t>
      мультипликация новых бизнес-возможностей;</w:t>
      </w:r>
      <w:r>
        <w:br/>
      </w:r>
      <w:r>
        <w:rPr>
          <w:rFonts w:ascii="Times New Roman"/>
          <w:b w:val="false"/>
          <w:i w:val="false"/>
          <w:color w:val="000000"/>
          <w:sz w:val="28"/>
        </w:rPr>
        <w:t>
      итеративность, связана с перманентным уточнением в процессе реализации Программы состава участников в зависимости от степени проработки проектов;</w:t>
      </w:r>
      <w:r>
        <w:br/>
      </w:r>
      <w:r>
        <w:rPr>
          <w:rFonts w:ascii="Times New Roman"/>
          <w:b w:val="false"/>
          <w:i w:val="false"/>
          <w:color w:val="000000"/>
          <w:sz w:val="28"/>
        </w:rPr>
        <w:t>
      транспарентность - принцип открытости перечня участников Программы, содержания мастер-планов, запросов заявителей, мер государственной поддержки, результатов мониторинга реализации Программы;</w:t>
      </w:r>
      <w:r>
        <w:br/>
      </w:r>
      <w:r>
        <w:rPr>
          <w:rFonts w:ascii="Times New Roman"/>
          <w:b w:val="false"/>
          <w:i w:val="false"/>
          <w:color w:val="000000"/>
          <w:sz w:val="28"/>
        </w:rPr>
        <w:t>
      равный доступ - участником Программы может являться как отечественная, так и иностранная компания, как крупные, так и средние, малые предприятия;</w:t>
      </w:r>
      <w:r>
        <w:br/>
      </w:r>
      <w:r>
        <w:rPr>
          <w:rFonts w:ascii="Times New Roman"/>
          <w:b w:val="false"/>
          <w:i w:val="false"/>
          <w:color w:val="000000"/>
          <w:sz w:val="28"/>
        </w:rPr>
        <w:t>
      конкурентность - как основа продвижения эффективных проектов и предотвращения использования неэкономических методов;</w:t>
      </w:r>
      <w:r>
        <w:br/>
      </w:r>
      <w:r>
        <w:rPr>
          <w:rFonts w:ascii="Times New Roman"/>
          <w:b w:val="false"/>
          <w:i w:val="false"/>
          <w:color w:val="000000"/>
          <w:sz w:val="28"/>
        </w:rPr>
        <w:t>
      трансфертность (эффект распространения) - меры государственной поддержки, касающиеся совершенствования нормативной правовой и нормативно-технической базы (улучшения бизнес-среды), распространяются на всех субъектов экономической деятельности;</w:t>
      </w:r>
      <w:r>
        <w:br/>
      </w:r>
      <w:r>
        <w:rPr>
          <w:rFonts w:ascii="Times New Roman"/>
          <w:b w:val="false"/>
          <w:i w:val="false"/>
          <w:color w:val="000000"/>
          <w:sz w:val="28"/>
        </w:rPr>
        <w:t>
      преемственность - наиболее эффективные меры государственной политики, предусмотренные в уже реализуемых программных документах, будут применяться при реализации данной Программы.</w:t>
      </w:r>
    </w:p>
    <w:p>
      <w:pPr>
        <w:spacing w:after="0"/>
        <w:ind w:left="0"/>
        <w:jc w:val="left"/>
      </w:pPr>
      <w:r>
        <w:rPr>
          <w:rFonts w:ascii="Times New Roman"/>
          <w:b/>
          <w:i w:val="false"/>
          <w:color w:val="000000"/>
        </w:rPr>
        <w:t xml:space="preserve"> Основные направления реализации Программы 1. Развитие приоритетных секторов экономики, обеспечивающих ее</w:t>
      </w:r>
      <w:r>
        <w:br/>
      </w:r>
      <w:r>
        <w:rPr>
          <w:rFonts w:ascii="Times New Roman"/>
          <w:b/>
          <w:i w:val="false"/>
          <w:color w:val="000000"/>
        </w:rPr>
        <w:t>
диверсификацию и рост конкурентоспособности</w:t>
      </w:r>
    </w:p>
    <w:p>
      <w:pPr>
        <w:spacing w:after="0"/>
        <w:ind w:left="0"/>
        <w:jc w:val="both"/>
      </w:pPr>
      <w:r>
        <w:rPr>
          <w:rFonts w:ascii="Times New Roman"/>
          <w:b w:val="false"/>
          <w:i w:val="false"/>
          <w:color w:val="000000"/>
          <w:sz w:val="28"/>
        </w:rPr>
        <w:t>      В предстоящий период политика индустриализации будет направлена на опережающее развитие приоритетных несырьевых секторов через развитие отраслей "традиционной специализации", которые станут катализаторами индустриально-инновационных процессов.</w:t>
      </w:r>
      <w:r>
        <w:br/>
      </w:r>
      <w:r>
        <w:rPr>
          <w:rFonts w:ascii="Times New Roman"/>
          <w:b w:val="false"/>
          <w:i w:val="false"/>
          <w:color w:val="000000"/>
          <w:sz w:val="28"/>
        </w:rPr>
        <w:t>
      Усилия государства сконцентрируются на развитии следующих приоритетных секторов экономики:</w:t>
      </w:r>
      <w:r>
        <w:br/>
      </w:r>
      <w:r>
        <w:rPr>
          <w:rFonts w:ascii="Times New Roman"/>
          <w:b w:val="false"/>
          <w:i w:val="false"/>
          <w:color w:val="000000"/>
          <w:sz w:val="28"/>
        </w:rPr>
        <w:t>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r>
        <w:br/>
      </w:r>
      <w:r>
        <w:rPr>
          <w:rFonts w:ascii="Times New Roman"/>
          <w:b w:val="false"/>
          <w:i w:val="false"/>
          <w:color w:val="000000"/>
          <w:sz w:val="28"/>
        </w:rPr>
        <w:t>
      основанных на спросе недропользователей, национальных компаний и государства: машиностроение, стройиндустрия, фармацевтика;</w:t>
      </w:r>
      <w:r>
        <w:br/>
      </w:r>
      <w:r>
        <w:rPr>
          <w:rFonts w:ascii="Times New Roman"/>
          <w:b w:val="false"/>
          <w:i w:val="false"/>
          <w:color w:val="000000"/>
          <w:sz w:val="28"/>
        </w:rPr>
        <w:t>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r>
        <w:br/>
      </w:r>
      <w:r>
        <w:rPr>
          <w:rFonts w:ascii="Times New Roman"/>
          <w:b w:val="false"/>
          <w:i w:val="false"/>
          <w:color w:val="000000"/>
          <w:sz w:val="28"/>
        </w:rPr>
        <w:t>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w:t>
      </w:r>
      <w:r>
        <w:br/>
      </w:r>
      <w:r>
        <w:rPr>
          <w:rFonts w:ascii="Times New Roman"/>
          <w:b w:val="false"/>
          <w:i w:val="false"/>
          <w:color w:val="000000"/>
          <w:sz w:val="28"/>
        </w:rPr>
        <w:t>
      Перечень указанных секторов является не исчерпывающим и будет дополняться в процессе реализации Программы.</w:t>
      </w:r>
      <w:r>
        <w:br/>
      </w: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поэтому основными критериями выбора проектов для поддержки будут производительность, энергоэффективность и экспортоориентированность, связанная, прежде всего, с возможностью реализации потенциала таможенного союза.</w:t>
      </w:r>
    </w:p>
    <w:p>
      <w:pPr>
        <w:spacing w:after="0"/>
        <w:ind w:left="0"/>
        <w:jc w:val="left"/>
      </w:pPr>
      <w:r>
        <w:rPr>
          <w:rFonts w:ascii="Times New Roman"/>
          <w:b/>
          <w:i w:val="false"/>
          <w:color w:val="000000"/>
        </w:rPr>
        <w:t xml:space="preserve"> 1.1 Диверсификация производства в "традиционных индустриях" Нефтегазовый сектор</w:t>
      </w:r>
      <w:r>
        <w:br/>
      </w:r>
      <w:r>
        <w:rPr>
          <w:rFonts w:ascii="Times New Roman"/>
          <w:b/>
          <w:i w:val="false"/>
          <w:color w:val="000000"/>
        </w:rPr>
        <w:t>
Краткий анализ текущей ситуации</w:t>
      </w:r>
    </w:p>
    <w:p>
      <w:pPr>
        <w:spacing w:after="0"/>
        <w:ind w:left="0"/>
        <w:jc w:val="both"/>
      </w:pPr>
      <w:r>
        <w:rPr>
          <w:rFonts w:ascii="Times New Roman"/>
          <w:b w:val="false"/>
          <w:i w:val="false"/>
          <w:color w:val="000000"/>
          <w:sz w:val="28"/>
        </w:rPr>
        <w:t>      В 2009 году добыча нефти и газового конденсата в республике составила порядка 76,5 млн. тонн, добыча газа составила 35,6 млрд. куб. м. Экспорт нефти и газового конденсата составил 68,1 млн. тонн.</w:t>
      </w:r>
      <w:r>
        <w:br/>
      </w:r>
      <w:r>
        <w:rPr>
          <w:rFonts w:ascii="Times New Roman"/>
          <w:b w:val="false"/>
          <w:i w:val="false"/>
          <w:color w:val="000000"/>
          <w:sz w:val="28"/>
        </w:rPr>
        <w:t>
      Нефтеперерабатывающими заводами (далее - НПЗ) в 2009 году переработано 12,1 млн. тонн нефти.</w:t>
      </w:r>
      <w:r>
        <w:br/>
      </w:r>
      <w:r>
        <w:rPr>
          <w:rFonts w:ascii="Times New Roman"/>
          <w:b w:val="false"/>
          <w:i w:val="false"/>
          <w:color w:val="000000"/>
          <w:sz w:val="28"/>
        </w:rPr>
        <w:t>
      Дальнейшее развитие добычи нефти тесно взаимосвязано с морскими проектами и результатами проектов расширения месторождений Тенгиз и Карачаганак.</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1. Выполнение установленных показателей по добыче нефти и газовому конденсату и их переработке.</w:t>
      </w:r>
      <w:r>
        <w:br/>
      </w:r>
      <w:r>
        <w:rPr>
          <w:rFonts w:ascii="Times New Roman"/>
          <w:b w:val="false"/>
          <w:i w:val="false"/>
          <w:color w:val="000000"/>
          <w:sz w:val="28"/>
        </w:rPr>
        <w:t>
      2. Обеспечение потребности внутреннего рынка в нефтепродуктах и газе.</w:t>
      </w:r>
      <w:r>
        <w:br/>
      </w:r>
      <w:r>
        <w:rPr>
          <w:rFonts w:ascii="Times New Roman"/>
          <w:b w:val="false"/>
          <w:i w:val="false"/>
          <w:color w:val="000000"/>
          <w:sz w:val="28"/>
        </w:rPr>
        <w:t>
      3. Диверсификация экспортных маршрутов транспортировки нефти.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Достижение в 2014 году роста объема добычи нефти до 85,0 млн. тонн в 2014 году (120,4 % к 2008 году), сырого газа до 54 млрд. куб.м (61,4 % к 2008 году).</w:t>
      </w:r>
      <w:r>
        <w:br/>
      </w:r>
      <w:r>
        <w:rPr>
          <w:rFonts w:ascii="Times New Roman"/>
          <w:b w:val="false"/>
          <w:i w:val="false"/>
          <w:color w:val="000000"/>
          <w:sz w:val="28"/>
        </w:rPr>
        <w:t>
      2. Экспорт нефти к 2014 году составит 75 млн. тонн (119,4 % к 2008 году).</w:t>
      </w:r>
      <w:r>
        <w:br/>
      </w:r>
      <w:r>
        <w:rPr>
          <w:rFonts w:ascii="Times New Roman"/>
          <w:b w:val="false"/>
          <w:i w:val="false"/>
          <w:color w:val="000000"/>
          <w:sz w:val="28"/>
        </w:rPr>
        <w:t>
      3. Обеспечение роста объемов переработки нефти на казахстанских НПЗ в 2014 году до 15,0 млн. тонн (122,1 % к 2008 году) с увеличением глубины переработки нефти до 87 % - 90 % и доведением качества отечественных нефтепродуктов до стандартов качества Евро.</w:t>
      </w:r>
      <w:r>
        <w:br/>
      </w:r>
      <w:r>
        <w:rPr>
          <w:rFonts w:ascii="Times New Roman"/>
          <w:b w:val="false"/>
          <w:i w:val="false"/>
          <w:color w:val="000000"/>
          <w:sz w:val="28"/>
        </w:rPr>
        <w:t>
      4. Обеспечение транспортировки газа по газопроводу "Бейнеу - Бозой - Акбулак":</w:t>
      </w:r>
      <w:r>
        <w:br/>
      </w:r>
      <w:r>
        <w:rPr>
          <w:rFonts w:ascii="Times New Roman"/>
          <w:b w:val="false"/>
          <w:i w:val="false"/>
          <w:color w:val="000000"/>
          <w:sz w:val="28"/>
        </w:rPr>
        <w:t>
      в 2012 году - до 3,6 млрд. куб. м в год;</w:t>
      </w:r>
      <w:r>
        <w:br/>
      </w:r>
      <w:r>
        <w:rPr>
          <w:rFonts w:ascii="Times New Roman"/>
          <w:b w:val="false"/>
          <w:i w:val="false"/>
          <w:color w:val="000000"/>
          <w:sz w:val="28"/>
        </w:rPr>
        <w:t>
      в 2013-2014 годах - до 5,0 млрд. куб. м в год;</w:t>
      </w:r>
      <w:r>
        <w:br/>
      </w:r>
      <w:r>
        <w:rPr>
          <w:rFonts w:ascii="Times New Roman"/>
          <w:b w:val="false"/>
          <w:i w:val="false"/>
          <w:color w:val="000000"/>
          <w:sz w:val="28"/>
        </w:rPr>
        <w:t>
      в 2015 и последующих годах - до 10 млрд. куб. м в год.</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За 2009 - 2014 годы добыча нефти и газового конденсата в республике будет увеличиваться за счет реализации проектов месторождений Тенгиз, Карачаганак, а также за счет начала добычи в Казахстанском секторе Каспийского моря на месторождении Кашаган и др.</w:t>
      </w:r>
      <w:r>
        <w:br/>
      </w:r>
      <w:r>
        <w:rPr>
          <w:rFonts w:ascii="Times New Roman"/>
          <w:b w:val="false"/>
          <w:i w:val="false"/>
          <w:color w:val="000000"/>
          <w:sz w:val="28"/>
        </w:rPr>
        <w:t>
      Основным оператором развития отрасли будет АО "НК Казмунайгаз", который будет сконцентрирован на наращивании отечественного потенциала в сфере добычи нефти и газа путем прямого участия в крупных проектах, обустройства и запуска новых месторождений, финансировании и проведении геолого-разведочных работ.</w:t>
      </w:r>
      <w:r>
        <w:br/>
      </w:r>
      <w:r>
        <w:rPr>
          <w:rFonts w:ascii="Times New Roman"/>
          <w:b w:val="false"/>
          <w:i w:val="false"/>
          <w:color w:val="000000"/>
          <w:sz w:val="28"/>
        </w:rPr>
        <w:t>
      В целях содействия в обеспечении устойчивого экономического роста страны и улучшения качества жизни народа Казахстана путем рационального и безопасного освоения ресурсов углеводородов казахстанского сектора Каспийского моря и достижения развития сопутствующих отраслей индустрии страны в период 2010-2014 годы необходимо создать условия для комплексного освоения и стабилизации добычи, в рамках чего запланирована реализация соответствующих задач.</w:t>
      </w:r>
      <w:r>
        <w:br/>
      </w:r>
      <w:r>
        <w:rPr>
          <w:rFonts w:ascii="Times New Roman"/>
          <w:b w:val="false"/>
          <w:i w:val="false"/>
          <w:color w:val="000000"/>
          <w:sz w:val="28"/>
        </w:rPr>
        <w:t>
      Политика государства будет сфокусирована на стимулировании развития производств более высокой добавленной стоимости, формировании вспомогательного, обслуживающего и перерабатывающего блоков малых и средних предприятий через аутсорсинг и усиление местной составляющей в крупных проектах, а также на формировании кластеров вокруг крупных системообразующих компаний за счет объединения усилий обслуживающих и вспомогательных предприятий.</w:t>
      </w:r>
      <w:r>
        <w:br/>
      </w:r>
      <w:r>
        <w:rPr>
          <w:rFonts w:ascii="Times New Roman"/>
          <w:b w:val="false"/>
          <w:i w:val="false"/>
          <w:color w:val="000000"/>
          <w:sz w:val="28"/>
        </w:rPr>
        <w:t>
      Такой подход позволит достичь широкого мультипликативного эффекта от развития нефтегазового сектора на сопряженные отрасли внутренней экономики с его активным внедрением в национальный воспроизводственный процесс.</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Реконструкция вакуумного блока установки ЭЛОУ-АВТ-3 и установки замедленного коксования Атырауского НПЗ (Атырауская область) мощностью вакуумного блока - 1,8 млн. тонн в год, установки замедленного коксования - 1,0 млн. тонн в год;</w:t>
      </w:r>
      <w:r>
        <w:br/>
      </w:r>
      <w:r>
        <w:rPr>
          <w:rFonts w:ascii="Times New Roman"/>
          <w:b w:val="false"/>
          <w:i w:val="false"/>
          <w:color w:val="000000"/>
          <w:sz w:val="28"/>
        </w:rPr>
        <w:t>
      Строительство комплекса по производству ароматических углеводородов на Атырауском НПЗ мощностью каталитического риформинга - 1,0 млн. тн/год, производства ароматических углеводородов - бензола 0,1 млн., параксилола 0,5 млн. тн/год.</w:t>
      </w:r>
      <w:r>
        <w:br/>
      </w:r>
      <w:r>
        <w:rPr>
          <w:rFonts w:ascii="Times New Roman"/>
          <w:b w:val="false"/>
          <w:i w:val="false"/>
          <w:color w:val="000000"/>
          <w:sz w:val="28"/>
        </w:rPr>
        <w:t>
      Модернизация и реконструкция Шымкентского НПЗ (Южно-Казахстанская область) мощностью по переработке нефти - 6,0 млн. тн/год.</w:t>
      </w:r>
      <w:r>
        <w:br/>
      </w:r>
      <w:r>
        <w:rPr>
          <w:rFonts w:ascii="Times New Roman"/>
          <w:b w:val="false"/>
          <w:i w:val="false"/>
          <w:color w:val="000000"/>
          <w:sz w:val="28"/>
        </w:rPr>
        <w:t>
      Модернизация и реконструкция Павлодарского НХЗ (Павлодарская область) мощностью по первичной переработке нефти - 6,0 млн. тн/год.</w:t>
      </w:r>
      <w:r>
        <w:br/>
      </w:r>
      <w:r>
        <w:rPr>
          <w:rFonts w:ascii="Times New Roman"/>
          <w:b w:val="false"/>
          <w:i w:val="false"/>
          <w:color w:val="000000"/>
          <w:sz w:val="28"/>
        </w:rPr>
        <w:t>
      Для повышения уровня переработки и расширения казахстанского содержания в закупках нефтяных компаний предполагаются следующие меры:</w:t>
      </w:r>
      <w:r>
        <w:br/>
      </w:r>
      <w:r>
        <w:rPr>
          <w:rFonts w:ascii="Times New Roman"/>
          <w:b w:val="false"/>
          <w:i w:val="false"/>
          <w:color w:val="000000"/>
          <w:sz w:val="28"/>
        </w:rPr>
        <w:t>
      национальные компании нефтегазовой сферы будут инициировать создание новых производств, обеспечивающих увеличение уровня переработки сырья и доли казахстанского содержания посредством прямого участия во вновь создаваемых производствах или гарантирования долгосрочного сбыта продукции отечественным предпринимателям;</w:t>
      </w:r>
      <w:r>
        <w:br/>
      </w:r>
      <w:r>
        <w:rPr>
          <w:rFonts w:ascii="Times New Roman"/>
          <w:b w:val="false"/>
          <w:i w:val="false"/>
          <w:color w:val="000000"/>
          <w:sz w:val="28"/>
        </w:rPr>
        <w:t>
      в контракты с недропользователями будут включены обязательства по организации перерабатывающих и сопутствующих производств и обеспечению приоритетности закупок отечественных товаров, работ и услуг.</w:t>
      </w:r>
      <w:r>
        <w:br/>
      </w:r>
      <w:r>
        <w:rPr>
          <w:rFonts w:ascii="Times New Roman"/>
          <w:b w:val="false"/>
          <w:i w:val="false"/>
          <w:color w:val="000000"/>
          <w:sz w:val="28"/>
        </w:rPr>
        <w:t>
      Будут заключаться меморандумы с крупными частными системообразующими предприятиями, направленные на увеличение уровня переработки сырья и закупок у отечественных товаропроизводителей.</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      Обеспечение транспортной инфраструктурой</w:t>
      </w:r>
      <w:r>
        <w:br/>
      </w:r>
      <w:r>
        <w:rPr>
          <w:rFonts w:ascii="Times New Roman"/>
          <w:b w:val="false"/>
          <w:i w:val="false"/>
          <w:color w:val="000000"/>
          <w:sz w:val="28"/>
        </w:rPr>
        <w:t>
      Для диверсификации направлений экспорта углеводородных ресурсов на внешние рынки, а также обеспечения потребностей внутреннего рынка будут реализованы следующие проекты:</w:t>
      </w:r>
      <w:r>
        <w:br/>
      </w:r>
      <w:r>
        <w:rPr>
          <w:rFonts w:ascii="Times New Roman"/>
          <w:b w:val="false"/>
          <w:i w:val="false"/>
          <w:color w:val="000000"/>
          <w:sz w:val="28"/>
        </w:rPr>
        <w:t>
      </w:t>
      </w:r>
      <w:r>
        <w:rPr>
          <w:rFonts w:ascii="Times New Roman"/>
          <w:b/>
          <w:i w:val="false"/>
          <w:color w:val="000000"/>
          <w:sz w:val="28"/>
        </w:rPr>
        <w:t>Казахстанская каспийская система транспортировки (ККСТ)</w:t>
      </w:r>
      <w:r>
        <w:br/>
      </w:r>
      <w:r>
        <w:rPr>
          <w:rFonts w:ascii="Times New Roman"/>
          <w:b w:val="false"/>
          <w:i w:val="false"/>
          <w:color w:val="000000"/>
          <w:sz w:val="28"/>
        </w:rPr>
        <w:t>
      ККСТ, предназначенная для экспорта нефти с месторождений Кашаган и Тенгиз, через Каспийское море и систему Баку - Тбилиси - Джейхан и/или другие нефтетранспортные системы на международные рынки, будет состоять из:</w:t>
      </w:r>
      <w:r>
        <w:br/>
      </w:r>
      <w:r>
        <w:rPr>
          <w:rFonts w:ascii="Times New Roman"/>
          <w:b w:val="false"/>
          <w:i w:val="false"/>
          <w:color w:val="000000"/>
          <w:sz w:val="28"/>
        </w:rPr>
        <w:t>
      1. Нефтепровода Ескене - Курык;</w:t>
      </w:r>
      <w:r>
        <w:br/>
      </w:r>
      <w:r>
        <w:rPr>
          <w:rFonts w:ascii="Times New Roman"/>
          <w:b w:val="false"/>
          <w:i w:val="false"/>
          <w:color w:val="000000"/>
          <w:sz w:val="28"/>
        </w:rPr>
        <w:t>
      2. Транскаспийской системы/проекта (ТКП), включающего: нефтеналивной терминал на казахстанском побережье Каспийского моря; танкеры и суда для перевозки нефти и вспомогательных операций; нефтесливной терминал на азербайджанском побережье Каспийского моря; соединительные сооружения с системой Баку-Тбилиси-Джейхан.</w:t>
      </w:r>
      <w:r>
        <w:br/>
      </w:r>
      <w:r>
        <w:rPr>
          <w:rFonts w:ascii="Times New Roman"/>
          <w:b w:val="false"/>
          <w:i w:val="false"/>
          <w:color w:val="000000"/>
          <w:sz w:val="28"/>
        </w:rPr>
        <w:t>
      </w:t>
      </w:r>
      <w:r>
        <w:rPr>
          <w:rFonts w:ascii="Times New Roman"/>
          <w:b/>
          <w:i w:val="false"/>
          <w:color w:val="000000"/>
          <w:sz w:val="28"/>
        </w:rPr>
        <w:t>Каспийский трубопроводный консорциум (КТК)</w:t>
      </w:r>
      <w:r>
        <w:br/>
      </w:r>
      <w:r>
        <w:rPr>
          <w:rFonts w:ascii="Times New Roman"/>
          <w:b w:val="false"/>
          <w:i w:val="false"/>
          <w:color w:val="000000"/>
          <w:sz w:val="28"/>
        </w:rPr>
        <w:t>
      Нефтепровод КТК общей протяженностью 1510 км соединяет месторождение "Тенгиз" и нефтетерминал на российском побережье Черного моря вблизи порта Новороссийск.</w:t>
      </w:r>
      <w:r>
        <w:br/>
      </w:r>
      <w:r>
        <w:rPr>
          <w:rFonts w:ascii="Times New Roman"/>
          <w:b w:val="false"/>
          <w:i w:val="false"/>
          <w:color w:val="000000"/>
          <w:sz w:val="28"/>
        </w:rPr>
        <w:t>
      Предполагается расширение пропускной способности нефтепровода до 67,0 млн. тонн нефти в год.</w:t>
      </w:r>
      <w:r>
        <w:br/>
      </w:r>
      <w:r>
        <w:rPr>
          <w:rFonts w:ascii="Times New Roman"/>
          <w:b w:val="false"/>
          <w:i w:val="false"/>
          <w:color w:val="000000"/>
          <w:sz w:val="28"/>
        </w:rPr>
        <w:t>
      </w:t>
      </w:r>
      <w:r>
        <w:rPr>
          <w:rFonts w:ascii="Times New Roman"/>
          <w:b/>
          <w:i w:val="false"/>
          <w:color w:val="000000"/>
          <w:sz w:val="28"/>
        </w:rPr>
        <w:t>Нефтепровод Казахстан - Китай</w:t>
      </w:r>
      <w:r>
        <w:br/>
      </w:r>
      <w:r>
        <w:rPr>
          <w:rFonts w:ascii="Times New Roman"/>
          <w:b w:val="false"/>
          <w:i w:val="false"/>
          <w:color w:val="000000"/>
          <w:sz w:val="28"/>
        </w:rPr>
        <w:t>
      Нефтепровод Казахстан - Китай включает реализацию проекта нефтепровода Атасу - Алашанькоу и Кенкияк - Кумколь. Предусматривается расширение пропускной способности существующих мощностей нефтепровода Казахстан - Китай до 20 млн.тонн/год.</w:t>
      </w:r>
      <w:r>
        <w:br/>
      </w:r>
      <w:r>
        <w:rPr>
          <w:rFonts w:ascii="Times New Roman"/>
          <w:b w:val="false"/>
          <w:i w:val="false"/>
          <w:color w:val="000000"/>
          <w:sz w:val="28"/>
        </w:rPr>
        <w:t>
      </w:t>
      </w:r>
      <w:r>
        <w:rPr>
          <w:rFonts w:ascii="Times New Roman"/>
          <w:b/>
          <w:i w:val="false"/>
          <w:color w:val="000000"/>
          <w:sz w:val="28"/>
        </w:rPr>
        <w:t>Атырау - Самара</w:t>
      </w:r>
      <w:r>
        <w:br/>
      </w:r>
      <w:r>
        <w:rPr>
          <w:rFonts w:ascii="Times New Roman"/>
          <w:b w:val="false"/>
          <w:i w:val="false"/>
          <w:color w:val="000000"/>
          <w:sz w:val="28"/>
        </w:rPr>
        <w:t>
      Нефтепровод Атырау - Самара является одним из приоритетных направлений транспортировки нефти через территорию Российской Федерации в направлении Черного моря или Балтийского моря.</w:t>
      </w:r>
      <w:r>
        <w:br/>
      </w:r>
      <w:r>
        <w:rPr>
          <w:rFonts w:ascii="Times New Roman"/>
          <w:b w:val="false"/>
          <w:i w:val="false"/>
          <w:color w:val="000000"/>
          <w:sz w:val="28"/>
        </w:rPr>
        <w:t>
      Газопровод "Бейнеу - Бозой - Акбулак"</w:t>
      </w:r>
      <w:r>
        <w:br/>
      </w:r>
      <w:r>
        <w:rPr>
          <w:rFonts w:ascii="Times New Roman"/>
          <w:b w:val="false"/>
          <w:i w:val="false"/>
          <w:color w:val="000000"/>
          <w:sz w:val="28"/>
        </w:rPr>
        <w:t>
      В целях обеспечения потребности в газе южных регионов страны и исключения зависимости от импортного газа предусматривается ввод в эксплуатацию по пусковым комплексам газопровода "Бейнеу-Бозой-Акбулак":</w:t>
      </w:r>
      <w:r>
        <w:br/>
      </w:r>
      <w:r>
        <w:rPr>
          <w:rFonts w:ascii="Times New Roman"/>
          <w:b w:val="false"/>
          <w:i w:val="false"/>
          <w:color w:val="000000"/>
          <w:sz w:val="28"/>
        </w:rPr>
        <w:t>
      1-го пускового комплекса 1-ой очереди - 2011 год;</w:t>
      </w:r>
      <w:r>
        <w:br/>
      </w:r>
      <w:r>
        <w:rPr>
          <w:rFonts w:ascii="Times New Roman"/>
          <w:b w:val="false"/>
          <w:i w:val="false"/>
          <w:color w:val="000000"/>
          <w:sz w:val="28"/>
        </w:rPr>
        <w:t>
      2-го пускового комплекса 1-ой очереди - 2013 год;</w:t>
      </w:r>
      <w:r>
        <w:br/>
      </w:r>
      <w:r>
        <w:rPr>
          <w:rFonts w:ascii="Times New Roman"/>
          <w:b w:val="false"/>
          <w:i w:val="false"/>
          <w:color w:val="000000"/>
          <w:sz w:val="28"/>
        </w:rPr>
        <w:t>
      2-ой очереди - 2019 год.</w:t>
      </w:r>
      <w:r>
        <w:br/>
      </w:r>
      <w:r>
        <w:rPr>
          <w:rFonts w:ascii="Times New Roman"/>
          <w:b w:val="false"/>
          <w:i w:val="false"/>
          <w:color w:val="000000"/>
          <w:sz w:val="28"/>
        </w:rPr>
        <w:t>
      </w:t>
      </w:r>
      <w:r>
        <w:rPr>
          <w:rFonts w:ascii="Times New Roman"/>
          <w:b/>
          <w:i w:val="false"/>
          <w:color w:val="000000"/>
          <w:sz w:val="28"/>
        </w:rPr>
        <w:t>Формирование сервисной инфраструктуры</w:t>
      </w:r>
      <w:r>
        <w:br/>
      </w:r>
      <w:r>
        <w:rPr>
          <w:rFonts w:ascii="Times New Roman"/>
          <w:b w:val="false"/>
          <w:i w:val="false"/>
          <w:color w:val="000000"/>
          <w:sz w:val="28"/>
        </w:rPr>
        <w:t>
      Будет проработан вопрос создания интегрированного многофункционального центра передовых технологий (Каспийский энергетический хаб), призванного удовлетворить спрос нефтегазовой промышленности в высококвалифицированных кадровых и научно-исследовательских ресурсах, а также в технических, управленческих и коммерческих услугах.</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16 специальностям нефтегазовой отрасли будет покрыта в рамках подготовки в вузах и 18 учебных заведениях технического и профессионального образования (далее - ТиПО) Атырауской, Актюбинской, Западно-Казахстанской, Мангистауской, Кызылординской, Южно-Казахстанской областях.</w:t>
      </w:r>
      <w:r>
        <w:br/>
      </w:r>
      <w:r>
        <w:rPr>
          <w:rFonts w:ascii="Times New Roman"/>
          <w:b w:val="false"/>
          <w:i w:val="false"/>
          <w:color w:val="000000"/>
          <w:sz w:val="28"/>
        </w:rPr>
        <w:t>
      В 2011 году будет введен в эксплуатацию Межрегиональный центр по подготовке и переподготовке кадров для нефтегазовой отрасли на 700 ученических мест в г. Атырау.</w:t>
      </w:r>
      <w:r>
        <w:br/>
      </w:r>
      <w:r>
        <w:rPr>
          <w:rFonts w:ascii="Times New Roman"/>
          <w:b w:val="false"/>
          <w:i w:val="false"/>
          <w:color w:val="000000"/>
          <w:sz w:val="28"/>
        </w:rPr>
        <w:t>
      Для дальнейшего успешного развития системы профессионального образования в нефтегазовой отрасли будет осуществлен переход на мировые стандарты обучения в отрасли посредством:</w:t>
      </w:r>
      <w:r>
        <w:br/>
      </w:r>
      <w:r>
        <w:rPr>
          <w:rFonts w:ascii="Times New Roman"/>
          <w:b w:val="false"/>
          <w:i w:val="false"/>
          <w:color w:val="000000"/>
          <w:sz w:val="28"/>
        </w:rPr>
        <w:t>
      1) разработки нормативной правовой базы, предусматривающей ответственность компаний в профессиональном образовании молодежи и подготовке казахстанских кадров;</w:t>
      </w:r>
      <w:r>
        <w:br/>
      </w:r>
      <w:r>
        <w:rPr>
          <w:rFonts w:ascii="Times New Roman"/>
          <w:b w:val="false"/>
          <w:i w:val="false"/>
          <w:color w:val="000000"/>
          <w:sz w:val="28"/>
        </w:rPr>
        <w:t>
      2) взаимодействия с социальными партнерами путем привлечения их к подготовке кадров, обеспечения совместного использования учебных центров нефтяных компаний в процессе обучения казахстанских кадров.</w:t>
      </w:r>
      <w:r>
        <w:br/>
      </w:r>
      <w:r>
        <w:rPr>
          <w:rFonts w:ascii="Times New Roman"/>
          <w:b w:val="false"/>
          <w:i w:val="false"/>
          <w:color w:val="000000"/>
          <w:sz w:val="28"/>
        </w:rPr>
        <w:t>
      Подготовка специалистов для нефтегазовой отрасли будет осуществляться в рамках государственного заказа и целевых образовательных грантов крупных иностранных нефтяных компаний.</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Будут приняты следующие технические регламенты, устанавливающие требования к безопасности:</w:t>
      </w:r>
      <w:r>
        <w:br/>
      </w:r>
      <w:r>
        <w:rPr>
          <w:rFonts w:ascii="Times New Roman"/>
          <w:b w:val="false"/>
          <w:i w:val="false"/>
          <w:color w:val="000000"/>
          <w:sz w:val="28"/>
        </w:rPr>
        <w:t>
      1) бензина, дизельного топлива и мазута;</w:t>
      </w:r>
      <w:r>
        <w:br/>
      </w:r>
      <w:r>
        <w:rPr>
          <w:rFonts w:ascii="Times New Roman"/>
          <w:b w:val="false"/>
          <w:i w:val="false"/>
          <w:color w:val="000000"/>
          <w:sz w:val="28"/>
        </w:rPr>
        <w:t>
      2) присадок к бензинам;</w:t>
      </w:r>
      <w:r>
        <w:br/>
      </w:r>
      <w:r>
        <w:rPr>
          <w:rFonts w:ascii="Times New Roman"/>
          <w:b w:val="false"/>
          <w:i w:val="false"/>
          <w:color w:val="000000"/>
          <w:sz w:val="28"/>
        </w:rPr>
        <w:t>
      3) смазок и специальных жидкостей для транспортных средств;</w:t>
      </w:r>
      <w:r>
        <w:br/>
      </w:r>
      <w:r>
        <w:rPr>
          <w:rFonts w:ascii="Times New Roman"/>
          <w:b w:val="false"/>
          <w:i w:val="false"/>
          <w:color w:val="000000"/>
          <w:sz w:val="28"/>
        </w:rPr>
        <w:t>
      4) нефтегазопромыслового, бурового, геологоразведочного и геофизического оборудования;</w:t>
      </w:r>
      <w:r>
        <w:br/>
      </w:r>
      <w:r>
        <w:rPr>
          <w:rFonts w:ascii="Times New Roman"/>
          <w:b w:val="false"/>
          <w:i w:val="false"/>
          <w:color w:val="000000"/>
          <w:sz w:val="28"/>
        </w:rPr>
        <w:t>
      5) магистральных нефтепроводов;</w:t>
      </w:r>
      <w:r>
        <w:br/>
      </w:r>
      <w:r>
        <w:rPr>
          <w:rFonts w:ascii="Times New Roman"/>
          <w:b w:val="false"/>
          <w:i w:val="false"/>
          <w:color w:val="000000"/>
          <w:sz w:val="28"/>
        </w:rPr>
        <w:t>
      6) подводных трубопроводов и кабелей.</w:t>
      </w:r>
    </w:p>
    <w:p>
      <w:pPr>
        <w:spacing w:after="0"/>
        <w:ind w:left="0"/>
        <w:jc w:val="left"/>
      </w:pPr>
      <w:r>
        <w:rPr>
          <w:rFonts w:ascii="Times New Roman"/>
          <w:b/>
          <w:i w:val="false"/>
          <w:color w:val="000000"/>
        </w:rPr>
        <w:t xml:space="preserve"> Нефтехимия</w:t>
      </w:r>
      <w:r>
        <w:br/>
      </w:r>
      <w:r>
        <w:rPr>
          <w:rFonts w:ascii="Times New Roman"/>
          <w:b/>
          <w:i w:val="false"/>
          <w:color w:val="000000"/>
        </w:rPr>
        <w:t>
Краткий анализ текущей ситуации</w:t>
      </w:r>
    </w:p>
    <w:p>
      <w:pPr>
        <w:spacing w:after="0"/>
        <w:ind w:left="0"/>
        <w:jc w:val="both"/>
      </w:pPr>
      <w:r>
        <w:rPr>
          <w:rFonts w:ascii="Times New Roman"/>
          <w:b w:val="false"/>
          <w:i w:val="false"/>
          <w:color w:val="000000"/>
          <w:sz w:val="28"/>
        </w:rPr>
        <w:t>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w:t>
      </w:r>
      <w:r>
        <w:br/>
      </w: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нефтеперерабатывающих и 3 газоперерабатывающих завода, построенные еще в советское время и не отвечающие современным стандартам.</w:t>
      </w:r>
      <w:r>
        <w:br/>
      </w:r>
      <w:r>
        <w:rPr>
          <w:rFonts w:ascii="Times New Roman"/>
          <w:b w:val="false"/>
          <w:i w:val="false"/>
          <w:color w:val="000000"/>
          <w:sz w:val="28"/>
        </w:rPr>
        <w:t>
      В настоящее время при участии Акционерного общества "НК "КазМунайГаз" подготовлены к этапу реализации базовые проекты по созданию нефтехимических производств.</w:t>
      </w:r>
      <w:r>
        <w:br/>
      </w:r>
      <w:r>
        <w:rPr>
          <w:rFonts w:ascii="Times New Roman"/>
          <w:b w:val="false"/>
          <w:i w:val="false"/>
          <w:color w:val="000000"/>
          <w:sz w:val="28"/>
        </w:rPr>
        <w:t>
      Для реализации взаимосвязанных нефтехимических производств в Атырауской области создана специальная экономическая зона "Национальный индустриальный нефтехимический технопарк".</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Увеличение, глубины и объемов переработки отечественного углеводородного сырья (нефть/газ) и рост экспорта продукции с высокой добавленной стоимостью.</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Введение к 2012 году мощностей по производству битума в объеме 500 тыс. тонн в год.</w:t>
      </w:r>
      <w:r>
        <w:br/>
      </w:r>
      <w:r>
        <w:rPr>
          <w:rFonts w:ascii="Times New Roman"/>
          <w:b w:val="false"/>
          <w:i w:val="false"/>
          <w:color w:val="000000"/>
          <w:sz w:val="28"/>
        </w:rPr>
        <w:t>
      2. Обеспечение с 2014 года производства ароматических углеводородов в объеме - бензола 133 тыс. т/год, параксилола - 496 тыс. т/год.</w:t>
      </w:r>
      <w:r>
        <w:br/>
      </w:r>
      <w:r>
        <w:rPr>
          <w:rFonts w:ascii="Times New Roman"/>
          <w:b w:val="false"/>
          <w:i w:val="false"/>
          <w:color w:val="000000"/>
          <w:sz w:val="28"/>
        </w:rPr>
        <w:t>
      3. Обеспечение с 2015 года производства базовой нефтехимической продукции в объеме - 800 тыс.т/год полиэтилена и 500 тыс.т/год полипропилена.</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Создание нефтехимических производств предусматривается по двум направлениям.</w:t>
      </w:r>
      <w:r>
        <w:br/>
      </w:r>
      <w:r>
        <w:rPr>
          <w:rFonts w:ascii="Times New Roman"/>
          <w:b w:val="false"/>
          <w:i w:val="false"/>
          <w:color w:val="000000"/>
          <w:sz w:val="28"/>
        </w:rPr>
        <w:t>
      Первое направление - создание нефтехимических производств по глубокой переработке углеводородного сырья для выпуска базовой и с высокой добавленной стоимостью нефтехимической продукции с использованием технологий взаимодействия продукции глубокой переработки с продуктами первичной переработки с НПЗ, ГПЗ.</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интегрированный газохимический комплекс по производству базовой нефтехимической продукции мощностью 1,3 млн. тонн продукции в год, предусматривающий переработку углеводородного газа Тенгизского месторождения (Атырауская область). Срок реализации Проекта: 2009 - 2014 годы;</w:t>
      </w:r>
      <w:r>
        <w:br/>
      </w:r>
      <w:r>
        <w:rPr>
          <w:rFonts w:ascii="Times New Roman"/>
          <w:b w:val="false"/>
          <w:i w:val="false"/>
          <w:color w:val="000000"/>
          <w:sz w:val="28"/>
        </w:rPr>
        <w:t>
      Битумный завод на базе Актауского завода пластических масс (переработка тяжелой Каражанбасской нефти) с мощностью 500 тыс. тонн дорожного битума, соответствующих климатическим условиям Казахстана (Мангистауская область). Срок реализации проекта: 2010 - 2011 годы.</w:t>
      </w:r>
      <w:r>
        <w:br/>
      </w:r>
      <w:r>
        <w:rPr>
          <w:rFonts w:ascii="Times New Roman"/>
          <w:b w:val="false"/>
          <w:i w:val="false"/>
          <w:color w:val="000000"/>
          <w:sz w:val="28"/>
        </w:rPr>
        <w:t>
      Второе направление - строительство предприятий малого и среднего бизнеса в сфере дополнительной переработки базовой нефтехимической продукции и выпуск инновационной продукции с высокой добавленной стоимостью промышленного и потребительского назначения (трубы, пленки, посуда, тары, прочие детали производственного и бытового назначения).</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инфраструктурой на территории СЭЗ</w:t>
      </w:r>
    </w:p>
    <w:p>
      <w:pPr>
        <w:spacing w:after="0"/>
        <w:ind w:left="0"/>
        <w:jc w:val="both"/>
      </w:pPr>
      <w:r>
        <w:rPr>
          <w:rFonts w:ascii="Times New Roman"/>
          <w:b w:val="false"/>
          <w:i w:val="false"/>
          <w:color w:val="000000"/>
          <w:sz w:val="28"/>
        </w:rPr>
        <w:t>      Строительство объектов инфраструктуры интегрированного газохимического комплекса (11 физических объектов) будет осуществлено при финансовой поддержке государства.</w:t>
      </w:r>
      <w:r>
        <w:br/>
      </w:r>
      <w:r>
        <w:rPr>
          <w:rFonts w:ascii="Times New Roman"/>
          <w:b w:val="false"/>
          <w:i w:val="false"/>
          <w:color w:val="000000"/>
          <w:sz w:val="28"/>
        </w:rPr>
        <w:t>
      Строительство инфраструктуры СЭЗ "Национальный индустриальный нефтехимический технопарк" (Атырауская область), где будут размещены нефтехимические предприятия малого и среднего бизнеса будет осуществляться за счет средств республиканского бюджета.</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Подготовка до 700 квалифицированных специалистов по техническим специальностям.</w:t>
      </w:r>
      <w:r>
        <w:br/>
      </w:r>
      <w:r>
        <w:rPr>
          <w:rFonts w:ascii="Times New Roman"/>
          <w:b w:val="false"/>
          <w:i w:val="false"/>
          <w:color w:val="000000"/>
          <w:sz w:val="28"/>
        </w:rPr>
        <w:t>
      </w:t>
      </w:r>
      <w:r>
        <w:rPr>
          <w:rFonts w:ascii="Times New Roman"/>
          <w:b/>
          <w:i w:val="false"/>
          <w:color w:val="000000"/>
          <w:sz w:val="28"/>
        </w:rPr>
        <w:t>Ресурсное обеспечение</w:t>
      </w:r>
      <w:r>
        <w:br/>
      </w:r>
      <w:r>
        <w:rPr>
          <w:rFonts w:ascii="Times New Roman"/>
          <w:b w:val="false"/>
          <w:i w:val="false"/>
          <w:color w:val="000000"/>
          <w:sz w:val="28"/>
        </w:rPr>
        <w:t>
      При поддержке государства подписано соглашение о поставках газа на долгосрочный период.</w:t>
      </w:r>
    </w:p>
    <w:p>
      <w:pPr>
        <w:spacing w:after="0"/>
        <w:ind w:left="0"/>
        <w:jc w:val="left"/>
      </w:pPr>
      <w:r>
        <w:rPr>
          <w:rFonts w:ascii="Times New Roman"/>
          <w:b/>
          <w:i w:val="false"/>
          <w:color w:val="000000"/>
        </w:rPr>
        <w:t xml:space="preserve"> Горнометаллургическая отрасль Краткий анализ текущей ситуации</w:t>
      </w:r>
    </w:p>
    <w:p>
      <w:pPr>
        <w:spacing w:after="0"/>
        <w:ind w:left="0"/>
        <w:jc w:val="both"/>
      </w:pPr>
      <w:r>
        <w:rPr>
          <w:rFonts w:ascii="Times New Roman"/>
          <w:b w:val="false"/>
          <w:i w:val="false"/>
          <w:color w:val="000000"/>
          <w:sz w:val="28"/>
        </w:rPr>
        <w:t>      Доля горно-металлургической отрасли в общем объеме промышленного производства составляет - 17,5 %. Доля добычи металлических руд - 3,8 %, добыча железных руд - 1,5%, добыча руд цветных металлов - 2,3 %, доля металлургической промышленности - 11,8%, доля производства готовых металлических изделий - 1,2 %. На долю металлургической промышленности приходится свыше 35 % всего объема обрабатывающей промышленности. Практически все производимые в стране металлы и металлопродукция экспортируются, а производство продукции более высоких переделов находится за рубежом. По итогам 2008 года экспортировано продукции на 13,21 млрд. долл. США.</w:t>
      </w:r>
      <w:r>
        <w:br/>
      </w:r>
      <w:r>
        <w:rPr>
          <w:rFonts w:ascii="Times New Roman"/>
          <w:b w:val="false"/>
          <w:i w:val="false"/>
          <w:color w:val="000000"/>
          <w:sz w:val="28"/>
        </w:rPr>
        <w:t>
      Основными проблемами горнометаллургического комплекса являются: истощение сырьевой базы, низкая комплексность используемого сырья, высокая степень износа основных производственных фондов, высокая степень загрязнения окружающей среды и технологическое отставание, отсутствие интегрированных комплексов с полным циклом производства от добычи до выпуска продукции с высокой степенью товарной готовности, малая емкость и рассредоточенность внутреннего рынка, высокая энерго-, трудо- и материалоемкость продукции.</w:t>
      </w:r>
      <w:r>
        <w:br/>
      </w:r>
      <w:r>
        <w:rPr>
          <w:rFonts w:ascii="Times New Roman"/>
          <w:b w:val="false"/>
          <w:i w:val="false"/>
          <w:color w:val="000000"/>
          <w:sz w:val="28"/>
        </w:rPr>
        <w:t>
      Перспективные возможности технологического развития горнометаллургической отрасли: 1) в черной металлургии - производство высококачественного сырья для получения стали (гранулированный чугун и брикетированного железа, производство ферросплавов с цветными и редкими металлами), производство качественной стали (трубной и коррозийностойкой, жаростойкой и жаропрочной, инструментальной, шарикоподшипниковой, рельсовой и рессорно-пружинной) и расширение сортамента высоколегированной стали; 2) в цветной металлургии - производство чистых металлов (алюминий, медь, золото, титан) и изделий из них (катанки, проволоки, проката, профиля и сплавов, а также ювелирные изделия).</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Создание металлургических производств последующих переделов, обеспечивающих развитие машиностроения, стройиндустрии и других отраслей промышленности и экспорта.</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валовой добавленной стоимости металлургической отрасли не менее чем на 107 % на основе глубокой переработки минерального сырья и создания новых переделов.</w:t>
      </w:r>
      <w:r>
        <w:br/>
      </w:r>
      <w:r>
        <w:rPr>
          <w:rFonts w:ascii="Times New Roman"/>
          <w:b w:val="false"/>
          <w:i w:val="false"/>
          <w:color w:val="000000"/>
          <w:sz w:val="28"/>
        </w:rPr>
        <w:t>
      2. Увеличение объема производства высокотехнологичной конкурентоспособной продукции и экспорта в 2 раза к уровню 2008 года.</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Государственная политика в развитии горно-металлургического комплекса страны будет направлена на реализацию следующих направлений:</w:t>
      </w:r>
      <w:r>
        <w:br/>
      </w:r>
      <w:r>
        <w:rPr>
          <w:rFonts w:ascii="Times New Roman"/>
          <w:b w:val="false"/>
          <w:i w:val="false"/>
          <w:color w:val="000000"/>
          <w:sz w:val="28"/>
        </w:rPr>
        <w:t>
      организация производств основных (базовых) металлов крупными предприятиями;</w:t>
      </w:r>
      <w:r>
        <w:br/>
      </w:r>
      <w:r>
        <w:rPr>
          <w:rFonts w:ascii="Times New Roman"/>
          <w:b w:val="false"/>
          <w:i w:val="false"/>
          <w:color w:val="000000"/>
          <w:sz w:val="28"/>
        </w:rPr>
        <w:t>
      организация производств конечной продукции высоких переделов на основе базовых металлов предприятиями малого и среднего бизнеса.</w:t>
      </w:r>
      <w:r>
        <w:br/>
      </w:r>
      <w:r>
        <w:rPr>
          <w:rFonts w:ascii="Times New Roman"/>
          <w:b w:val="false"/>
          <w:i w:val="false"/>
          <w:color w:val="000000"/>
          <w:sz w:val="28"/>
        </w:rPr>
        <w:t>
      Также будет применяться комплекс мер по стимулированию снижения доли экспорта руд и концентратов для обеспечения комплексной переработки минерального сырья.</w:t>
      </w:r>
      <w:r>
        <w:br/>
      </w:r>
      <w:r>
        <w:rPr>
          <w:rFonts w:ascii="Times New Roman"/>
          <w:b w:val="false"/>
          <w:i w:val="false"/>
          <w:color w:val="000000"/>
          <w:sz w:val="28"/>
        </w:rPr>
        <w:t>
      Предполагаемые к развитию производства, направленные на новые переделы, ориентированные на экспорт:</w:t>
      </w:r>
      <w:r>
        <w:br/>
      </w:r>
      <w:r>
        <w:rPr>
          <w:rFonts w:ascii="Times New Roman"/>
          <w:b w:val="false"/>
          <w:i w:val="false"/>
          <w:color w:val="000000"/>
          <w:sz w:val="28"/>
        </w:rPr>
        <w:t>
      в черной металлургии будет реализован крупный проект по увеличению мощности производства стали до 6 млн. тонн в год и начато строительство дополнительного завода мощностью до 4 млн. тонн стали в год (Карагандинская область). Также в пятилетний период будет увеличен годовой объем производства ферросиликомарганца на 64,8 тыс. тонн, феррохрома до 440 тыс.тонн в год;</w:t>
      </w:r>
      <w:r>
        <w:br/>
      </w:r>
      <w:r>
        <w:rPr>
          <w:rFonts w:ascii="Times New Roman"/>
          <w:b w:val="false"/>
          <w:i w:val="false"/>
          <w:color w:val="000000"/>
          <w:sz w:val="28"/>
        </w:rPr>
        <w:t>
      в цветной металлургии будет увеличено производство первичного алюминия на 125 тыс. тонн. Также будет начато строительство нового завода по производству первичного алюминия мощностью 250 тыс. тонн в год (Павлодарская область). В редкометальной и редкоземельной подотрасли к 2014 году будут созданы не менее двух совместных предприятий с крупнейшими мировыми корпорациями-лидерами в области высокотехнологичных производств. Кроме того, будет увеличен выпуск медного концентрата на 500 тыс. тонн (Восточно-Казахстанская область), катодной меди на 95 тыс. тонн, губчатого титана на 16 тыс. тонн, производства кварца высокой чистоты - 16,5 тыс. тонн, медно-молибденовой руды - 2 500 тыс.тонн.</w:t>
      </w:r>
      <w:r>
        <w:br/>
      </w:r>
      <w:r>
        <w:rPr>
          <w:rFonts w:ascii="Times New Roman"/>
          <w:b w:val="false"/>
          <w:i w:val="false"/>
          <w:color w:val="000000"/>
          <w:sz w:val="28"/>
        </w:rPr>
        <w:t>
      Будет увеличено производство тантала к 2015 году до 297 тонн, бериллия до 2000 тонн.</w:t>
      </w:r>
      <w:r>
        <w:br/>
      </w:r>
      <w:r>
        <w:rPr>
          <w:rFonts w:ascii="Times New Roman"/>
          <w:b w:val="false"/>
          <w:i w:val="false"/>
          <w:color w:val="000000"/>
          <w:sz w:val="28"/>
        </w:rPr>
        <w:t>
      На внутренний рынок с поэтапным выходом на внешние рынки:</w:t>
      </w:r>
      <w:r>
        <w:br/>
      </w:r>
      <w:r>
        <w:rPr>
          <w:rFonts w:ascii="Times New Roman"/>
          <w:b w:val="false"/>
          <w:i w:val="false"/>
          <w:color w:val="000000"/>
          <w:sz w:val="28"/>
        </w:rPr>
        <w:t>
      В черной металлургии в Карагандинской области в Индустриальной зоне будут созданы не менее 3-х высокотехнологичных малотоннажных производств, выпускающих продукцию с высокой добавленной стоимостью. В Костанайской области будет создано малотоннажное производство по выпуску специальной стали мощностью не менее 200 тыс. тонн в год. Также будет увеличен годовой объем производства стального проката на 450 тыс. тонн в Костанайской области, освоено производство гранулированного чугуна 500 тыс. тонн в год, горячего брикетирования железа 1,4 млн. тонн в год, рельсовой продукции до 100 тыс. тонн в год.</w:t>
      </w:r>
      <w:r>
        <w:br/>
      </w:r>
      <w:r>
        <w:rPr>
          <w:rFonts w:ascii="Times New Roman"/>
          <w:b w:val="false"/>
          <w:i w:val="false"/>
          <w:color w:val="000000"/>
          <w:sz w:val="28"/>
        </w:rPr>
        <w:t>
      В цветной металлургии в Павлодарской области будет создана Индустриальная зона для размещения не менее 6-ти малотоннажных производств, с ежегодным объемом производства до 15 тыс. тонн алюминиевой катанки, 20 тыс. тонн проката, 10 тыс. тонн профиля и 50 тыс. тонн сплавов. Кроме того, будет увеличен выпуск катодного золота на 15 тонн, а также освоено производство по аффинажу золота мощностью 25 тонн в год с обогатительной и золотоизвлекательной фабриками. В сфере производства металлургической продукции высоких переделов будут созданы 25 малых и средних предприятий в Восточно-Казахстанской, Западно-Казахстанской, Карагандинской, Актюбинской и Павлодарской областях.</w:t>
      </w:r>
      <w:r>
        <w:br/>
      </w:r>
      <w:r>
        <w:rPr>
          <w:rFonts w:ascii="Times New Roman"/>
          <w:b w:val="false"/>
          <w:i w:val="false"/>
          <w:color w:val="000000"/>
          <w:sz w:val="28"/>
        </w:rPr>
        <w:t>
      Предусматривается реализация следующих проектов:</w:t>
      </w:r>
      <w:r>
        <w:br/>
      </w:r>
      <w:r>
        <w:rPr>
          <w:rFonts w:ascii="Times New Roman"/>
          <w:b w:val="false"/>
          <w:i w:val="false"/>
          <w:color w:val="000000"/>
          <w:sz w:val="28"/>
        </w:rPr>
        <w:t>
      Костанайская область - горячее брикетированное железо - 1,4 млн.тонн/год;</w:t>
      </w:r>
      <w:r>
        <w:br/>
      </w:r>
      <w:r>
        <w:rPr>
          <w:rFonts w:ascii="Times New Roman"/>
          <w:b w:val="false"/>
          <w:i w:val="false"/>
          <w:color w:val="000000"/>
          <w:sz w:val="28"/>
        </w:rPr>
        <w:t>
      Костанайская область - сортовой прокат - 75 тыс.тонн/год;</w:t>
      </w:r>
      <w:r>
        <w:br/>
      </w:r>
      <w:r>
        <w:rPr>
          <w:rFonts w:ascii="Times New Roman"/>
          <w:b w:val="false"/>
          <w:i w:val="false"/>
          <w:color w:val="000000"/>
          <w:sz w:val="28"/>
        </w:rPr>
        <w:t>
      Костанайская область - металлопрокат - 450 тыс.тонн/год;</w:t>
      </w:r>
      <w:r>
        <w:br/>
      </w:r>
      <w:r>
        <w:rPr>
          <w:rFonts w:ascii="Times New Roman"/>
          <w:b w:val="false"/>
          <w:i w:val="false"/>
          <w:color w:val="000000"/>
          <w:sz w:val="28"/>
        </w:rPr>
        <w:t>
      Жамбылская область - ферросиликомарганец - 64,8 тыс.тонн/год;</w:t>
      </w:r>
      <w:r>
        <w:br/>
      </w:r>
      <w:r>
        <w:rPr>
          <w:rFonts w:ascii="Times New Roman"/>
          <w:b w:val="false"/>
          <w:i w:val="false"/>
          <w:color w:val="000000"/>
          <w:sz w:val="28"/>
        </w:rPr>
        <w:t>
      Актюбинская область - феррохром - до 440 тыс.тонн/год;</w:t>
      </w:r>
      <w:r>
        <w:br/>
      </w:r>
      <w:r>
        <w:rPr>
          <w:rFonts w:ascii="Times New Roman"/>
          <w:b w:val="false"/>
          <w:i w:val="false"/>
          <w:color w:val="000000"/>
          <w:sz w:val="28"/>
        </w:rPr>
        <w:t>
      Акмолинская область - добыча руды - 8 млн.тонн/год, производство золота - 15 тонн/год;</w:t>
      </w:r>
      <w:r>
        <w:br/>
      </w:r>
      <w:r>
        <w:rPr>
          <w:rFonts w:ascii="Times New Roman"/>
          <w:b w:val="false"/>
          <w:i w:val="false"/>
          <w:color w:val="000000"/>
          <w:sz w:val="28"/>
        </w:rPr>
        <w:t>
      Павлодарская область - производство концентрата меди - 500 тыс.тонн/год;</w:t>
      </w:r>
      <w:r>
        <w:br/>
      </w:r>
      <w:r>
        <w:rPr>
          <w:rFonts w:ascii="Times New Roman"/>
          <w:b w:val="false"/>
          <w:i w:val="false"/>
          <w:color w:val="000000"/>
          <w:sz w:val="28"/>
        </w:rPr>
        <w:t>
      Павлодарская область - производство первичного алюминия - 125 тыс.тонн/год;</w:t>
      </w:r>
      <w:r>
        <w:br/>
      </w:r>
      <w:r>
        <w:rPr>
          <w:rFonts w:ascii="Times New Roman"/>
          <w:b w:val="false"/>
          <w:i w:val="false"/>
          <w:color w:val="000000"/>
          <w:sz w:val="28"/>
        </w:rPr>
        <w:t>
      Восточно-Казахстанская область - производство концентрата меди - 500 тыс.тонн/год, медеплавильный 25 тыс.тонн;</w:t>
      </w:r>
      <w:r>
        <w:br/>
      </w:r>
      <w:r>
        <w:rPr>
          <w:rFonts w:ascii="Times New Roman"/>
          <w:b w:val="false"/>
          <w:i w:val="false"/>
          <w:color w:val="000000"/>
          <w:sz w:val="28"/>
        </w:rPr>
        <w:t>
      Восточно-Казахстанская область - производство губчатого титана - 16 тыс.тонн/год;</w:t>
      </w:r>
      <w:r>
        <w:br/>
      </w:r>
      <w:r>
        <w:rPr>
          <w:rFonts w:ascii="Times New Roman"/>
          <w:b w:val="false"/>
          <w:i w:val="false"/>
          <w:color w:val="000000"/>
          <w:sz w:val="28"/>
        </w:rPr>
        <w:t>
      Восточно-Казахстанская область - производство катодной меди - 70 тыс.тонн/год;</w:t>
      </w:r>
      <w:r>
        <w:br/>
      </w:r>
      <w:r>
        <w:rPr>
          <w:rFonts w:ascii="Times New Roman"/>
          <w:b w:val="false"/>
          <w:i w:val="false"/>
          <w:color w:val="000000"/>
          <w:sz w:val="28"/>
        </w:rPr>
        <w:t>
      Карагандинская область - производство стали - до 10 млн.тонн/год;</w:t>
      </w:r>
      <w:r>
        <w:br/>
      </w:r>
      <w:r>
        <w:rPr>
          <w:rFonts w:ascii="Times New Roman"/>
          <w:b w:val="false"/>
          <w:i w:val="false"/>
          <w:color w:val="000000"/>
          <w:sz w:val="28"/>
        </w:rPr>
        <w:t>
      Актюбинская область - гранулированный Чугун - 500 тыс.тонн/год;</w:t>
      </w:r>
      <w:r>
        <w:br/>
      </w:r>
      <w:r>
        <w:rPr>
          <w:rFonts w:ascii="Times New Roman"/>
          <w:b w:val="false"/>
          <w:i w:val="false"/>
          <w:color w:val="000000"/>
          <w:sz w:val="28"/>
        </w:rPr>
        <w:t>
      Павлодарская область - рельсы - 100 тыс.тонн/год.</w:t>
      </w:r>
      <w:r>
        <w:br/>
      </w:r>
      <w:r>
        <w:rPr>
          <w:rFonts w:ascii="Times New Roman"/>
          <w:b w:val="false"/>
          <w:i w:val="false"/>
          <w:color w:val="000000"/>
          <w:sz w:val="28"/>
        </w:rPr>
        <w:t>
      При этом портфель проектов может быть изменен позднее, исходя из приоритетов развития данной отрасли.</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      Обеспечение энергетической инфраструктурой</w:t>
      </w:r>
      <w:r>
        <w:br/>
      </w:r>
      <w:r>
        <w:rPr>
          <w:rFonts w:ascii="Times New Roman"/>
          <w:b w:val="false"/>
          <w:i w:val="false"/>
          <w:color w:val="000000"/>
          <w:sz w:val="28"/>
        </w:rPr>
        <w:t>
      Будет проведена модернизация и увеличение мощностей ГРЭС-2 (г. Экибастуз) и ТЭЦ (г. Павлодар).</w:t>
      </w:r>
      <w:r>
        <w:br/>
      </w:r>
      <w:r>
        <w:rPr>
          <w:rFonts w:ascii="Times New Roman"/>
          <w:b w:val="false"/>
          <w:i w:val="false"/>
          <w:color w:val="000000"/>
          <w:sz w:val="28"/>
        </w:rPr>
        <w:t>
      </w:t>
      </w:r>
      <w:r>
        <w:rPr>
          <w:rFonts w:ascii="Times New Roman"/>
          <w:b/>
          <w:i w:val="false"/>
          <w:color w:val="000000"/>
          <w:sz w:val="28"/>
        </w:rPr>
        <w:t>Обеспечение транспортной инфраструктурой</w:t>
      </w:r>
      <w:r>
        <w:br/>
      </w:r>
      <w:r>
        <w:rPr>
          <w:rFonts w:ascii="Times New Roman"/>
          <w:b w:val="false"/>
          <w:i w:val="false"/>
          <w:color w:val="000000"/>
          <w:sz w:val="28"/>
        </w:rPr>
        <w:t>
      Будет проработан вопрос увеличения пропускной способности железной дороги на станциях: Аксу-2 (Павлодарская область), Дон (Хромтау, Актюбинская область), Жинишке (Актюбинская область).</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кадрах по 15 специальностям металлургической отрасли в Актюбинской, Восточно-Казахстанской, Карагандинской, Павлодарской областях будет покрыта за счет подготовки специалистов в вузах и 10 учебных заведений ТиПО.</w:t>
      </w:r>
      <w:r>
        <w:br/>
      </w:r>
      <w:r>
        <w:rPr>
          <w:rFonts w:ascii="Times New Roman"/>
          <w:b w:val="false"/>
          <w:i w:val="false"/>
          <w:color w:val="000000"/>
          <w:sz w:val="28"/>
        </w:rPr>
        <w:t>
      Будет восстановлена система профессионально-технического образования, осуществляющая выпуск специалистов среднетехнического звена металлургии и металлообработки и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w:t>
      </w:r>
      <w:r>
        <w:rPr>
          <w:rFonts w:ascii="Times New Roman"/>
          <w:b/>
          <w:i w:val="false"/>
          <w:color w:val="000000"/>
          <w:sz w:val="28"/>
        </w:rPr>
        <w:t>Снятие административных барьеров</w:t>
      </w:r>
      <w:r>
        <w:br/>
      </w:r>
      <w:r>
        <w:rPr>
          <w:rFonts w:ascii="Times New Roman"/>
          <w:b w:val="false"/>
          <w:i w:val="false"/>
          <w:color w:val="000000"/>
          <w:sz w:val="28"/>
        </w:rPr>
        <w:t>
      Будут внесены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недрах и недропользовании" в части наделения полномочиями Министерства индустрии и торговли по вопросу утверждения плана горных работ по добыче твердых полезных ископаемых.</w:t>
      </w:r>
      <w:r>
        <w:br/>
      </w:r>
      <w:r>
        <w:rPr>
          <w:rFonts w:ascii="Times New Roman"/>
          <w:b w:val="false"/>
          <w:i w:val="false"/>
          <w:color w:val="000000"/>
          <w:sz w:val="28"/>
        </w:rPr>
        <w:t>
      Будет разработан закон о драгоценных металлах и камнях, для осуществления государственного регулирования отношений в области геологического изучения и разведки месторождений драгоценных металлов и драгоценных камней, их добычи, производства, использования и обращения, а также заготовки лома и отходов драгоценных металлов и камней.</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В целях совершенствования сферы технического регулирования в металлургической отрасли будут внесены изменения в части: разработки и внедрения 4 технических регламентов по металлургии и металлообработке, 311 государственных стандартов Республики Казахстан, гармонизированных с международными требованиями, в том числе на методы испытаний 162, на продукцию 148, а также 1 стандарт на систему менеджмента. Предлагаемые к принятию стандарты будут направлены на: металлы - 156; металлические материалы - 85; система менеджмента 1; измерение и методы испытаний металлических материалов - 58. Кроме того, необходимо провести модернизацию государственных эталонов по шкалам твердости с целью производства высокоточных мер твердости для метрологического обеспечения измерений качества металлов и металлоизделий.</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В целях научно-технического развития отрасли к 2012 году будет проработан вопрос создания лаборатории при Центре металлургии и высоких технологий в Восточно-Казахстанской области, специализирующейся на исследованиях постоянных магнитов, катализаторов для переработки углеводородного сырья, лопаток турбин, автокатализаторов, готовой продукции на основе кварцевого сырья, тантала, ниобия, бериллия, молибдена, вольфрама.</w:t>
      </w:r>
      <w:r>
        <w:br/>
      </w:r>
      <w:r>
        <w:rPr>
          <w:rFonts w:ascii="Times New Roman"/>
          <w:b w:val="false"/>
          <w:i w:val="false"/>
          <w:color w:val="000000"/>
          <w:sz w:val="28"/>
        </w:rPr>
        <w:t>
      Будет проводиться системный мониторинг предприятий, анализ и контроль процессов формирования добавленной стоимости продукции металлургии и металлообработки.</w:t>
      </w:r>
      <w:r>
        <w:br/>
      </w:r>
      <w:r>
        <w:rPr>
          <w:rFonts w:ascii="Times New Roman"/>
          <w:b w:val="false"/>
          <w:i w:val="false"/>
          <w:color w:val="000000"/>
          <w:sz w:val="28"/>
        </w:rPr>
        <w:t>
      На повышение инновационной активности бизнеса, будут выделены инновационные гранты: для модернизации предприятий металлургии и металлообработки, обеспечивающей повышение производительности труда на 20% и более от существующего уровня; для проведения НИОКР, направленных на снижение энерго- и ресурсоемкости производств, а также на льготное финансирование лизинга оборудования.</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прямых инвестиций</w:t>
      </w:r>
      <w:r>
        <w:br/>
      </w:r>
      <w:r>
        <w:rPr>
          <w:rFonts w:ascii="Times New Roman"/>
          <w:b w:val="false"/>
          <w:i w:val="false"/>
          <w:color w:val="000000"/>
          <w:sz w:val="28"/>
        </w:rPr>
        <w:t>
      Стимулирование развития научно-исследовательских и опытно-конструкторских работ (далее - НИОКР) путем сокращения налогооблагаемой базы по корпоративному подоходному налогу на 150% от расходов на внедрение результатов по НИОКР.</w:t>
      </w:r>
      <w:r>
        <w:br/>
      </w:r>
      <w:r>
        <w:rPr>
          <w:rFonts w:ascii="Times New Roman"/>
          <w:b w:val="false"/>
          <w:i w:val="false"/>
          <w:color w:val="000000"/>
          <w:sz w:val="28"/>
        </w:rPr>
        <w:t>
      В целях развития местного содержания при реализации проектов с участием государства приоритетное право на поставку металлопродукции для реализации данных проектов будет обеспечено отечественным производителем. Кроме того, отечественные переработчики в металлургии и металлообработке будут иметь возможность приобретения сырья через товарную биржу Республики Казахстан, а крупные производители сырья осуществлять квотированную поставку сырья на товарную биржу.</w:t>
      </w:r>
      <w:r>
        <w:br/>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r>
        <w:br/>
      </w:r>
      <w:r>
        <w:rPr>
          <w:rFonts w:ascii="Times New Roman"/>
          <w:b w:val="false"/>
          <w:i w:val="false"/>
          <w:color w:val="000000"/>
          <w:sz w:val="28"/>
        </w:rPr>
        <w:t>
      Будут предприняты меры для стимулирования реализации металлов на внутреннем рынке в целях получения продукции высоких переделов.</w:t>
      </w:r>
      <w:r>
        <w:br/>
      </w:r>
      <w:r>
        <w:rPr>
          <w:rFonts w:ascii="Times New Roman"/>
          <w:b w:val="false"/>
          <w:i w:val="false"/>
          <w:color w:val="000000"/>
          <w:sz w:val="28"/>
        </w:rPr>
        <w:t>
      Будут предприняты меры для дестимулирования экспорта руд и концентратов и в целях переработки сырья внутри страны.</w:t>
      </w:r>
      <w:r>
        <w:br/>
      </w:r>
      <w:r>
        <w:rPr>
          <w:rFonts w:ascii="Times New Roman"/>
          <w:b w:val="false"/>
          <w:i w:val="false"/>
          <w:color w:val="000000"/>
          <w:sz w:val="28"/>
        </w:rPr>
        <w:t>
      </w:t>
      </w:r>
      <w:r>
        <w:rPr>
          <w:rFonts w:ascii="Times New Roman"/>
          <w:b/>
          <w:i w:val="false"/>
          <w:color w:val="000000"/>
          <w:sz w:val="28"/>
        </w:rPr>
        <w:t>Ресурсное обеспечение</w:t>
      </w:r>
      <w:r>
        <w:br/>
      </w:r>
      <w:r>
        <w:rPr>
          <w:rFonts w:ascii="Times New Roman"/>
          <w:b w:val="false"/>
          <w:i w:val="false"/>
          <w:color w:val="000000"/>
          <w:sz w:val="28"/>
        </w:rPr>
        <w:t>
      Будет расширена сырьевая база действующих горнодобывающих предприятий. Особое внимание будет уделено поискам и разведке месторождений руд для цветной металлургии. Будет проведена разведка стратегических видов полезных ископаемых в Восточном, Центральном и Северном Казахстане. Будет оказано содействие отечественным компаниям с ограниченной ресурсной базой в приобретении горнорудных активов за рубежом.</w:t>
      </w:r>
      <w:r>
        <w:br/>
      </w:r>
      <w:r>
        <w:rPr>
          <w:rFonts w:ascii="Times New Roman"/>
          <w:b w:val="false"/>
          <w:i w:val="false"/>
          <w:color w:val="000000"/>
          <w:sz w:val="28"/>
        </w:rPr>
        <w:t>
      Будет проводиться разработка и внедрение эффективных технологий по переработке забалансовых, труднообогатимых руд и концентратов и отвалов, а также использования вторичного сырья - лома и отходов черных и цветных металлов.</w:t>
      </w:r>
      <w:r>
        <w:br/>
      </w:r>
      <w:r>
        <w:rPr>
          <w:rFonts w:ascii="Times New Roman"/>
          <w:b w:val="false"/>
          <w:i w:val="false"/>
          <w:color w:val="000000"/>
          <w:sz w:val="28"/>
        </w:rPr>
        <w:t>
      АО "НГК "Тау-Кен Самрук" будет обеспечивать интересы государства в горнометаллургическом комплексе, в части приобретения отчуждаемых прав на недропользование и участвовать в освоении и разработке месторождений полезных ископаемых.</w:t>
      </w:r>
    </w:p>
    <w:p>
      <w:pPr>
        <w:spacing w:after="0"/>
        <w:ind w:left="0"/>
        <w:jc w:val="left"/>
      </w:pPr>
      <w:r>
        <w:rPr>
          <w:rFonts w:ascii="Times New Roman"/>
          <w:b/>
          <w:i w:val="false"/>
          <w:color w:val="000000"/>
        </w:rPr>
        <w:t xml:space="preserve"> Химическая промышленность Краткий анализ текущей ситуации</w:t>
      </w:r>
    </w:p>
    <w:p>
      <w:pPr>
        <w:spacing w:after="0"/>
        <w:ind w:left="0"/>
        <w:jc w:val="both"/>
      </w:pPr>
      <w:r>
        <w:rPr>
          <w:rFonts w:ascii="Times New Roman"/>
          <w:b w:val="false"/>
          <w:i w:val="false"/>
          <w:color w:val="000000"/>
          <w:sz w:val="28"/>
        </w:rPr>
        <w:t>      Валовой объем производства химической промышленности в мире составляет около 2 трлн. долл. США. Доля казахстанского производства в мировом производстве - 0,04%, в объеме промышленного производства страны - 1,61%, в объеме обрабатывающей промышленности страны - 4,84%.</w:t>
      </w:r>
      <w:r>
        <w:br/>
      </w:r>
      <w:r>
        <w:rPr>
          <w:rFonts w:ascii="Times New Roman"/>
          <w:b w:val="false"/>
          <w:i w:val="false"/>
          <w:color w:val="000000"/>
          <w:sz w:val="28"/>
        </w:rPr>
        <w:t>
      По итогам 2008 года объем экспорта продукции отрасли составил 101 млрд. тенге или около 0,84 млрд. долл. США, а импорт - 92 млрд. тенге или 0,76 млрд. долл. США.</w:t>
      </w:r>
      <w:r>
        <w:br/>
      </w:r>
      <w:r>
        <w:rPr>
          <w:rFonts w:ascii="Times New Roman"/>
          <w:b w:val="false"/>
          <w:i w:val="false"/>
          <w:color w:val="000000"/>
          <w:sz w:val="28"/>
        </w:rPr>
        <w:t>
      К проблемам развития отрасли относятся: низкая степень переработки сырья; несоответствие продукции требованиям международных стандартов; технологическое и техническое отставание отрасли; износ основных фондов (более 80%); низкий коэффициент обновления основных фондов (1-1,5%) в год); отсутствие ряда базовых производств для производства продукции дальнейших переделов; дефицит квалифицированных кадров.</w:t>
      </w:r>
      <w:r>
        <w:br/>
      </w:r>
      <w:r>
        <w:rPr>
          <w:rFonts w:ascii="Times New Roman"/>
          <w:b w:val="false"/>
          <w:i w:val="false"/>
          <w:color w:val="000000"/>
          <w:sz w:val="28"/>
        </w:rPr>
        <w:t>
      В настоящее время объективно отсутствуют инжиниринговые компании, способные осуществить полный комплекс инжиниринговых услуг по проектированию конкурентоспособных химических производств (аналитические исследования, предпроектная, проектная документация, проектирование оборудования, технологии, контроль за строительством, сопровождение деятельности).</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Развитие приоритетных конкурентоспособных производств химической промышленности, направленных на выпуск высокотехнологичной, экспортоориентированной и инновационной продукции с высокой добавленной стоимостью.</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объемов производства химической продукции в 2 раза.</w:t>
      </w:r>
      <w:r>
        <w:br/>
      </w:r>
      <w:r>
        <w:rPr>
          <w:rFonts w:ascii="Times New Roman"/>
          <w:b w:val="false"/>
          <w:i w:val="false"/>
          <w:color w:val="000000"/>
          <w:sz w:val="28"/>
        </w:rPr>
        <w:t>
      2. Увеличение экспорта химической продукции высоких переделов в 2 раза.</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Организация комплексной переработки сырья с целью производства химической продукции высоких переделов по следующим направлениям:</w:t>
      </w:r>
      <w:r>
        <w:br/>
      </w:r>
      <w:r>
        <w:rPr>
          <w:rFonts w:ascii="Times New Roman"/>
          <w:b w:val="false"/>
          <w:i w:val="false"/>
          <w:color w:val="000000"/>
          <w:sz w:val="28"/>
        </w:rPr>
        <w:t>
      продукты органической химии: организация производства полиэтилена мощностью 800 тыс. тонн в год и полипропилена в Атырауской области мощностью 500 тыс. тонн в год, а также производств высоких переделов (предусмотрен в разделе "Нефтехимия");</w:t>
      </w:r>
      <w:r>
        <w:br/>
      </w:r>
      <w:r>
        <w:rPr>
          <w:rFonts w:ascii="Times New Roman"/>
          <w:b w:val="false"/>
          <w:i w:val="false"/>
          <w:color w:val="000000"/>
          <w:sz w:val="28"/>
        </w:rPr>
        <w:t>
      продукты неорганической химии: организация производств по выпуску минеральных удобрений, в том числе азотно-фосфорных - не менее 1 млн. тонн в год, калийных (в том числе бесхлорных) - не менее 250 тыс. тонн в год, комплексных - не менее 200 тыс. тонн в год; каустической соды по мембранному методу - не менее 30 тыс. тонн в год; увеличение производства серной кислоты;</w:t>
      </w:r>
      <w:r>
        <w:br/>
      </w:r>
      <w:r>
        <w:rPr>
          <w:rFonts w:ascii="Times New Roman"/>
          <w:b w:val="false"/>
          <w:i w:val="false"/>
          <w:color w:val="000000"/>
          <w:sz w:val="28"/>
        </w:rPr>
        <w:t>
      специальные химикаты и потребительская химия: организация производств взрывчатых веществ - не менее 15 тыс. тонн в год; синтетических моющих средств - не менее 60 тыс. тонн в год; биопрепаратов и гуматов - не менее 600 тонн в год; фосфорсодержащих туков по бескислотной технологии - не менее 100 тыс. тонн в год.</w:t>
      </w:r>
      <w:r>
        <w:br/>
      </w:r>
      <w:r>
        <w:rPr>
          <w:rFonts w:ascii="Times New Roman"/>
          <w:b w:val="false"/>
          <w:i w:val="false"/>
          <w:color w:val="000000"/>
          <w:sz w:val="28"/>
        </w:rPr>
        <w:t>
      Также будет организовано производство полимерных конструкционных материалов, средств агрохимии, антипиренов, флотореагентов, бытовой химии, присадок к топливу и других мало- и среднетоннажных высокотехнологических продуктов для строительной, химической, текстильной промышленности, сельского хозяйства, машиностроения и других отраслей экономики.</w:t>
      </w:r>
      <w:r>
        <w:br/>
      </w:r>
      <w:r>
        <w:rPr>
          <w:rFonts w:ascii="Times New Roman"/>
          <w:b w:val="false"/>
          <w:i w:val="false"/>
          <w:color w:val="000000"/>
          <w:sz w:val="28"/>
        </w:rPr>
        <w:t>
      Предусматривается реализация следующих проектов:</w:t>
      </w:r>
      <w:r>
        <w:br/>
      </w:r>
      <w:r>
        <w:rPr>
          <w:rFonts w:ascii="Times New Roman"/>
          <w:b w:val="false"/>
          <w:i w:val="false"/>
          <w:color w:val="000000"/>
          <w:sz w:val="28"/>
        </w:rPr>
        <w:t>
      производство каустической соды по мембранному методу 30 тыс. тонн в год и прочей продукции - хлор, гипохлорит натрия (Павлодарская область);</w:t>
      </w:r>
      <w:r>
        <w:br/>
      </w:r>
      <w:r>
        <w:rPr>
          <w:rFonts w:ascii="Times New Roman"/>
          <w:b w:val="false"/>
          <w:i w:val="false"/>
          <w:color w:val="000000"/>
          <w:sz w:val="28"/>
        </w:rPr>
        <w:t>
      производство серной кислоты (Акмолинская область);</w:t>
      </w:r>
      <w:r>
        <w:br/>
      </w:r>
      <w:r>
        <w:rPr>
          <w:rFonts w:ascii="Times New Roman"/>
          <w:b w:val="false"/>
          <w:i w:val="false"/>
          <w:color w:val="000000"/>
          <w:sz w:val="28"/>
        </w:rPr>
        <w:t>
      производство азотно-фосфорных удобрений не менее 1 млн. тонн в год, месторождения Ушбас и Герес (Южно-Казахстанская область);</w:t>
      </w:r>
      <w:r>
        <w:br/>
      </w:r>
      <w:r>
        <w:rPr>
          <w:rFonts w:ascii="Times New Roman"/>
          <w:b w:val="false"/>
          <w:i w:val="false"/>
          <w:color w:val="000000"/>
          <w:sz w:val="28"/>
        </w:rPr>
        <w:t>
      строительство горнообогатительной фабрики и сернокислотного цеха мощностью 650 тыс. тонн в год (Жамбылская область).</w:t>
      </w:r>
      <w:r>
        <w:br/>
      </w:r>
      <w:r>
        <w:rPr>
          <w:rFonts w:ascii="Times New Roman"/>
          <w:b w:val="false"/>
          <w:i w:val="false"/>
          <w:color w:val="000000"/>
          <w:sz w:val="28"/>
        </w:rPr>
        <w:t>
      Указанный перечень проектов не является окончательным. На следующем этапе будет сформирован дополнительный портфель проектов в соответствии с приоритетами развития отрасли.</w:t>
      </w:r>
      <w:r>
        <w:br/>
      </w:r>
      <w:r>
        <w:rPr>
          <w:rFonts w:ascii="Times New Roman"/>
          <w:b w:val="false"/>
          <w:i w:val="false"/>
          <w:color w:val="000000"/>
          <w:sz w:val="28"/>
        </w:rPr>
        <w:t>
      Реализация вышеуказанных проектов откроет возможность для организации производств продукции высоких переделов предприятиями малого и среднего бизнеса, позволит увеличить наукоемкость отрасли, использовать имеющиеся научные разработки и обеспечить потребности внешних и внутренних рынков.</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      Обеспечение инфраструктурой</w:t>
      </w:r>
      <w:r>
        <w:br/>
      </w:r>
      <w:r>
        <w:rPr>
          <w:rFonts w:ascii="Times New Roman"/>
          <w:b w:val="false"/>
          <w:i w:val="false"/>
          <w:color w:val="000000"/>
          <w:sz w:val="28"/>
        </w:rPr>
        <w:t>
      Будет проработан вопрос обеспечения энергетической инфраструктурой проекта строительства завода по производству азотно-фосфорных удобрений в Южно-Казахстанской области.</w:t>
      </w:r>
      <w:r>
        <w:br/>
      </w:r>
      <w:r>
        <w:rPr>
          <w:rFonts w:ascii="Times New Roman"/>
          <w:b w:val="false"/>
          <w:i w:val="false"/>
          <w:color w:val="000000"/>
          <w:sz w:val="28"/>
        </w:rPr>
        <w:t>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 завода по производству азотно-фосфорных удобрений в Южно-Казахстанской области.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кадрах по 12 специальностям химической промышленности и по специальности "Фармация" будет покрыта за счет подготовки в вузах и 13 учебных заведений ТиПО.</w:t>
      </w:r>
      <w:r>
        <w:br/>
      </w:r>
      <w:r>
        <w:rPr>
          <w:rFonts w:ascii="Times New Roman"/>
          <w:b w:val="false"/>
          <w:i w:val="false"/>
          <w:color w:val="000000"/>
          <w:sz w:val="28"/>
        </w:rPr>
        <w:t>
      Будут открыты новые специальности в учебных заведениях Акмолинской, Павлодарской областей.</w:t>
      </w:r>
      <w:r>
        <w:br/>
      </w: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 В рамках данной системы будет подготовлено не менее 1000 специалистов-выпускников учебных заведений.</w:t>
      </w:r>
      <w:r>
        <w:br/>
      </w:r>
      <w:r>
        <w:rPr>
          <w:rFonts w:ascii="Times New Roman"/>
          <w:b w:val="false"/>
          <w:i w:val="false"/>
          <w:color w:val="000000"/>
          <w:sz w:val="28"/>
        </w:rPr>
        <w:t>
      Будет реализована программа по стажировке менеджеров по технологиям, сбыту, снабжению отечественных химических предприятий в ведущих зарубежных химических компаниях. В рамках данной программы будет подготовлено не менее 200 кадров.</w:t>
      </w:r>
      <w:r>
        <w:br/>
      </w:r>
      <w:r>
        <w:rPr>
          <w:rFonts w:ascii="Times New Roman"/>
          <w:b w:val="false"/>
          <w:i w:val="false"/>
          <w:color w:val="000000"/>
          <w:sz w:val="28"/>
        </w:rPr>
        <w:t>
      </w:t>
      </w:r>
      <w:r>
        <w:rPr>
          <w:rFonts w:ascii="Times New Roman"/>
          <w:b/>
          <w:i w:val="false"/>
          <w:color w:val="000000"/>
          <w:sz w:val="28"/>
        </w:rPr>
        <w:t>Снятие административных барьеров</w:t>
      </w:r>
      <w:r>
        <w:br/>
      </w:r>
      <w:r>
        <w:rPr>
          <w:rFonts w:ascii="Times New Roman"/>
          <w:b w:val="false"/>
          <w:i w:val="false"/>
          <w:color w:val="000000"/>
          <w:sz w:val="28"/>
        </w:rPr>
        <w:t>
      Будут упрощены процедуры в области регулирования производства и оборота прекурсоров с целью снижения их влияния на формирование стоимости химической продукции и экономии времени на получение необходимых разрешений.</w:t>
      </w:r>
      <w:r>
        <w:br/>
      </w:r>
      <w:r>
        <w:rPr>
          <w:rFonts w:ascii="Times New Roman"/>
          <w:b w:val="false"/>
          <w:i w:val="false"/>
          <w:color w:val="000000"/>
          <w:sz w:val="28"/>
        </w:rPr>
        <w:t>
      В рамках углубления сотрудничества с иностранными инвесторами - крупными недропользователями будет проработан вопрос о реализации углеводородного сырья и продуктов нефтепереработки на внутренний рынок по экономически целесообразным ценам в целях их использования в отечественных химических производствах дальнейших переделов.</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Будут внедрены 9 технических регламентов, разработаны и внедрены 225 государственных стандартов в соответствии с международными требованиями; проведена модернизация государственных эталонов по рН-метрии удельной электрической проводимости хроматографии и спектрометрии для проведения физико-химических, оптико-физических и микробиологических измерений современными методами.</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целях достижения высоких показателей производительности труда и энергоэффективности производства будут выделены гранты на разработку и внедрение опытно-конструкторских разработок.</w:t>
      </w:r>
      <w:r>
        <w:br/>
      </w:r>
      <w:r>
        <w:rPr>
          <w:rFonts w:ascii="Times New Roman"/>
          <w:b w:val="false"/>
          <w:i w:val="false"/>
          <w:color w:val="000000"/>
          <w:sz w:val="28"/>
        </w:rPr>
        <w:t>
      Будут реализованы прикладные научно-исследовательские программы по созданию новых химических продуктов, решению технологических проблем химических предприятий, применению химической продукции на предприятиях других отраслей.</w:t>
      </w:r>
      <w:r>
        <w:br/>
      </w:r>
      <w:r>
        <w:rPr>
          <w:rFonts w:ascii="Times New Roman"/>
          <w:b w:val="false"/>
          <w:i w:val="false"/>
          <w:color w:val="000000"/>
          <w:sz w:val="28"/>
        </w:rPr>
        <w:t>
      Будет создана специализированная инжиниринговая компания в сфере химического производства, деятельность которой будет направлена на подготовку не менее 30 квалифицированных инженеров из числа казахстанских специалистов, внедрение современных методик и международных стандартов по проектированию производств, увеличение казахстанского содержания в инжиниринговых услугах в отрасли не менее чем до 40 %, формирование системы научно-инжинирингового сопровождения деятельности предприятий отрасли.</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ТОО "Объединенная химическая компания" АО "ФНБ "Самрук-Казына" будет основным оператором реализации Программы в химической промышленности и будет обеспечивать интересы государства в части приобретения отчуждаемых прав на недропользование, участвовать в освоении и разработке месторождений полезных ископаемых, заниматься привлечением необходимого заемного капитала на международном финансовом рынке и поиском стратегических инвесторов.</w:t>
      </w:r>
      <w:r>
        <w:br/>
      </w:r>
      <w:r>
        <w:rPr>
          <w:rFonts w:ascii="Times New Roman"/>
          <w:b w:val="false"/>
          <w:i w:val="false"/>
          <w:color w:val="000000"/>
          <w:sz w:val="28"/>
        </w:rPr>
        <w:t>
      Будет организовано льготное кредитование (через АО "БРК" и банки второго уровня - партнеров Программы) республиканских инвестиционных проектов, предприятий малого и среднего бизнеса, потребляющих продукцию отечественных химических производств в целях производства продукции высоких переделов.</w:t>
      </w:r>
      <w:r>
        <w:br/>
      </w:r>
      <w:r>
        <w:rPr>
          <w:rFonts w:ascii="Times New Roman"/>
          <w:b w:val="false"/>
          <w:i w:val="false"/>
          <w:color w:val="000000"/>
          <w:sz w:val="28"/>
        </w:rPr>
        <w:t>
      Будут увеличены объемы субсидирования сельскохозяйственных производителей в целях стимулирования потребления минеральных удобрений отечественного производства; внесены изменения и дополнения в действующие нормативные правовые акты по расширению номенклатуры товаров (работ, услуг), закупаемых у отечественных потенциальных поставщиков для государственных нужд, с включением продукции новых химических производств.</w:t>
      </w:r>
      <w:r>
        <w:br/>
      </w:r>
      <w:r>
        <w:rPr>
          <w:rFonts w:ascii="Times New Roman"/>
          <w:b w:val="false"/>
          <w:i w:val="false"/>
          <w:color w:val="000000"/>
          <w:sz w:val="28"/>
        </w:rPr>
        <w:t>
      </w:t>
      </w:r>
      <w:r>
        <w:rPr>
          <w:rFonts w:ascii="Times New Roman"/>
          <w:b/>
          <w:i w:val="false"/>
          <w:color w:val="000000"/>
          <w:sz w:val="28"/>
        </w:rPr>
        <w:t>Торговая политика</w:t>
      </w:r>
      <w:r>
        <w:br/>
      </w:r>
      <w:r>
        <w:rPr>
          <w:rFonts w:ascii="Times New Roman"/>
          <w:b w:val="false"/>
          <w:i w:val="false"/>
          <w:color w:val="000000"/>
          <w:sz w:val="28"/>
        </w:rPr>
        <w:t>
      В целях создания узнаваемого имиджа казахстанской химической продукции в форме государственного заказа будет предусмотрено лимитированное возмещение затрат химическим предприятиям (экспортерам продукции высоких переделов) на мероприятия по участию в специализированных выставках, брендингу отечественной продукции, созданию интернет-ресурса и изготовлению печатной продукции для распространения за рубежом.</w:t>
      </w:r>
      <w:r>
        <w:br/>
      </w:r>
      <w:r>
        <w:rPr>
          <w:rFonts w:ascii="Times New Roman"/>
          <w:b w:val="false"/>
          <w:i w:val="false"/>
          <w:color w:val="000000"/>
          <w:sz w:val="28"/>
        </w:rPr>
        <w:t>
      Будет упрощена процедура получения лицензии на экспорт химической продукции, уменьшены сроки выдачи согласований в каждом министерстве.</w:t>
      </w:r>
      <w:r>
        <w:br/>
      </w:r>
      <w:r>
        <w:rPr>
          <w:rFonts w:ascii="Times New Roman"/>
          <w:b w:val="false"/>
          <w:i w:val="false"/>
          <w:color w:val="000000"/>
          <w:sz w:val="28"/>
        </w:rPr>
        <w:t>
      Будет решен вопрос о получении специального разрешения на хождение цистерн для перевозки желтого фосфора на территории стран ЕС на период 2011-2018 гг. (в связи с их запретом в странах ЕС с 2011 г.).</w:t>
      </w:r>
      <w:r>
        <w:br/>
      </w:r>
      <w:r>
        <w:rPr>
          <w:rFonts w:ascii="Times New Roman"/>
          <w:b w:val="false"/>
          <w:i w:val="false"/>
          <w:color w:val="000000"/>
          <w:sz w:val="28"/>
        </w:rPr>
        <w:t>
      Ресурсное обеспечение</w:t>
      </w:r>
      <w:r>
        <w:br/>
      </w:r>
      <w:r>
        <w:rPr>
          <w:rFonts w:ascii="Times New Roman"/>
          <w:b w:val="false"/>
          <w:i w:val="false"/>
          <w:color w:val="000000"/>
          <w:sz w:val="28"/>
        </w:rPr>
        <w:t>
      Будут проведены поисковые работы по месторождениям сырья для химической промышленности.</w:t>
      </w:r>
    </w:p>
    <w:p>
      <w:pPr>
        <w:spacing w:after="0"/>
        <w:ind w:left="0"/>
        <w:jc w:val="left"/>
      </w:pPr>
      <w:r>
        <w:rPr>
          <w:rFonts w:ascii="Times New Roman"/>
          <w:b/>
          <w:i w:val="false"/>
          <w:color w:val="000000"/>
        </w:rPr>
        <w:t xml:space="preserve"> Атомная промышленность Краткий анализ текущей ситуации</w:t>
      </w:r>
    </w:p>
    <w:p>
      <w:pPr>
        <w:spacing w:after="0"/>
        <w:ind w:left="0"/>
        <w:jc w:val="both"/>
      </w:pPr>
      <w:r>
        <w:rPr>
          <w:rFonts w:ascii="Times New Roman"/>
          <w:b w:val="false"/>
          <w:i w:val="false"/>
          <w:color w:val="000000"/>
          <w:sz w:val="28"/>
        </w:rPr>
        <w:t>      В Казахстане имеются все предпосылки для развития экспортоориентированной и конкурентоспособной в мире атомной отрасли.</w:t>
      </w:r>
      <w:r>
        <w:br/>
      </w:r>
      <w:r>
        <w:rPr>
          <w:rFonts w:ascii="Times New Roman"/>
          <w:b w:val="false"/>
          <w:i w:val="false"/>
          <w:color w:val="000000"/>
          <w:sz w:val="28"/>
        </w:rPr>
        <w:t>
      К ним относятся:</w:t>
      </w:r>
      <w:r>
        <w:br/>
      </w:r>
      <w:r>
        <w:rPr>
          <w:rFonts w:ascii="Times New Roman"/>
          <w:b w:val="false"/>
          <w:i w:val="false"/>
          <w:color w:val="000000"/>
          <w:sz w:val="28"/>
        </w:rPr>
        <w:t>
      наличие значительного количества разведанных запасов урана и развитой уранодобывающей и ураноперерабатывающей промышленности;</w:t>
      </w:r>
      <w:r>
        <w:br/>
      </w:r>
      <w:r>
        <w:rPr>
          <w:rFonts w:ascii="Times New Roman"/>
          <w:b w:val="false"/>
          <w:i w:val="false"/>
          <w:color w:val="000000"/>
          <w:sz w:val="28"/>
        </w:rPr>
        <w:t>
      наличие предприятий производства компонентов топлива Акционерное общество "Ульбинский металлургический завод" (далее - АО "УМЗ") и конструкционных материалов для ядерных энергетических реакторов;</w:t>
      </w:r>
      <w:r>
        <w:br/>
      </w:r>
      <w:r>
        <w:rPr>
          <w:rFonts w:ascii="Times New Roman"/>
          <w:b w:val="false"/>
          <w:i w:val="false"/>
          <w:color w:val="000000"/>
          <w:sz w:val="28"/>
        </w:rPr>
        <w:t>
      наличие в стране высококвалифицированных специалистов, имеющих опыт эксплуатации ядерных реакторов;</w:t>
      </w:r>
      <w:r>
        <w:br/>
      </w:r>
      <w:r>
        <w:rPr>
          <w:rFonts w:ascii="Times New Roman"/>
          <w:b w:val="false"/>
          <w:i w:val="false"/>
          <w:color w:val="000000"/>
          <w:sz w:val="28"/>
        </w:rPr>
        <w:t>
      наличие научных предприятий, оснащенных исследовательскими реакторами и уникальными электрофизическими установками и стендами, ведущими исследования в области ядерной физики, физики и техники ядерных реакторов, безопасности ядерных энергетических установок.</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Создание вертикально-интегрированного комплекса с полным ядерно-топливным циклом для получения экспортоориентированной продукции с высокой добавленной стоимостью, конкурентоспособной на мировых рынках.</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объема добычи урана, в соответствии с решениями Правительства Республики Казахстан.</w:t>
      </w:r>
      <w:r>
        <w:br/>
      </w:r>
      <w:r>
        <w:rPr>
          <w:rFonts w:ascii="Times New Roman"/>
          <w:b w:val="false"/>
          <w:i w:val="false"/>
          <w:color w:val="000000"/>
          <w:sz w:val="28"/>
        </w:rPr>
        <w:t>
      2. Создание новых производств ядерно-топливного цикла - строительство конверсионного завода производственной мощностью 12 000 тонн гексафторида урана (UF6), строительство завода на Ульбинском металлургическом заводе по выпуску тепловыделяющих сборок, мощностью 400 тонн ядерного топлива.</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В целях эффективного использования минерально-сырьевой базы урана РК и развития последующих стадий ядерно-топливного цикла предусматривается:</w:t>
      </w:r>
      <w:r>
        <w:br/>
      </w:r>
      <w:r>
        <w:rPr>
          <w:rFonts w:ascii="Times New Roman"/>
          <w:b w:val="false"/>
          <w:i w:val="false"/>
          <w:color w:val="000000"/>
          <w:sz w:val="28"/>
        </w:rPr>
        <w:t>
      1. Проведение геологоразведочных работ в пределах Шу-Сарысуйской и Сырдарьинской урановорудных провинций с целью воспроизводства урановой минерально-сырьевой базы, а также запуск новых рудников и наращивание добычи на фоне заявленного многими странами мира масштабного строительства новых АЭС.</w:t>
      </w:r>
      <w:r>
        <w:br/>
      </w:r>
      <w:r>
        <w:rPr>
          <w:rFonts w:ascii="Times New Roman"/>
          <w:b w:val="false"/>
          <w:i w:val="false"/>
          <w:color w:val="000000"/>
          <w:sz w:val="28"/>
        </w:rPr>
        <w:t>
      Начиная с 2010 года, будут продолжены работы по расширению производственных мощностей на действующих рудниках и вводу в эксплуатацию новых добычных комплексов суммарной проектной мощностью порядка 6 000 тонн урана в год.</w:t>
      </w:r>
      <w:r>
        <w:br/>
      </w:r>
      <w:r>
        <w:rPr>
          <w:rFonts w:ascii="Times New Roman"/>
          <w:b w:val="false"/>
          <w:i w:val="false"/>
          <w:color w:val="000000"/>
          <w:sz w:val="28"/>
        </w:rPr>
        <w:t>
      В зависимости от ситуации на рынке урана объемы добычи урана будут определяться решениями Правительства Республики Казахстан.</w:t>
      </w:r>
      <w:r>
        <w:br/>
      </w:r>
      <w:r>
        <w:rPr>
          <w:rFonts w:ascii="Times New Roman"/>
          <w:b w:val="false"/>
          <w:i w:val="false"/>
          <w:color w:val="000000"/>
          <w:sz w:val="28"/>
        </w:rPr>
        <w:t>
      При этом, расчеты добычи урана будут также зависеть от развития в Казахстане последующих циклов изготовления ядерного топлива.</w:t>
      </w:r>
      <w:r>
        <w:br/>
      </w:r>
      <w:r>
        <w:rPr>
          <w:rFonts w:ascii="Times New Roman"/>
          <w:b w:val="false"/>
          <w:i w:val="false"/>
          <w:color w:val="000000"/>
          <w:sz w:val="28"/>
        </w:rPr>
        <w:t>
      2. Участие АО "НАК "Казатомпром" в предоставлении услуг по конверсии урана и занятие своей ниши в данной стадии ядерно-топливного цикла за счет получения доступа к передовым конверсионным технологиям.</w:t>
      </w:r>
      <w:r>
        <w:br/>
      </w:r>
      <w:r>
        <w:rPr>
          <w:rFonts w:ascii="Times New Roman"/>
          <w:b w:val="false"/>
          <w:i w:val="false"/>
          <w:color w:val="000000"/>
          <w:sz w:val="28"/>
        </w:rPr>
        <w:t>
      В этих целях предусматривается реализация совместно с канадской компанией Саmесо на базе Ульбинского металлургического завода проекта по строительству конверсионного завода производственной мощностью 12 000 тонн гексафторида урана (UF</w:t>
      </w:r>
      <w:r>
        <w:rPr>
          <w:rFonts w:ascii="Times New Roman"/>
          <w:b w:val="false"/>
          <w:i w:val="false"/>
          <w:color w:val="000000"/>
          <w:vertAlign w:val="subscript"/>
        </w:rPr>
        <w:t>6</w:t>
      </w:r>
      <w:r>
        <w:rPr>
          <w:rFonts w:ascii="Times New Roman"/>
          <w:b w:val="false"/>
          <w:i w:val="false"/>
          <w:color w:val="000000"/>
          <w:sz w:val="28"/>
        </w:rPr>
        <w:t>) в год (примерно 17 % от мировых мощностей по конверсии).</w:t>
      </w:r>
      <w:r>
        <w:br/>
      </w:r>
      <w:r>
        <w:rPr>
          <w:rFonts w:ascii="Times New Roman"/>
          <w:b w:val="false"/>
          <w:i w:val="false"/>
          <w:color w:val="000000"/>
          <w:sz w:val="28"/>
        </w:rPr>
        <w:t>
      3. Участие АО "НАК "Казатомпром" в предоставлении услуг по обогащению.</w:t>
      </w:r>
      <w:r>
        <w:br/>
      </w:r>
      <w:r>
        <w:rPr>
          <w:rFonts w:ascii="Times New Roman"/>
          <w:b w:val="false"/>
          <w:i w:val="false"/>
          <w:color w:val="000000"/>
          <w:sz w:val="28"/>
        </w:rPr>
        <w:t>
      Для решения задачи доступа к обогатительным мощностям, на территории Российской Федерации в г.Ангарск на паритетной основе АО "НАК "Казатомпром"" и ОАО "Техснабэкспорт" (Российская Федерация) создано совместное предприятие ЗАО "Центр по обогащению урана". Деятельность ЗАО "ЦОУ" направлена на строительство и эксплуатацию завода по обогащению урана мощностью 5 млн. ЕРР в год.</w:t>
      </w:r>
      <w:r>
        <w:br/>
      </w:r>
      <w:r>
        <w:rPr>
          <w:rFonts w:ascii="Times New Roman"/>
          <w:b w:val="false"/>
          <w:i w:val="false"/>
          <w:color w:val="000000"/>
          <w:sz w:val="28"/>
        </w:rPr>
        <w:t>
      4. Участие АО "НАК "Казатомпром" в предоставлении услуг по изготовлению ядерного топлива.</w:t>
      </w:r>
      <w:r>
        <w:br/>
      </w:r>
      <w:r>
        <w:rPr>
          <w:rFonts w:ascii="Times New Roman"/>
          <w:b w:val="false"/>
          <w:i w:val="false"/>
          <w:color w:val="000000"/>
          <w:sz w:val="28"/>
        </w:rPr>
        <w:t>
      Для создания производства тепловыделяющих сборок и продвижения на рынках компонентов ядерного топлива и тепловыделяющих сборок в 2008 году подписано соглашение с компанией AREVA о строительстве завода на Ульбинском металлургическом заводе по выпуску тепловыделяющих сборок, мощностью 400 тонн ядерного топлива. На этом производстве будут выпускаться сборки для реакторов, как французского дизайна, так и дизайнов других производителей, предназначенные в основном для рынков стран Юго-Восточной Азии и обеспечения потребностей в топливе собственной атомной энергетики.</w:t>
      </w:r>
      <w:r>
        <w:br/>
      </w:r>
      <w:r>
        <w:rPr>
          <w:rFonts w:ascii="Times New Roman"/>
          <w:b w:val="false"/>
          <w:i w:val="false"/>
          <w:color w:val="000000"/>
          <w:sz w:val="28"/>
        </w:rPr>
        <w:t>
      5. Реализация новых высокотехнологичных проектов.</w:t>
      </w:r>
      <w:r>
        <w:br/>
      </w:r>
      <w:r>
        <w:rPr>
          <w:rFonts w:ascii="Times New Roman"/>
          <w:b w:val="false"/>
          <w:i w:val="false"/>
          <w:color w:val="000000"/>
          <w:sz w:val="28"/>
        </w:rPr>
        <w:t>
      На базе АО "Парк ядерных технологий" будет сформирована современная инфраструктура, обеспечивающая продвижение высокотехнологичных разработок в области ядерных технологий на рынок и внедрения их в промышленное производство, а также развитие новых наукоемких производств.</w:t>
      </w:r>
      <w:r>
        <w:br/>
      </w:r>
      <w:r>
        <w:rPr>
          <w:rFonts w:ascii="Times New Roman"/>
          <w:b w:val="false"/>
          <w:i w:val="false"/>
          <w:color w:val="000000"/>
          <w:sz w:val="28"/>
        </w:rPr>
        <w:t>
      Осуществлен запуск технологических линий по производству вспененного полиэтилена и гидроизоляционного кровельного материала на базе промышленного ускорителя электронов ЭЛВ-4, начаты работу по строительству корпуса радиационной стерилизации на базе промышленного ускорителя ИЛУ-10, входящего в комплекс радиационных технологий и предназначенного для стерилизации медицинских изделий и препаратов, синтеза лекарственных препаратов.</w:t>
      </w:r>
      <w:r>
        <w:br/>
      </w:r>
      <w:r>
        <w:rPr>
          <w:rFonts w:ascii="Times New Roman"/>
          <w:b w:val="false"/>
          <w:i w:val="false"/>
          <w:color w:val="000000"/>
          <w:sz w:val="28"/>
        </w:rPr>
        <w:t>
      Предполагается реализация проектов: производство термоусаживаемых манжет и лент для нефте- и газопроводов и жилищно-коммунального хозяйства; мобильный комплекс по очистке и дезактивации радиоактивно загрязненного нефтегазового оборудования; производство автотранспортного оборудования для железнодорожного транспорта; внедрение типовых насосных установок.</w:t>
      </w:r>
      <w:r>
        <w:br/>
      </w:r>
      <w:r>
        <w:rPr>
          <w:rFonts w:ascii="Times New Roman"/>
          <w:b w:val="false"/>
          <w:i w:val="false"/>
          <w:color w:val="000000"/>
          <w:sz w:val="28"/>
        </w:rPr>
        <w:t>
      Помимо проектов, направленных на формирование вертикально-интегрированного атомно-промышленного комплекса, будут реализованы высокотехнологичные проекты, позволяющие развивать альтернативные и смежные направления и отрасли энергетики.</w:t>
      </w:r>
    </w:p>
    <w:p>
      <w:pPr>
        <w:spacing w:after="0"/>
        <w:ind w:left="0"/>
        <w:jc w:val="left"/>
      </w:pPr>
      <w:r>
        <w:rPr>
          <w:rFonts w:ascii="Times New Roman"/>
          <w:b/>
          <w:i w:val="false"/>
          <w:color w:val="000000"/>
        </w:rPr>
        <w:t xml:space="preserve"> 1.2 Развитие отраслей на базе внутреннего спроса</w:t>
      </w:r>
    </w:p>
    <w:p>
      <w:pPr>
        <w:spacing w:after="0"/>
        <w:ind w:left="0"/>
        <w:jc w:val="both"/>
      </w:pPr>
      <w:r>
        <w:rPr>
          <w:rFonts w:ascii="Times New Roman"/>
          <w:b w:val="false"/>
          <w:i w:val="false"/>
          <w:color w:val="000000"/>
          <w:sz w:val="28"/>
        </w:rPr>
        <w:t>      Интенсивное развитие экономики в "традиционных индустриях", развитие казахстанского содержания послужит стимулом для развития секторов экономики, основанных на спросе недропользователей, национальных компаний и государства, прежде всего машиностроения, строительной индустрии и фармацевтической промышленности.</w:t>
      </w:r>
      <w:r>
        <w:br/>
      </w:r>
      <w:r>
        <w:rPr>
          <w:rFonts w:ascii="Times New Roman"/>
          <w:b w:val="false"/>
          <w:i w:val="false"/>
          <w:color w:val="000000"/>
          <w:sz w:val="28"/>
        </w:rPr>
        <w:t>
      При этом стратегией развития данных отраслей будет поэтапный переход от обеспечения внутреннего спроса к росту их экспортного потенциала за счет повышения конкурентоспособности отечественных предприятий, роста производительности факторов производства, внедрения инновационных технологий.</w:t>
      </w:r>
    </w:p>
    <w:p>
      <w:pPr>
        <w:spacing w:after="0"/>
        <w:ind w:left="0"/>
        <w:jc w:val="left"/>
      </w:pPr>
      <w:r>
        <w:rPr>
          <w:rFonts w:ascii="Times New Roman"/>
          <w:b/>
          <w:i w:val="false"/>
          <w:color w:val="000000"/>
        </w:rPr>
        <w:t xml:space="preserve"> Машиностроение Краткий анализ текущей ситуации</w:t>
      </w:r>
    </w:p>
    <w:p>
      <w:pPr>
        <w:spacing w:after="0"/>
        <w:ind w:left="0"/>
        <w:jc w:val="both"/>
      </w:pPr>
      <w:r>
        <w:rPr>
          <w:rFonts w:ascii="Times New Roman"/>
          <w:b w:val="false"/>
          <w:i w:val="false"/>
          <w:color w:val="000000"/>
          <w:sz w:val="28"/>
        </w:rPr>
        <w:t>      Машиностроительный комплекс включает 13 подотраслей: железнодорожное, нефтегазовое, горношахтное и металлургическое, автомобилестроение, сельскохозяйственное, электрооборудование и т.д. Доля продукции машиностроительного комплекса в общем объеме промышленного производства Казахстана снизилась с 15,9 % в 1990 году до 2,9 % в 2008 году. Емкость рынка в 2008 году 16 663 млн. долларов, из которых основную долю занимает импорт 15 475 млн. долларов, что составляет 41 % в общей структуре импорта товаров.</w:t>
      </w:r>
      <w:r>
        <w:br/>
      </w:r>
      <w:r>
        <w:rPr>
          <w:rFonts w:ascii="Times New Roman"/>
          <w:b w:val="false"/>
          <w:i w:val="false"/>
          <w:color w:val="000000"/>
          <w:sz w:val="28"/>
        </w:rPr>
        <w:t>
      Основные проблемы развития отрасли: технологическое отставание предприятий, низкая конкурентоспособность продукции; отсутствие связей с мировыми производителями, доступ к конструкторской документации; незначительный объем инвестиций; отсутствие межзаводской кооперации; высокий уровень изношенности оборудования (43-80 %); дефицит квалифицированных кадров; низкий уровень послепродажного сервиса машиностроительной продукции.</w:t>
      </w:r>
      <w:r>
        <w:br/>
      </w:r>
      <w:r>
        <w:rPr>
          <w:rFonts w:ascii="Times New Roman"/>
          <w:b w:val="false"/>
          <w:i w:val="false"/>
          <w:color w:val="000000"/>
          <w:sz w:val="28"/>
        </w:rPr>
        <w:t>
      В нефтегазовом, горношахтном и металлургическом машиностроении проблемами являются: отсутствие информированности предприятий машиностроения о перспективных планах закупок недропользователей, планах технического перевооружения, потребности в продукции нефтегазового машиностроения в разрезе месторождений, регионов, планах по импорту продукции.</w:t>
      </w:r>
      <w:r>
        <w:br/>
      </w:r>
      <w:r>
        <w:rPr>
          <w:rFonts w:ascii="Times New Roman"/>
          <w:b w:val="false"/>
          <w:i w:val="false"/>
          <w:color w:val="000000"/>
          <w:sz w:val="28"/>
        </w:rPr>
        <w:t>
      В сельскохозяйственном машиностроении проблемами являются: использование импортируемых комплектующих и материалов, низкий платежеспособный спрос сельхозтоваропроизводителей, труднодоступность кредитных ресурсов, законодательное ограничение возможности финансирования производства отечественной машиностроительной продукции лизинговыми компаниями.</w:t>
      </w:r>
      <w:r>
        <w:br/>
      </w:r>
      <w:r>
        <w:rPr>
          <w:rFonts w:ascii="Times New Roman"/>
          <w:b w:val="false"/>
          <w:i w:val="false"/>
          <w:color w:val="000000"/>
          <w:sz w:val="28"/>
        </w:rPr>
        <w:t>
      В транспортном машиностроении проблемами являются: отсутствие крупногабаритного литья; использование импортируемых комплектующих и материалов.</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Максимальное удовлетворение потребностей внутреннего рынка и расширение экспорта за счет увеличения производства конечной продукции с высокой добавленной стоимостью.</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Прирост валовой добавленной стоимости на 74 %.</w:t>
      </w:r>
      <w:r>
        <w:br/>
      </w:r>
      <w:r>
        <w:rPr>
          <w:rFonts w:ascii="Times New Roman"/>
          <w:b w:val="false"/>
          <w:i w:val="false"/>
          <w:color w:val="000000"/>
          <w:sz w:val="28"/>
        </w:rPr>
        <w:t>
      2. Увеличение производительности труда в отрасли до 52 тыс. долларов на человека в год.</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w:t>
      </w:r>
      <w:r>
        <w:br/>
      </w:r>
      <w:r>
        <w:rPr>
          <w:rFonts w:ascii="Times New Roman"/>
          <w:b w:val="false"/>
          <w:i w:val="false"/>
          <w:color w:val="000000"/>
          <w:sz w:val="28"/>
        </w:rPr>
        <w:t>
      Организация крупных сборочных производств с увеличением уровня локализации через освоение производства деталей и комплектующих.</w:t>
      </w:r>
      <w:r>
        <w:br/>
      </w:r>
      <w:r>
        <w:rPr>
          <w:rFonts w:ascii="Times New Roman"/>
          <w:b w:val="false"/>
          <w:i w:val="false"/>
          <w:color w:val="000000"/>
          <w:sz w:val="28"/>
        </w:rPr>
        <w:t>
      Создание новых современных предприятий по производству машиностроительной продукции с высокой добавленной стоимостью.</w:t>
      </w:r>
      <w:r>
        <w:br/>
      </w:r>
      <w:r>
        <w:rPr>
          <w:rFonts w:ascii="Times New Roman"/>
          <w:b w:val="false"/>
          <w:i w:val="false"/>
          <w:color w:val="000000"/>
          <w:sz w:val="28"/>
        </w:rPr>
        <w:t xml:space="preserve">
      В </w:t>
      </w:r>
      <w:r>
        <w:rPr>
          <w:rFonts w:ascii="Times New Roman"/>
          <w:b/>
          <w:i w:val="false"/>
          <w:color w:val="000000"/>
          <w:sz w:val="28"/>
        </w:rPr>
        <w:t>транспортном машиностроении</w:t>
      </w:r>
      <w:r>
        <w:rPr>
          <w:rFonts w:ascii="Times New Roman"/>
          <w:b w:val="false"/>
          <w:i w:val="false"/>
          <w:color w:val="000000"/>
          <w:sz w:val="28"/>
        </w:rPr>
        <w:t xml:space="preserve"> к 2014 году будет организовано сборочное производство легковых автомобилей и комплектующих с доведением уровня локализации до 30 %. Будет налажено производство дорожно-строительной техники в объеме 200 единиц в год. В железнодорожном машиностроении будет увеличено производство локомотивов, грузовых вагонов. Будет освоено производство специализированной платформы мощностью до 1200 единиц в год, железнодорожной тележки 5000 единиц в год, вагона-хоппера до 400 единиц в год. Будет организовано производство крупногабаритного литья для нужд железнодорожного машиностроения с годовым объемом выпуска 30 тыс. тонн.</w:t>
      </w:r>
      <w:r>
        <w:br/>
      </w:r>
      <w:r>
        <w:rPr>
          <w:rFonts w:ascii="Times New Roman"/>
          <w:b w:val="false"/>
          <w:i w:val="false"/>
          <w:color w:val="000000"/>
          <w:sz w:val="28"/>
        </w:rPr>
        <w:t xml:space="preserve">
      В </w:t>
      </w:r>
      <w:r>
        <w:rPr>
          <w:rFonts w:ascii="Times New Roman"/>
          <w:b/>
          <w:i w:val="false"/>
          <w:color w:val="000000"/>
          <w:sz w:val="28"/>
        </w:rPr>
        <w:t>сельскохозяйственном машиностроении</w:t>
      </w:r>
      <w:r>
        <w:rPr>
          <w:rFonts w:ascii="Times New Roman"/>
          <w:b w:val="false"/>
          <w:i w:val="false"/>
          <w:color w:val="000000"/>
          <w:sz w:val="28"/>
        </w:rPr>
        <w:t xml:space="preserve"> к 2014 году будет увеличен выпуск продукции в 2 раза, в том числе будет увеличено производство комбайнов до 800 единиц в год, организовано сборочное производство тракторов в объеме 1 тыс. единиц в год и производство навесного оборудования. Будет создана сеть из девяти торгово-сервисных центров по реализации и обслуживанию сельскохозяйственной техники в крупных областях страны.</w:t>
      </w:r>
      <w:r>
        <w:br/>
      </w:r>
      <w:r>
        <w:rPr>
          <w:rFonts w:ascii="Times New Roman"/>
          <w:b w:val="false"/>
          <w:i w:val="false"/>
          <w:color w:val="000000"/>
          <w:sz w:val="28"/>
        </w:rPr>
        <w:t xml:space="preserve">
      В </w:t>
      </w:r>
      <w:r>
        <w:rPr>
          <w:rFonts w:ascii="Times New Roman"/>
          <w:b/>
          <w:i w:val="false"/>
          <w:color w:val="000000"/>
          <w:sz w:val="28"/>
        </w:rPr>
        <w:t>нефтегазовом машиностроении</w:t>
      </w:r>
      <w:r>
        <w:rPr>
          <w:rFonts w:ascii="Times New Roman"/>
          <w:b w:val="false"/>
          <w:i w:val="false"/>
          <w:color w:val="000000"/>
          <w:sz w:val="28"/>
        </w:rPr>
        <w:t xml:space="preserve"> к 2014 году будет увеличен выпуск продукции в 2,5 раза с увеличением доли отечественной продукции до 22 %. Будет развиваться производство трубопроводной арматуры, жидкостных насосов и мобильных буровых установок, освоено производство газоперекачивающих агрегатов 8 единиц в год и газотурбинных электростанций 6 единиц год. Будет запущен завод по ремонту и сервисному обслуживанию газотурбинных установок и оборудования.</w:t>
      </w:r>
      <w:r>
        <w:br/>
      </w:r>
      <w:r>
        <w:rPr>
          <w:rFonts w:ascii="Times New Roman"/>
          <w:b w:val="false"/>
          <w:i w:val="false"/>
          <w:color w:val="000000"/>
          <w:sz w:val="28"/>
        </w:rPr>
        <w:t xml:space="preserve">
      В </w:t>
      </w:r>
      <w:r>
        <w:rPr>
          <w:rFonts w:ascii="Times New Roman"/>
          <w:b/>
          <w:i w:val="false"/>
          <w:color w:val="000000"/>
          <w:sz w:val="28"/>
        </w:rPr>
        <w:t>горнорудном машиностроении</w:t>
      </w:r>
      <w:r>
        <w:rPr>
          <w:rFonts w:ascii="Times New Roman"/>
          <w:b w:val="false"/>
          <w:i w:val="false"/>
          <w:color w:val="000000"/>
          <w:sz w:val="28"/>
        </w:rPr>
        <w:t xml:space="preserve"> к 2014 году объем выпуска продукции будет увеличен в 2,7 раза с развитием производства прокатных станов, рольгангов, шахтных гидростоек, гидропередвижек и освоением производства гидравлических и пневматических перфораторов, самоходно-бурового и погрузочно-транспортного оборудования.</w:t>
      </w:r>
      <w:r>
        <w:br/>
      </w:r>
      <w:r>
        <w:rPr>
          <w:rFonts w:ascii="Times New Roman"/>
          <w:b w:val="false"/>
          <w:i w:val="false"/>
          <w:color w:val="000000"/>
          <w:sz w:val="28"/>
        </w:rPr>
        <w:t xml:space="preserve">
      В </w:t>
      </w:r>
      <w:r>
        <w:rPr>
          <w:rFonts w:ascii="Times New Roman"/>
          <w:b/>
          <w:i w:val="false"/>
          <w:color w:val="000000"/>
          <w:sz w:val="28"/>
        </w:rPr>
        <w:t>электротехническом машиностроении</w:t>
      </w:r>
      <w:r>
        <w:rPr>
          <w:rFonts w:ascii="Times New Roman"/>
          <w:b w:val="false"/>
          <w:i w:val="false"/>
          <w:color w:val="000000"/>
          <w:sz w:val="28"/>
        </w:rPr>
        <w:t xml:space="preserve"> к 2014 году выпуск продукции будет увеличен в 1,7 раза. Будет увеличено производство аккумуляторов, трансформаторов и изолированных проводов, освоено производство трансформаторов мощностью 220 вольт и выше.</w:t>
      </w:r>
      <w:r>
        <w:br/>
      </w:r>
      <w:r>
        <w:rPr>
          <w:rFonts w:ascii="Times New Roman"/>
          <w:b w:val="false"/>
          <w:i w:val="false"/>
          <w:color w:val="000000"/>
          <w:sz w:val="28"/>
        </w:rPr>
        <w:t>
      </w:t>
      </w:r>
      <w:r>
        <w:rPr>
          <w:rFonts w:ascii="Times New Roman"/>
          <w:b/>
          <w:i w:val="false"/>
          <w:color w:val="000000"/>
          <w:sz w:val="28"/>
        </w:rPr>
        <w:t>Планируется реализация следующих инвестиционных проектов:</w:t>
      </w:r>
      <w:r>
        <w:br/>
      </w:r>
      <w:r>
        <w:rPr>
          <w:rFonts w:ascii="Times New Roman"/>
          <w:b w:val="false"/>
          <w:i w:val="false"/>
          <w:color w:val="000000"/>
          <w:sz w:val="28"/>
        </w:rPr>
        <w:t>
      Локомотивосборочный завод, г. Астана - 100 локомотивов в год и производство деталей и комплектующих на территории СЭЗ г. Астана.</w:t>
      </w:r>
      <w:r>
        <w:br/>
      </w:r>
      <w:r>
        <w:rPr>
          <w:rFonts w:ascii="Times New Roman"/>
          <w:b w:val="false"/>
          <w:i w:val="false"/>
          <w:color w:val="000000"/>
          <w:sz w:val="28"/>
        </w:rPr>
        <w:t>
      Сборочное производство автомобилей, Восточно-Казахстанская область - 120 000 автомобилей в год и технопарк по производству деталей и комплектующих.</w:t>
      </w:r>
      <w:r>
        <w:br/>
      </w:r>
      <w:r>
        <w:rPr>
          <w:rFonts w:ascii="Times New Roman"/>
          <w:b w:val="false"/>
          <w:i w:val="false"/>
          <w:color w:val="000000"/>
          <w:sz w:val="28"/>
        </w:rPr>
        <w:t>
      Сборочное производство комбайнов - 800 ед. в год, дорожностроительной техники - 200 ед. в год и автобусов - 300 ед. в год в Кустанайской области, производство деталей и комплектующих.</w:t>
      </w:r>
      <w:r>
        <w:br/>
      </w:r>
      <w:r>
        <w:rPr>
          <w:rFonts w:ascii="Times New Roman"/>
          <w:b w:val="false"/>
          <w:i w:val="false"/>
          <w:color w:val="000000"/>
          <w:sz w:val="28"/>
        </w:rPr>
        <w:t>
      Сборочное производство магистральных электровозов, Акмолинская область - 50 электровозов в год и развитие предприятий малого и среднего бизнеса по производству деталей и комплектующих.</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транспортной инфраструктурой</w:t>
      </w:r>
      <w:r>
        <w:br/>
      </w:r>
      <w:r>
        <w:rPr>
          <w:rFonts w:ascii="Times New Roman"/>
          <w:b w:val="false"/>
          <w:i w:val="false"/>
          <w:color w:val="000000"/>
          <w:sz w:val="28"/>
        </w:rPr>
        <w:t>
      Будут проработаны вопросы обеспечения инженерными коммуникациями строительства автозавода на левобережной стороне г. Усть-Каменогорска и технопарка по производству автокомпонентов.</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кадрах по 16 специальностям для машиностроительной отрасли будет покрыта за счет подготовки кадров в вузах и 19 учебных заведениях ТиПО в Актюбинской, Атырауской, Восточно-Казахстанской, Карагандинской, Костанайской, Мангистауской, Павлодарской областях.</w:t>
      </w:r>
      <w:r>
        <w:br/>
      </w:r>
      <w:r>
        <w:rPr>
          <w:rFonts w:ascii="Times New Roman"/>
          <w:b w:val="false"/>
          <w:i w:val="false"/>
          <w:color w:val="000000"/>
          <w:sz w:val="28"/>
        </w:rPr>
        <w:t>
      В 2012 году будет начато строительство Межрегионального центра по подготовке и переподготовке кадров для машиностроительной отрасли на 700 ученических мест в г. Усть-Каменогорске.</w:t>
      </w:r>
      <w:r>
        <w:br/>
      </w: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Будет обеспечено софинансирование программы повышения квалификации управленческих кадров на передовых машиностроительных предприятиях развитых стран.</w:t>
      </w:r>
      <w:r>
        <w:br/>
      </w:r>
      <w:r>
        <w:rPr>
          <w:rFonts w:ascii="Times New Roman"/>
          <w:b w:val="false"/>
          <w:i w:val="false"/>
          <w:color w:val="000000"/>
          <w:sz w:val="28"/>
        </w:rPr>
        <w:t>
      Для иностранных инжиниринговых компаний, осуществляющих свою деятельность на территории страны (не менее 30 % от численности персонала в год), будут введены обязательные требования по наличию учебного центра при компании в целях обучения и повышения квалификации казахстанских кадров.</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Будут разработаны и внедрены 14 технических регламентов по требованиям к безопасности: автотранспортных средств; пожарной техники для защиты объектов; вентиляционных систем, низковольтного оборудования; сельскохозяйственных и лесозаготовительных тракторов, прицепов и машин, нефтегазопромыслового; бурового, геологоразведочного и геофизического оборудования; стационарных компрессорных холодильных установок; оборудования для переработки сельскохозяйственного сырья и продукции растениеводства; оборудования для переработки сельскохозяйственного сырья и продукция животноводства; водогрейных и паровых котлов; к шахтным подъемным установкам, подъемно-транспортных средств; оборудования, работающего под давлением; лифтов и 169 государственных стандартов (из них на методы испытаний - 98, на продукцию - 80 и на системы менеджмента - 7).</w:t>
      </w:r>
      <w:r>
        <w:br/>
      </w:r>
      <w:r>
        <w:rPr>
          <w:rFonts w:ascii="Times New Roman"/>
          <w:b w:val="false"/>
          <w:i w:val="false"/>
          <w:color w:val="000000"/>
          <w:sz w:val="28"/>
        </w:rPr>
        <w:t>
      Будут модернизированы государственные эталоны геометрических величин и физико-химических измерений для метрологического обеспечения производства и контроля безопасности и качества продукции машиностроения.</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Создание 5 конструкторских бюро для обслуживания потребностей предприятий по сегментам - сельскохозяйственное, электротехническое, горнорудное, транспортное и нефтегазовое машиностроение.</w:t>
      </w:r>
      <w:r>
        <w:br/>
      </w:r>
      <w:r>
        <w:rPr>
          <w:rFonts w:ascii="Times New Roman"/>
          <w:b w:val="false"/>
          <w:i w:val="false"/>
          <w:color w:val="000000"/>
          <w:sz w:val="28"/>
        </w:rPr>
        <w:t>
      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w:t>
      </w:r>
      <w:r>
        <w:br/>
      </w:r>
      <w:r>
        <w:rPr>
          <w:rFonts w:ascii="Times New Roman"/>
          <w:b w:val="false"/>
          <w:i w:val="false"/>
          <w:color w:val="000000"/>
          <w:sz w:val="28"/>
        </w:rPr>
        <w:t>
      Стимулирование развития научно-исследовательских и опытно-конструкторских работ (далее - НИОКР) путем сокращения налогооблагаемой базы по корпоративному подоходному налогу на 150 % от расходов на внедрение результатов по НИОКР.</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прямых инвестиций</w:t>
      </w:r>
      <w:r>
        <w:br/>
      </w:r>
      <w:r>
        <w:rPr>
          <w:rFonts w:ascii="Times New Roman"/>
          <w:b w:val="false"/>
          <w:i w:val="false"/>
          <w:color w:val="000000"/>
          <w:sz w:val="28"/>
        </w:rPr>
        <w:t>
      Предоставление возможности лизинговым компаниям осуществлять закуп сельхозтехники у отечественных производителей для дальнейшей передачи в лизинг без наличия заявок от сельхозтоваропроизводителей на момент финансирования производства.</w:t>
      </w:r>
      <w:r>
        <w:br/>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r>
        <w:br/>
      </w:r>
      <w:r>
        <w:rPr>
          <w:rFonts w:ascii="Times New Roman"/>
          <w:b w:val="false"/>
          <w:i w:val="false"/>
          <w:color w:val="000000"/>
          <w:sz w:val="28"/>
        </w:rPr>
        <w:t>
      Внутренний спрос на сельскохозяйственную технику будет обеспечен за счет приобретения в лизинг техники отечественного производства на льготных условиях на базе АО "КазАгроФинанс".</w:t>
      </w:r>
      <w:r>
        <w:br/>
      </w:r>
      <w:r>
        <w:rPr>
          <w:rFonts w:ascii="Times New Roman"/>
          <w:b w:val="false"/>
          <w:i w:val="false"/>
          <w:color w:val="000000"/>
          <w:sz w:val="28"/>
        </w:rPr>
        <w:t>
      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w:t>
      </w:r>
      <w:r>
        <w:br/>
      </w:r>
      <w:r>
        <w:rPr>
          <w:rFonts w:ascii="Times New Roman"/>
          <w:b w:val="false"/>
          <w:i w:val="false"/>
          <w:color w:val="000000"/>
          <w:sz w:val="28"/>
        </w:rPr>
        <w:t>
      На продукцию автомобильного машиностроения будут проработаны вопросы закупа автомобильной техники для государственных органов исполнительной власти, их территориальных органов и подведомственных учреждений.</w:t>
      </w:r>
      <w:r>
        <w:br/>
      </w:r>
      <w:r>
        <w:rPr>
          <w:rFonts w:ascii="Times New Roman"/>
          <w:b w:val="false"/>
          <w:i w:val="false"/>
          <w:color w:val="000000"/>
          <w:sz w:val="28"/>
        </w:rPr>
        <w:t>
      </w:t>
      </w:r>
      <w:r>
        <w:rPr>
          <w:rFonts w:ascii="Times New Roman"/>
          <w:b/>
          <w:i w:val="false"/>
          <w:color w:val="000000"/>
          <w:sz w:val="28"/>
        </w:rPr>
        <w:t>Торговая политика</w:t>
      </w:r>
      <w:r>
        <w:br/>
      </w:r>
      <w:r>
        <w:rPr>
          <w:rFonts w:ascii="Times New Roman"/>
          <w:b w:val="false"/>
          <w:i w:val="false"/>
          <w:color w:val="000000"/>
          <w:sz w:val="28"/>
        </w:rPr>
        <w:t>
      Продвижение казахстанской машиностроительной продукции на рынки Узбекистана, Кыргызстана, Таджикистана, Туркменистана, Афганистана.</w:t>
      </w:r>
      <w:r>
        <w:br/>
      </w:r>
      <w:r>
        <w:rPr>
          <w:rFonts w:ascii="Times New Roman"/>
          <w:b w:val="false"/>
          <w:i w:val="false"/>
          <w:color w:val="000000"/>
          <w:sz w:val="28"/>
        </w:rPr>
        <w:t>
      Предоставление финансовых стимулов для продвижения экспорта казахстанской машиностроительной продукции.</w:t>
      </w:r>
    </w:p>
    <w:p>
      <w:pPr>
        <w:spacing w:after="0"/>
        <w:ind w:left="0"/>
        <w:jc w:val="left"/>
      </w:pPr>
      <w:r>
        <w:rPr>
          <w:rFonts w:ascii="Times New Roman"/>
          <w:b/>
          <w:i w:val="false"/>
          <w:color w:val="000000"/>
        </w:rPr>
        <w:t xml:space="preserve"> Фармацевтическая промышленность Краткий анализ текущей ситуации</w:t>
      </w:r>
    </w:p>
    <w:p>
      <w:pPr>
        <w:spacing w:after="0"/>
        <w:ind w:left="0"/>
        <w:jc w:val="both"/>
      </w:pPr>
      <w:r>
        <w:rPr>
          <w:rFonts w:ascii="Times New Roman"/>
          <w:b w:val="false"/>
          <w:i w:val="false"/>
          <w:color w:val="000000"/>
          <w:sz w:val="28"/>
        </w:rPr>
        <w:t>      В настоящее время доля отечественного производства в общем объеме рынка лекарств в Казахстане не превышает 30 % в натуральном выражении и 10 % в денежном выражении.</w:t>
      </w:r>
      <w:r>
        <w:br/>
      </w:r>
      <w:r>
        <w:rPr>
          <w:rFonts w:ascii="Times New Roman"/>
          <w:b w:val="false"/>
          <w:i w:val="false"/>
          <w:color w:val="000000"/>
          <w:sz w:val="28"/>
        </w:rPr>
        <w:t>
      За последнее десятилетие казахстанский рынок фармацевтической продукции значительно вырос в объеме, ежегодно увеличиваясь на 10 % начиная с 1999 года. По итогам 2008 года производство фармацевтической продукции в Республике Казахстан составило 11,3 млн. тонн на общую сумму 83,9 млн. долл. США. Это составляет менее 0,1 % от объема промышленного производства и менее 0,3 % от объема производства обрабатывающей промышленности.</w:t>
      </w:r>
      <w:r>
        <w:br/>
      </w:r>
      <w:r>
        <w:rPr>
          <w:rFonts w:ascii="Times New Roman"/>
          <w:b w:val="false"/>
          <w:i w:val="false"/>
          <w:color w:val="000000"/>
          <w:sz w:val="28"/>
        </w:rPr>
        <w:t>
      В целом рынок фармацевтической продукции страны оценивается в 1,17 млрд. долл. США, доля внутреннего производства - 7,2%.</w:t>
      </w:r>
      <w:r>
        <w:br/>
      </w:r>
      <w:r>
        <w:rPr>
          <w:rFonts w:ascii="Times New Roman"/>
          <w:b w:val="false"/>
          <w:i w:val="false"/>
          <w:color w:val="000000"/>
          <w:sz w:val="28"/>
        </w:rPr>
        <w:t>
      В течение 2008 года объем импорта лекарственных средств в Казахстан составил около 749,3 млн. долл. США, а экспорт продукции - 20,5 млн. долл. США.</w:t>
      </w:r>
      <w:r>
        <w:br/>
      </w:r>
      <w:r>
        <w:rPr>
          <w:rFonts w:ascii="Times New Roman"/>
          <w:b w:val="false"/>
          <w:i w:val="false"/>
          <w:color w:val="000000"/>
          <w:sz w:val="28"/>
        </w:rPr>
        <w:t>
      К проблемам развития отрасли можно отнести: дефицит квалифицированных кадров, подготовленных для работы в соответствии со стандартами GMP; ограниченный объем инвестиций в сектор; отсутствие гарантированных рынков сбыта; отсутствие производственных мощностей, работающих в соответствии со стандартами GMP.</w:t>
      </w:r>
      <w:r>
        <w:br/>
      </w:r>
      <w:r>
        <w:rPr>
          <w:rFonts w:ascii="Times New Roman"/>
          <w:b w:val="false"/>
          <w:i w:val="false"/>
          <w:color w:val="000000"/>
          <w:sz w:val="28"/>
        </w:rPr>
        <w:t>
      Производство лекарств условно можно разделить на три группы: оригинальные (защищенные патентом) лекарства, дженериковые препараты, производство субстанций.</w:t>
      </w:r>
      <w:r>
        <w:br/>
      </w:r>
      <w:r>
        <w:rPr>
          <w:rFonts w:ascii="Times New Roman"/>
          <w:b w:val="false"/>
          <w:i w:val="false"/>
          <w:color w:val="000000"/>
          <w:sz w:val="28"/>
        </w:rPr>
        <w:t>
      В настоящее время рынок дженериков составляет основную долю потребления лекарств в Казахстане - порядка 85 %, а рынок оригинальных препаратов - не более 15. Наиболее перспективным направлением развития фармацевтической промышленности в стране на 2010 - 2014 годы будет организация производства дженериковых препаратов, а также модернизация действующих и вновь вводимых мощностей в соответствии с требованиями международных стандартов GMP.</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Обеспечение здоровья нации и лекарственной безопасности страны за счет увеличения производства лекарственных средств отечественного производства.</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Увеличение к концу 2014 года доли отечественных лекарственных средств на внутреннем рынке с 30 % до 50 % в натуральном выражении.</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В рамках развития отрасли будет осуществлена модернизация действующих производств и строительство новых фармацевтических предприятий.</w:t>
      </w:r>
      <w:r>
        <w:br/>
      </w:r>
      <w:r>
        <w:rPr>
          <w:rFonts w:ascii="Times New Roman"/>
          <w:b w:val="false"/>
          <w:i w:val="false"/>
          <w:color w:val="000000"/>
          <w:sz w:val="28"/>
        </w:rPr>
        <w:t>
      Будут созданы новые производства по выпуску твердых лекарственных форм (таблетки, капсулы, драже) мощностью более 18 млрд. ед./год, инфузионных растворов - 16 млн. ед./год; ампул - 285 млн.шт./год, мягких лекарственных форм - 30 тонн/год; одноразового медицинского белья - 4,9 млн./год, субстанций и химического сырья - 60 тонн/год, шприцов - 408 млн. ед./год, контейнеров для безопасной утилизации - 698 тыс.ед./год; новой рентгеновской техники - 350 ед./год, а также одноразовые системы для вливаний, вакцин, инсулинов и препаратов крови, прочая продукция.</w:t>
      </w:r>
      <w:r>
        <w:br/>
      </w:r>
      <w:r>
        <w:rPr>
          <w:rFonts w:ascii="Times New Roman"/>
          <w:b w:val="false"/>
          <w:i w:val="false"/>
          <w:color w:val="000000"/>
          <w:sz w:val="28"/>
        </w:rPr>
        <w:t>
      Будут проработаны вопросы по созданию условий, обеспечивающих развитие производств по выпуску отечественных синтетических субстанций.</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Строительство фармацевтической фабрики в г. Астана по производству твердых лекарственных форм (таблетки, капсулы, драже) и рассыпки антибиотиков;</w:t>
      </w:r>
      <w:r>
        <w:br/>
      </w:r>
      <w:r>
        <w:rPr>
          <w:rFonts w:ascii="Times New Roman"/>
          <w:b w:val="false"/>
          <w:i w:val="false"/>
          <w:color w:val="000000"/>
          <w:sz w:val="28"/>
        </w:rPr>
        <w:t>
      Создание отдельных технологических блоков на фармацевтической фабрике в г. Астана по производству вакцин, инсулинов и препаратов крови;</w:t>
      </w:r>
      <w:r>
        <w:br/>
      </w:r>
      <w:r>
        <w:rPr>
          <w:rFonts w:ascii="Times New Roman"/>
          <w:b w:val="false"/>
          <w:i w:val="false"/>
          <w:color w:val="000000"/>
          <w:sz w:val="28"/>
        </w:rPr>
        <w:t>
      Расширение и модернизация действующих производств по выпуску ампульно-инфузионных растворов в соответствии со стандартами GMP в г.Шымкент;</w:t>
      </w:r>
      <w:r>
        <w:br/>
      </w:r>
      <w:r>
        <w:rPr>
          <w:rFonts w:ascii="Times New Roman"/>
          <w:b w:val="false"/>
          <w:i w:val="false"/>
          <w:color w:val="000000"/>
          <w:sz w:val="28"/>
        </w:rPr>
        <w:t>
      Приведение производственной базы Завода медицинских препаратов (г. Павлодар) в соответствие со стандартами GMP, а также запуск новых линий по производству ампул, биопродуктов, вакцин, сывороток и антибиотиков.</w:t>
      </w:r>
      <w:r>
        <w:br/>
      </w:r>
      <w:r>
        <w:rPr>
          <w:rFonts w:ascii="Times New Roman"/>
          <w:b w:val="false"/>
          <w:i w:val="false"/>
          <w:color w:val="000000"/>
          <w:sz w:val="28"/>
        </w:rPr>
        <w:t>
      Введение стандартов GMP, запуск нового производства кремов и активных ингредиентов в Павлодарской области;</w:t>
      </w:r>
      <w:r>
        <w:br/>
      </w:r>
      <w:r>
        <w:rPr>
          <w:rFonts w:ascii="Times New Roman"/>
          <w:b w:val="false"/>
          <w:i w:val="false"/>
          <w:color w:val="000000"/>
          <w:sz w:val="28"/>
        </w:rPr>
        <w:t>
      Увеличение выпуска шприцев, налаживание производства инфузионных систем и контейнеров для медицинских отходов на Заводе медицинских изделий.</w:t>
      </w:r>
      <w:r>
        <w:br/>
      </w:r>
      <w:r>
        <w:rPr>
          <w:rFonts w:ascii="Times New Roman"/>
          <w:b w:val="false"/>
          <w:i w:val="false"/>
          <w:color w:val="000000"/>
          <w:sz w:val="28"/>
        </w:rPr>
        <w:t>
      Увеличение выпуска антибиотиков в виде таблеток на действующем предприятии в соответствии со стандартами;</w:t>
      </w:r>
      <w:r>
        <w:br/>
      </w:r>
      <w:r>
        <w:rPr>
          <w:rFonts w:ascii="Times New Roman"/>
          <w:b w:val="false"/>
          <w:i w:val="false"/>
          <w:color w:val="000000"/>
          <w:sz w:val="28"/>
        </w:rPr>
        <w:t>
      Строительство нового завода, отвечающего требованиям GMP в Алматинской области по выпуску инъекционных растворов, таблеток, капсул, "мягких" лекарственных форм и сиропов.</w:t>
      </w:r>
      <w:r>
        <w:br/>
      </w:r>
      <w:r>
        <w:rPr>
          <w:rFonts w:ascii="Times New Roman"/>
          <w:b w:val="false"/>
          <w:i w:val="false"/>
          <w:color w:val="000000"/>
          <w:sz w:val="28"/>
        </w:rPr>
        <w:t>
      Строительство нового завода, отвечающего требованиям GMP в Алматинской области по выпуску таблеток, капсул и флаконов.</w:t>
      </w:r>
      <w:r>
        <w:br/>
      </w:r>
      <w:r>
        <w:rPr>
          <w:rFonts w:ascii="Times New Roman"/>
          <w:b w:val="false"/>
          <w:i w:val="false"/>
          <w:color w:val="000000"/>
          <w:sz w:val="28"/>
        </w:rPr>
        <w:t>
      Модернизация и расширение имеющейся производственной базы с целью приведения ее в соответствие с требуемыми стандартами, а также обучение персонала работе с оборудованием производства GE Healthcare и обеспечение необходимой инфраструктурой.</w:t>
      </w:r>
      <w:r>
        <w:br/>
      </w:r>
      <w:r>
        <w:rPr>
          <w:rFonts w:ascii="Times New Roman"/>
          <w:b w:val="false"/>
          <w:i w:val="false"/>
          <w:color w:val="000000"/>
          <w:sz w:val="28"/>
        </w:rPr>
        <w:t>
      Строительство завода по выпуску одноразовых систем для вливания инфузионных растворов.</w:t>
      </w:r>
      <w:r>
        <w:br/>
      </w:r>
      <w:r>
        <w:rPr>
          <w:rFonts w:ascii="Times New Roman"/>
          <w:b w:val="false"/>
          <w:i w:val="false"/>
          <w:color w:val="000000"/>
          <w:sz w:val="28"/>
        </w:rPr>
        <w:t>
      Создание отдельных технологических блоков на фармацевтической фабрике в г.Астана по производству вакцин, инсулинов и препаратов крови.</w:t>
      </w:r>
      <w:r>
        <w:br/>
      </w:r>
      <w:r>
        <w:rPr>
          <w:rFonts w:ascii="Times New Roman"/>
          <w:b w:val="false"/>
          <w:i w:val="false"/>
          <w:color w:val="000000"/>
          <w:sz w:val="28"/>
        </w:rPr>
        <w:t>
      Указанный перечень проектов не является окончательным. На следующем этапе будет сформирован дополнительный портфель проектов в соответствии с приоритетами развития отрасли.</w:t>
      </w:r>
      <w:r>
        <w:br/>
      </w:r>
      <w:r>
        <w:rPr>
          <w:rFonts w:ascii="Times New Roman"/>
          <w:b w:val="false"/>
          <w:i w:val="false"/>
          <w:color w:val="000000"/>
          <w:sz w:val="28"/>
        </w:rPr>
        <w:t>
      Реализация вышеуказанных проектов позволит решить задачу расширения отечественного производства до 600 наименований (из 1200), что позволит обеспечить 50 % покрытия ассортимента лекарств в натуральном выражении.</w:t>
      </w:r>
      <w:r>
        <w:br/>
      </w: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Государственная закупка лекарственных средств</w:t>
      </w:r>
      <w:r>
        <w:br/>
      </w:r>
      <w:r>
        <w:rPr>
          <w:rFonts w:ascii="Times New Roman"/>
          <w:b w:val="false"/>
          <w:i w:val="false"/>
          <w:color w:val="000000"/>
          <w:sz w:val="28"/>
        </w:rPr>
        <w:t>
      Будет организован долгосрочный государственный закуп лекарственных средств у отечественных производителей фармацевтической продукции через единого дистрибьютора ТОО "СК Фармация" АО "ФНБ "Самрук-Казына", что частично решит вопросы сбыта в данной отрасли. При этом доля государственных закупок в структуре внутреннего рынка фармацевтической продукции увеличится до 45-50 %.</w:t>
      </w:r>
      <w:r>
        <w:br/>
      </w:r>
      <w:r>
        <w:rPr>
          <w:rFonts w:ascii="Times New Roman"/>
          <w:b w:val="false"/>
          <w:i w:val="false"/>
          <w:color w:val="000000"/>
          <w:sz w:val="28"/>
        </w:rPr>
        <w:t>
      Долгосрочные контракты на государственные закупки будут предоставляться предприятием с обязательным условием осуществления инвестиций в модернизацию производства и повышения производительности.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Будут подготовлены для работы на предприятиях:</w:t>
      </w:r>
      <w:r>
        <w:br/>
      </w:r>
      <w:r>
        <w:rPr>
          <w:rFonts w:ascii="Times New Roman"/>
          <w:b w:val="false"/>
          <w:i w:val="false"/>
          <w:color w:val="000000"/>
          <w:sz w:val="28"/>
        </w:rPr>
        <w:t>
      фармацевтической промышленности в соответствии со стандартами GMP в 2011 - 2014 годах не менее 400 специалистов;</w:t>
      </w:r>
      <w:r>
        <w:br/>
      </w:r>
      <w:r>
        <w:rPr>
          <w:rFonts w:ascii="Times New Roman"/>
          <w:b w:val="false"/>
          <w:i w:val="false"/>
          <w:color w:val="000000"/>
          <w:sz w:val="28"/>
        </w:rPr>
        <w:t>
      медицинской промышленности в соответствии с европейскими стандартами, согласно директивы 93/42/ЕЕС в 2011 году около 80 специалистов.</w:t>
      </w:r>
      <w:r>
        <w:br/>
      </w:r>
      <w:r>
        <w:rPr>
          <w:rFonts w:ascii="Times New Roman"/>
          <w:b w:val="false"/>
          <w:i w:val="false"/>
          <w:color w:val="000000"/>
          <w:sz w:val="28"/>
        </w:rPr>
        <w:t>
      Также будет обеспечено повышение квалификации сотрудников курирующих фармацевтическую и медицинскую промышленность Республики Казахстан.</w:t>
      </w:r>
      <w:r>
        <w:br/>
      </w:r>
      <w:r>
        <w:rPr>
          <w:rFonts w:ascii="Times New Roman"/>
          <w:b w:val="false"/>
          <w:i w:val="false"/>
          <w:color w:val="000000"/>
          <w:sz w:val="28"/>
        </w:rPr>
        <w:t>
      </w:t>
      </w:r>
      <w:r>
        <w:rPr>
          <w:rFonts w:ascii="Times New Roman"/>
          <w:b/>
          <w:i w:val="false"/>
          <w:color w:val="000000"/>
          <w:sz w:val="28"/>
        </w:rPr>
        <w:t>Снятие административных барьеров</w:t>
      </w:r>
      <w:r>
        <w:br/>
      </w:r>
      <w:r>
        <w:rPr>
          <w:rFonts w:ascii="Times New Roman"/>
          <w:b w:val="false"/>
          <w:i w:val="false"/>
          <w:color w:val="000000"/>
          <w:sz w:val="28"/>
        </w:rPr>
        <w:t>
      Пересмотр приоритетов лекарственных формуляров медицинских организаций в рамках гарантированного объема бесплатной медицинской помощи: вместо дорогостоящего лечения узких групп пациентов переход к всеобщему и рациональному лекарственному обеспечению путем снижения закупа лекарственных средств с отсутствием данных доказательной медицины, а также внедрение системы аналоговой замены препаратов и переход на отечественные дженерики.</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На крупных и средних предприятиях фармацевтической и медицинской промышленности республики будут внедрены международные стандарты "Надлежащая производственная практика" GMP и европейские медицинские стандарты на производство и эксплуатацию медицинского оборудования согласно директиве 93/42/ЕЕС до конца 2014 года.</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прямых инвестиций</w:t>
      </w:r>
      <w:r>
        <w:br/>
      </w:r>
      <w:r>
        <w:rPr>
          <w:rFonts w:ascii="Times New Roman"/>
          <w:b w:val="false"/>
          <w:i w:val="false"/>
          <w:color w:val="000000"/>
          <w:sz w:val="28"/>
        </w:rPr>
        <w:t>
      Будут внесены изменения в налоговое законодательство в части увеличения коэффициента вычета из налогооблагаемой базы по КПН на 150 % на расходы, понесенные предприятием по внедрению международных стандартов (GMP) и европейских медицинских стандартов, согласно директиве 93/42/ЕЕС.</w:t>
      </w:r>
      <w:r>
        <w:br/>
      </w:r>
      <w:r>
        <w:rPr>
          <w:rFonts w:ascii="Times New Roman"/>
          <w:b w:val="false"/>
          <w:i w:val="false"/>
          <w:color w:val="000000"/>
          <w:sz w:val="28"/>
        </w:rPr>
        <w:t>
      Государственный закуп у отечественных производителей лекарственных средств, медицинского оборудования и изделий медицинского назначения будет производиться путем заключения долгосрочных договоров через единого дистрибьютора, определяемого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Торговая политика</w:t>
      </w:r>
      <w:r>
        <w:br/>
      </w:r>
      <w:r>
        <w:rPr>
          <w:rFonts w:ascii="Times New Roman"/>
          <w:b w:val="false"/>
          <w:i w:val="false"/>
          <w:color w:val="000000"/>
          <w:sz w:val="28"/>
        </w:rPr>
        <w:t>
      В рамках таможенного союза будет:</w:t>
      </w:r>
      <w:r>
        <w:br/>
      </w:r>
      <w:r>
        <w:rPr>
          <w:rFonts w:ascii="Times New Roman"/>
          <w:b w:val="false"/>
          <w:i w:val="false"/>
          <w:color w:val="000000"/>
          <w:sz w:val="28"/>
        </w:rPr>
        <w:t>
      проведена гармонизация законодательной базы по аналогии с Европейским Союзом для лекарственных средств, медицинского оборудования и изделий медицинского назначения, производимых в Республике Казахстан, и по ввозу комплектующих деталей для производителей медицинского оборудования, субстанций, а также других вспомогательных веществ для производства лекарственных средств;</w:t>
      </w:r>
      <w:r>
        <w:br/>
      </w:r>
      <w:r>
        <w:rPr>
          <w:rFonts w:ascii="Times New Roman"/>
          <w:b w:val="false"/>
          <w:i w:val="false"/>
          <w:color w:val="000000"/>
          <w:sz w:val="28"/>
        </w:rPr>
        <w:t>
      обеспечено взаимное признание регистрационных удостоверений лекарственных средств, медицинского оборудования, изделий медицинского назначения отечественных производителей, соответствующих стандартам надлежащей производственной практики (GMP) и европейским медицинским стандартам 93/42/ЕЕС.</w:t>
      </w:r>
    </w:p>
    <w:p>
      <w:pPr>
        <w:spacing w:after="0"/>
        <w:ind w:left="0"/>
        <w:jc w:val="left"/>
      </w:pPr>
      <w:r>
        <w:rPr>
          <w:rFonts w:ascii="Times New Roman"/>
          <w:b/>
          <w:i w:val="false"/>
          <w:color w:val="000000"/>
        </w:rPr>
        <w:t xml:space="preserve"> Строительная индустрия и производство строительных материалов Краткий анализ текущей ситуации</w:t>
      </w:r>
    </w:p>
    <w:p>
      <w:pPr>
        <w:spacing w:after="0"/>
        <w:ind w:left="0"/>
        <w:jc w:val="both"/>
      </w:pPr>
      <w:r>
        <w:rPr>
          <w:rFonts w:ascii="Times New Roman"/>
          <w:b w:val="false"/>
          <w:i w:val="false"/>
          <w:color w:val="000000"/>
          <w:sz w:val="28"/>
        </w:rPr>
        <w:t>      Объемы строительства в Казахстане росли быстрыми темпами с начала 2000-х годов, достигнув 60 % уровня в 2005 и 2006 годах. Влияние мирового финансового кризиса привело к резкому замедлению темпов роста строительства.</w:t>
      </w:r>
      <w:r>
        <w:br/>
      </w:r>
      <w:r>
        <w:rPr>
          <w:rFonts w:ascii="Times New Roman"/>
          <w:b w:val="false"/>
          <w:i w:val="false"/>
          <w:color w:val="000000"/>
          <w:sz w:val="28"/>
        </w:rPr>
        <w:t>
      Быстрый рост цен на строительные материалы с начала 2000-х годов был обусловлен растущим дефицитом строительных материалов, что привело к росту импорта. В 2008 году доля импорта на рынке стройматериалов составила 46,7 %.</w:t>
      </w:r>
      <w:r>
        <w:br/>
      </w:r>
      <w:r>
        <w:rPr>
          <w:rFonts w:ascii="Times New Roman"/>
          <w:b w:val="false"/>
          <w:i w:val="false"/>
          <w:color w:val="000000"/>
          <w:sz w:val="28"/>
        </w:rPr>
        <w:t>
      Рост производства строительных материалов в Казахстане сдерживался рядом проблем: в Казахстане производится в основном продукция низких переделов; многие виды продукции не производятся; довольно высокий износ основных средств; низкая производительность труда; производство стройматериалов сконцентрировано в Алматинской, Карагандинской и Восточно-Казахстанской областях и в городах Астана и Алматы (на которых приходится более 60 % объема производства).</w:t>
      </w:r>
      <w:r>
        <w:br/>
      </w:r>
      <w:r>
        <w:rPr>
          <w:rFonts w:ascii="Times New Roman"/>
          <w:b w:val="false"/>
          <w:i w:val="false"/>
          <w:color w:val="000000"/>
          <w:sz w:val="28"/>
        </w:rPr>
        <w:t>
      Несмотря на наличие достаточной сырьевой базы для развития отрасли, в Казахстане было в основном развито производство цемента и кирпича. В 2006 - 2007 году до 30 % используемого цемента импортировалось, но рост мощностей отечественных заводов позволит полностью отказаться от импорта цемента.</w:t>
      </w:r>
      <w:r>
        <w:br/>
      </w:r>
      <w:r>
        <w:rPr>
          <w:rFonts w:ascii="Times New Roman"/>
          <w:b w:val="false"/>
          <w:i w:val="false"/>
          <w:color w:val="000000"/>
          <w:sz w:val="28"/>
        </w:rPr>
        <w:t>
      В настоящее время в Казахстане отсутствует производство листового стекла, а большинство используемых готовых изделий из стекла импортируется. Керамическое производство начало развиваться относительно недавно, несмотря на наличие богатой сырьевой базы (29 месторождений бетонитовых глин, пригодных для использования). Подавляющая часть продукции импортируется из Турции, Китая и Италии.</w:t>
      </w:r>
      <w:r>
        <w:br/>
      </w:r>
      <w:r>
        <w:rPr>
          <w:rFonts w:ascii="Times New Roman"/>
          <w:b w:val="false"/>
          <w:i w:val="false"/>
          <w:color w:val="000000"/>
          <w:sz w:val="28"/>
        </w:rPr>
        <w:t>
      На рынке отделочных материалов в Казахстане преобладает импортная продукция:</w:t>
      </w:r>
      <w:r>
        <w:br/>
      </w:r>
      <w:r>
        <w:rPr>
          <w:rFonts w:ascii="Times New Roman"/>
          <w:b w:val="false"/>
          <w:i w:val="false"/>
          <w:color w:val="000000"/>
          <w:sz w:val="28"/>
        </w:rPr>
        <w:t>
      в последние годы импортный линолеум полностью доминировал на рынке (более 99 %);</w:t>
      </w:r>
      <w:r>
        <w:br/>
      </w:r>
      <w:r>
        <w:rPr>
          <w:rFonts w:ascii="Times New Roman"/>
          <w:b w:val="false"/>
          <w:i w:val="false"/>
          <w:color w:val="000000"/>
          <w:sz w:val="28"/>
        </w:rPr>
        <w:t>
      ограниченность лесных ресурсов и отсутствие современных производств привело к доминированию импорта на рынке изделий из фанеры и древесноволокнистых плит;</w:t>
      </w:r>
      <w:r>
        <w:br/>
      </w:r>
      <w:r>
        <w:rPr>
          <w:rFonts w:ascii="Times New Roman"/>
          <w:b w:val="false"/>
          <w:i w:val="false"/>
          <w:color w:val="000000"/>
          <w:sz w:val="28"/>
        </w:rPr>
        <w:t>
      на рынке обоев 73 % занимает импортная продукция, при этом производство обоев в стране активно развивается. Доля рынка отечественных производителей напрямую зависит от таможенных пошлин на импорт обоев.</w:t>
      </w:r>
      <w:r>
        <w:br/>
      </w:r>
      <w:r>
        <w:rPr>
          <w:rFonts w:ascii="Times New Roman"/>
          <w:b w:val="false"/>
          <w:i w:val="false"/>
          <w:color w:val="000000"/>
          <w:sz w:val="28"/>
        </w:rPr>
        <w:t>
      К ключевым проблемам, сдерживающим развитие отрасли строительных материалов в Казахстане, можно отнести:</w:t>
      </w:r>
      <w:r>
        <w:br/>
      </w:r>
      <w:r>
        <w:rPr>
          <w:rFonts w:ascii="Times New Roman"/>
          <w:b w:val="false"/>
          <w:i w:val="false"/>
          <w:color w:val="000000"/>
          <w:sz w:val="28"/>
        </w:rPr>
        <w:t>
      несоответствие системы технического регулирования и государственного нормирования международным стандартам и устаревшие принципы ценообразования;</w:t>
      </w:r>
      <w:r>
        <w:br/>
      </w:r>
      <w:r>
        <w:rPr>
          <w:rFonts w:ascii="Times New Roman"/>
          <w:b w:val="false"/>
          <w:i w:val="false"/>
          <w:color w:val="000000"/>
          <w:sz w:val="28"/>
        </w:rPr>
        <w:t>
      низкий технологичный уровень производства и низкий уровень производительности труда.</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Удовлетворение спроса внутреннего рынка за счет увеличения производства отечественных строительных материалов, изделий и конструкций и выпуска продукции с высокой добавленной стоимостью.</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Увеличение валовой добавленной стоимости в строительной индустрии не менее чем на 76 % и удовлетворение потребности внутреннего рынка строительными материалами более чем на 80 %.</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Государственная политика в развитии строительной индустрии будет направлена на развитие производств конкурентоспособных, энергосберегающих строительных материалов, изделий и конструкций с высокой добавленной стоимостью на инновационной основе, совершенствование государственного регулирования архитектурной, градостроительной и строительной деятельности, повышение качества и безопасности строительной продукции.</w:t>
      </w:r>
      <w:r>
        <w:br/>
      </w:r>
      <w:r>
        <w:rPr>
          <w:rFonts w:ascii="Times New Roman"/>
          <w:b w:val="false"/>
          <w:i w:val="false"/>
          <w:color w:val="000000"/>
          <w:sz w:val="28"/>
        </w:rPr>
        <w:t>
      В рамках развития отрасли будет осуществлена модернизация действующих и строительство новых производств, направленных на обеспечение внутреннего спроса и расширение экспортных возможностей:</w:t>
      </w:r>
      <w:r>
        <w:br/>
      </w:r>
      <w:r>
        <w:rPr>
          <w:rFonts w:ascii="Times New Roman"/>
          <w:b w:val="false"/>
          <w:i w:val="false"/>
          <w:color w:val="000000"/>
          <w:sz w:val="28"/>
        </w:rPr>
        <w:t>
      В цементном производстве будет доведен к 2014 году выпуск цемента до 13,5 млн. т/год на 5 действующих и 4 новых предприятиях (Акмолинской, Жамбылской, Восточно-Казахстанской и Мангистауской областях), построено 5 клинкерно-цементных терминалов в Мангистауской, Актюбинской, Западно-Казахстанской, Павлодарской областях и в городе Алматы общей мощностью 2,1 млн. т/год, проведено техническое перевооружение действующих цементных заводов и сокращена степень износа основных средств до 30 %.</w:t>
      </w:r>
      <w:r>
        <w:br/>
      </w:r>
      <w:r>
        <w:rPr>
          <w:rFonts w:ascii="Times New Roman"/>
          <w:b w:val="false"/>
          <w:i w:val="false"/>
          <w:color w:val="000000"/>
          <w:sz w:val="28"/>
        </w:rPr>
        <w:t>
      В производстве керамики будет доведен к 2014 году выпуск керамических плиток до 13 млн. м</w:t>
      </w:r>
      <w:r>
        <w:rPr>
          <w:rFonts w:ascii="Times New Roman"/>
          <w:b w:val="false"/>
          <w:i w:val="false"/>
          <w:color w:val="000000"/>
          <w:vertAlign w:val="superscript"/>
        </w:rPr>
        <w:t>2</w:t>
      </w:r>
      <w:r>
        <w:rPr>
          <w:rFonts w:ascii="Times New Roman"/>
          <w:b w:val="false"/>
          <w:i w:val="false"/>
          <w:color w:val="000000"/>
          <w:sz w:val="28"/>
        </w:rPr>
        <w:t>/год, обеспечено производство сантехкерамики до 1 млн. шт./год в Актюбинской, Алматинской и Южно-Казахстанской областях, построен обогатительный комбинат по переработке глины мощностью 200 тыс. т/год.</w:t>
      </w:r>
      <w:r>
        <w:br/>
      </w:r>
      <w:r>
        <w:rPr>
          <w:rFonts w:ascii="Times New Roman"/>
          <w:b w:val="false"/>
          <w:i w:val="false"/>
          <w:color w:val="000000"/>
          <w:sz w:val="28"/>
        </w:rPr>
        <w:t>
      В стекольном производстве будет начато строительство завода по производству листового стекла мощностью до 140 тыс. т/год.</w:t>
      </w:r>
      <w:r>
        <w:br/>
      </w:r>
      <w:r>
        <w:rPr>
          <w:rFonts w:ascii="Times New Roman"/>
          <w:b w:val="false"/>
          <w:i w:val="false"/>
          <w:color w:val="000000"/>
          <w:sz w:val="28"/>
        </w:rPr>
        <w:t>
      В индустриальном строительстве будет построено к 2014 году 13 комбинатов индустриального строительства общей мощностью 3 млн. м</w:t>
      </w:r>
      <w:r>
        <w:rPr>
          <w:rFonts w:ascii="Times New Roman"/>
          <w:b w:val="false"/>
          <w:i w:val="false"/>
          <w:color w:val="000000"/>
          <w:vertAlign w:val="superscript"/>
        </w:rPr>
        <w:t>2</w:t>
      </w:r>
      <w:r>
        <w:rPr>
          <w:rFonts w:ascii="Times New Roman"/>
          <w:b w:val="false"/>
          <w:i w:val="false"/>
          <w:color w:val="000000"/>
          <w:sz w:val="28"/>
        </w:rPr>
        <w:t xml:space="preserve"> жилья в год в городах Актобе, Алматы, Астана и Шымкент. Комбинат индустриального строительства предоставляет услуги по производству изделий и конструкций из которых будет организовано строительство энергопассивных домов.</w:t>
      </w:r>
      <w:r>
        <w:br/>
      </w:r>
      <w:r>
        <w:rPr>
          <w:rFonts w:ascii="Times New Roman"/>
          <w:b w:val="false"/>
          <w:i w:val="false"/>
          <w:color w:val="000000"/>
          <w:sz w:val="28"/>
        </w:rPr>
        <w:t>
      Вокруг комбинатов индустриального строительства будут созданы условия для развития не менее 130 малых и средних предприятий, производящих строительные материалы (окна и двери, ламинат, линолеум и пр.) и услуги (проектно-изыскательские, дизайнерские, отделочные и пр.).</w:t>
      </w:r>
      <w:r>
        <w:br/>
      </w:r>
      <w:r>
        <w:rPr>
          <w:rFonts w:ascii="Times New Roman"/>
          <w:b w:val="false"/>
          <w:i w:val="false"/>
          <w:color w:val="000000"/>
          <w:sz w:val="28"/>
        </w:rPr>
        <w:t>
      Планируется реализация следующих ключевых проектов и формирование вокруг них сети поставщиков:</w:t>
      </w:r>
      <w:r>
        <w:br/>
      </w:r>
      <w:r>
        <w:rPr>
          <w:rFonts w:ascii="Times New Roman"/>
          <w:b w:val="false"/>
          <w:i w:val="false"/>
          <w:color w:val="000000"/>
          <w:sz w:val="28"/>
        </w:rPr>
        <w:t>
      Жамбылская область - строительство цементного завода - 1100 тыс. тонн/год.</w:t>
      </w:r>
      <w:r>
        <w:br/>
      </w:r>
      <w:r>
        <w:rPr>
          <w:rFonts w:ascii="Times New Roman"/>
          <w:b w:val="false"/>
          <w:i w:val="false"/>
          <w:color w:val="000000"/>
          <w:sz w:val="28"/>
        </w:rPr>
        <w:t>
      Акмолинская область - строительство цементного завода - 552 тыс. тонн/год.</w:t>
      </w:r>
      <w:r>
        <w:br/>
      </w:r>
      <w:r>
        <w:rPr>
          <w:rFonts w:ascii="Times New Roman"/>
          <w:b w:val="false"/>
          <w:i w:val="false"/>
          <w:color w:val="000000"/>
          <w:sz w:val="28"/>
        </w:rPr>
        <w:t>
      Восточно-Казахстанская область - строительство цементного завода по "сухому способу" - 1000 тыс. тонн/год.</w:t>
      </w:r>
      <w:r>
        <w:br/>
      </w:r>
      <w:r>
        <w:rPr>
          <w:rFonts w:ascii="Times New Roman"/>
          <w:b w:val="false"/>
          <w:i w:val="false"/>
          <w:color w:val="000000"/>
          <w:sz w:val="28"/>
        </w:rPr>
        <w:t>
      Мангистауская область - строительство цементного завода по "сухому способу" - 2000 тыс. тонн/год.</w:t>
      </w:r>
      <w:r>
        <w:br/>
      </w: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Будет внедрена система прохождения производственной практики выпускниками средних и высших профессиональных учебных заведений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Потребность в кадрах по 10 специальностям будет удовлетворена за счет подготовки специалистов в вузах и 139 учебных заведениях ТиПО.</w:t>
      </w:r>
      <w:r>
        <w:br/>
      </w:r>
      <w:r>
        <w:rPr>
          <w:rFonts w:ascii="Times New Roman"/>
          <w:b w:val="false"/>
          <w:i w:val="false"/>
          <w:color w:val="000000"/>
          <w:sz w:val="28"/>
        </w:rPr>
        <w:t>
      Будут открыты новые специальности для строительной индустрии в учебных заведениях Жамбылской, Восточно-Казахстанской, Карагандинской областей.</w:t>
      </w:r>
      <w:r>
        <w:br/>
      </w:r>
      <w:r>
        <w:rPr>
          <w:rFonts w:ascii="Times New Roman"/>
          <w:b w:val="false"/>
          <w:i w:val="false"/>
          <w:color w:val="000000"/>
          <w:sz w:val="28"/>
        </w:rPr>
        <w:t>
      </w:t>
      </w:r>
      <w:r>
        <w:rPr>
          <w:rFonts w:ascii="Times New Roman"/>
          <w:b/>
          <w:i w:val="false"/>
          <w:color w:val="000000"/>
          <w:sz w:val="28"/>
        </w:rPr>
        <w:t>Совершенствование технического регулирования</w:t>
      </w:r>
      <w:r>
        <w:br/>
      </w:r>
      <w:r>
        <w:rPr>
          <w:rFonts w:ascii="Times New Roman"/>
          <w:b w:val="false"/>
          <w:i w:val="false"/>
          <w:color w:val="000000"/>
          <w:sz w:val="28"/>
        </w:rPr>
        <w:t>
      Будут внесены изменения в сферу технического регулирования в части:</w:t>
      </w:r>
      <w:r>
        <w:br/>
      </w:r>
      <w:r>
        <w:rPr>
          <w:rFonts w:ascii="Times New Roman"/>
          <w:b w:val="false"/>
          <w:i w:val="false"/>
          <w:color w:val="000000"/>
          <w:sz w:val="28"/>
        </w:rPr>
        <w:t>
      разработки и внедрения 405 государственных стандартов, по направлениям: строительные материалы - 242; конструкция бетонная, железобетонная, деревянная - 51; строительное оборудование - 19; электроснабжение и электроустановки - 48; дорожное строительство - 8; системы менеджмента - 6; проектирование зданий и сооружений - 31;</w:t>
      </w:r>
      <w:r>
        <w:br/>
      </w:r>
      <w:r>
        <w:rPr>
          <w:rFonts w:ascii="Times New Roman"/>
          <w:b w:val="false"/>
          <w:i w:val="false"/>
          <w:color w:val="000000"/>
          <w:sz w:val="28"/>
        </w:rPr>
        <w:t>
      модернизации государственных эталонов теплопроводности и температурных величин на соответствие техническим регламентам, а также гармонизация до 80 % стандартов и технических нормативов в рамках Таможенного союза.</w:t>
      </w:r>
      <w:r>
        <w:br/>
      </w:r>
      <w:r>
        <w:rPr>
          <w:rFonts w:ascii="Times New Roman"/>
          <w:b w:val="false"/>
          <w:i w:val="false"/>
          <w:color w:val="000000"/>
          <w:sz w:val="28"/>
        </w:rPr>
        <w:t>
      Будет осуществлено реформирование системы технического регулирования строительной отрасли Республики Казахстан.</w:t>
      </w:r>
      <w:r>
        <w:br/>
      </w:r>
      <w:r>
        <w:rPr>
          <w:rFonts w:ascii="Times New Roman"/>
          <w:b w:val="false"/>
          <w:i w:val="false"/>
          <w:color w:val="000000"/>
          <w:sz w:val="28"/>
        </w:rPr>
        <w:t>
      Будет разработана новая сметно-нормативная база.</w:t>
      </w:r>
      <w:r>
        <w:br/>
      </w:r>
      <w:r>
        <w:rPr>
          <w:rFonts w:ascii="Times New Roman"/>
          <w:b w:val="false"/>
          <w:i w:val="false"/>
          <w:color w:val="000000"/>
          <w:sz w:val="28"/>
        </w:rPr>
        <w:t>
      Будут созданы Государственный градостроительный кадастр на республиканском уровне.</w:t>
      </w:r>
      <w:r>
        <w:br/>
      </w: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Агентству Республики Казахстан по делам строительства и жилищно-коммунального хозяйства.</w:t>
      </w:r>
      <w:r>
        <w:br/>
      </w:r>
      <w:r>
        <w:rPr>
          <w:rFonts w:ascii="Times New Roman"/>
          <w:b w:val="false"/>
          <w:i w:val="false"/>
          <w:color w:val="000000"/>
          <w:sz w:val="28"/>
        </w:rPr>
        <w:t>
      Будут пересмотрены и внесены изменения в законодательные акты по усилению ответственности и соблюдению стандартов и технических регламентов в области строительства (в том числе промышленного, дорожного строительства и строительства прочей инфраструктуры) с целью повышения безопасности и сроков их использования, снижения объемов необходимых ремонтных работ.</w:t>
      </w:r>
      <w:r>
        <w:br/>
      </w:r>
      <w:r>
        <w:rPr>
          <w:rFonts w:ascii="Times New Roman"/>
          <w:b w:val="false"/>
          <w:i w:val="false"/>
          <w:color w:val="000000"/>
          <w:sz w:val="28"/>
        </w:rPr>
        <w:t>
      В этих целях будет укреплена система государственного архитектурно-строительного контроля.</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Для повышения инновационной активности бизнеса будут:</w:t>
      </w:r>
      <w:r>
        <w:br/>
      </w:r>
      <w:r>
        <w:rPr>
          <w:rFonts w:ascii="Times New Roman"/>
          <w:b w:val="false"/>
          <w:i w:val="false"/>
          <w:color w:val="000000"/>
          <w:sz w:val="28"/>
        </w:rPr>
        <w:t>
      выделены средства институтам развития на предоставление финансового лизинга по льготным условиям для модернизации основных фондов;</w:t>
      </w:r>
      <w:r>
        <w:br/>
      </w:r>
      <w:r>
        <w:rPr>
          <w:rFonts w:ascii="Times New Roman"/>
          <w:b w:val="false"/>
          <w:i w:val="false"/>
          <w:color w:val="000000"/>
          <w:sz w:val="28"/>
        </w:rPr>
        <w:t>
      ежегодно выделяться гранты для внедрения инноваций по приоритетным направлениям (энергосберегающие материалы, изучение возможностей использования отходов смежных отраслей в производстве строительных материалов, трансферт технологии быстровозводимых, "зеленых" и "энергопассивных" домов).</w:t>
      </w:r>
      <w:r>
        <w:br/>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жилищного строительства.</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прямых инвестиций</w:t>
      </w:r>
      <w:r>
        <w:br/>
      </w:r>
      <w:r>
        <w:rPr>
          <w:rFonts w:ascii="Times New Roman"/>
          <w:b w:val="false"/>
          <w:i w:val="false"/>
          <w:color w:val="000000"/>
          <w:sz w:val="28"/>
        </w:rPr>
        <w:t>
      Для производителей ресурсосберегающих и энергоэффективных стройматериалов и конструкций, а также для развития субъектов малого и среднего бизнеса созданных вокруг комбинатов индустриального строительства им будет предоставляться кредитование по льготным условиям.</w:t>
      </w:r>
      <w:r>
        <w:br/>
      </w:r>
      <w:r>
        <w:rPr>
          <w:rFonts w:ascii="Times New Roman"/>
          <w:b w:val="false"/>
          <w:i w:val="false"/>
          <w:color w:val="000000"/>
          <w:sz w:val="28"/>
        </w:rPr>
        <w:t>
      В целях поддержания спроса на отечественные строительные материалы и развития жилищного строительства будет обеспечена:</w:t>
      </w:r>
      <w:r>
        <w:br/>
      </w:r>
      <w:r>
        <w:rPr>
          <w:rFonts w:ascii="Times New Roman"/>
          <w:b w:val="false"/>
          <w:i w:val="false"/>
          <w:color w:val="000000"/>
          <w:sz w:val="28"/>
        </w:rPr>
        <w:t>
      государственная поддержка жилищного строительства, продолжено бюджетное финансирование развития инженерно-коммуникационной инфраструктуры в районах жилищного строительства, а также кредитного и государственного арендного жилья;</w:t>
      </w:r>
      <w:r>
        <w:br/>
      </w:r>
      <w:r>
        <w:rPr>
          <w:rFonts w:ascii="Times New Roman"/>
          <w:b w:val="false"/>
          <w:i w:val="false"/>
          <w:color w:val="000000"/>
          <w:sz w:val="28"/>
        </w:rPr>
        <w:t>
      разработка серии типовых проектов для многоэтажного и малоэтажного жилищного строительства с использованием энергоэффективных материалов и технологий;</w:t>
      </w:r>
      <w:r>
        <w:br/>
      </w:r>
      <w:r>
        <w:rPr>
          <w:rFonts w:ascii="Times New Roman"/>
          <w:b w:val="false"/>
          <w:i w:val="false"/>
          <w:color w:val="000000"/>
          <w:sz w:val="28"/>
        </w:rPr>
        <w:t>
      разработка системы кредитования под сертифицированные строительные материалы в целях развития индивидуального жилищного строительства.</w:t>
      </w:r>
      <w:r>
        <w:br/>
      </w:r>
      <w:r>
        <w:rPr>
          <w:rFonts w:ascii="Times New Roman"/>
          <w:b w:val="false"/>
          <w:i w:val="false"/>
          <w:color w:val="000000"/>
          <w:sz w:val="28"/>
        </w:rPr>
        <w:t>
      В целях развития местного содержания будет осуществляться деятельность по недопущению необоснованного (цена, качество) применения импортных строительных материалов, изделий и конструкций и соблюдении технических регламентов путем включения представителей профессиональных строительных общественных организаций (саморегулирующихся организаций) в состав государственных приемочных комиссий.</w:t>
      </w:r>
      <w:r>
        <w:br/>
      </w:r>
      <w:r>
        <w:rPr>
          <w:rFonts w:ascii="Times New Roman"/>
          <w:b w:val="false"/>
          <w:i w:val="false"/>
          <w:color w:val="000000"/>
          <w:sz w:val="28"/>
        </w:rPr>
        <w:t>
      Будут внесены изменения в систему лицензирования в сфере архитектуры, градостроительства и строительства с учетом международного опыта. Будут сокращены и оптимизированы лицензируемые виды деятельности, введен в систему лицензирования независимый аудит, который позволит сократить вмешательство государственных органов в деятельность субъектов строительного рынка. Выдаваемые лицензии будут разделены на категории в зависимости от технической сложности объекта строительства, опыта работы и наличия собственного капитала лицензиата.</w:t>
      </w:r>
      <w:r>
        <w:br/>
      </w:r>
      <w:r>
        <w:rPr>
          <w:rFonts w:ascii="Times New Roman"/>
          <w:b w:val="false"/>
          <w:i w:val="false"/>
          <w:color w:val="000000"/>
          <w:sz w:val="28"/>
        </w:rPr>
        <w:t>
      </w:t>
      </w:r>
      <w:r>
        <w:rPr>
          <w:rFonts w:ascii="Times New Roman"/>
          <w:b/>
          <w:i w:val="false"/>
          <w:color w:val="000000"/>
          <w:sz w:val="28"/>
        </w:rPr>
        <w:t>Ресурсное обеспечение</w:t>
      </w:r>
      <w:r>
        <w:br/>
      </w:r>
      <w:r>
        <w:rPr>
          <w:rFonts w:ascii="Times New Roman"/>
          <w:b w:val="false"/>
          <w:i w:val="false"/>
          <w:color w:val="000000"/>
          <w:sz w:val="28"/>
        </w:rPr>
        <w:t>
      Будет расширена минерально-сырьевая база строительной индустрии за счет поиска и разведки месторождений полезных ископаемых, используемых для производства строительных материалов.</w:t>
      </w:r>
    </w:p>
    <w:p>
      <w:pPr>
        <w:spacing w:after="0"/>
        <w:ind w:left="0"/>
        <w:jc w:val="left"/>
      </w:pPr>
      <w:r>
        <w:rPr>
          <w:rFonts w:ascii="Times New Roman"/>
          <w:b/>
          <w:i w:val="false"/>
          <w:color w:val="000000"/>
        </w:rPr>
        <w:t xml:space="preserve"> 1.2 Поддержка отраслей, имеющих экспортный потенциал Агропромышленный комплекс Краткий анализ текущей ситуации</w:t>
      </w:r>
    </w:p>
    <w:p>
      <w:pPr>
        <w:spacing w:after="0"/>
        <w:ind w:left="0"/>
        <w:jc w:val="both"/>
      </w:pPr>
      <w:r>
        <w:rPr>
          <w:rFonts w:ascii="Times New Roman"/>
          <w:b w:val="false"/>
          <w:i w:val="false"/>
          <w:color w:val="000000"/>
          <w:sz w:val="28"/>
        </w:rPr>
        <w:t>      На современном этапе благодаря принятым государством мерам аграрный сектор экономики развивается стабильно.</w:t>
      </w:r>
      <w:r>
        <w:br/>
      </w:r>
      <w:r>
        <w:rPr>
          <w:rFonts w:ascii="Times New Roman"/>
          <w:b w:val="false"/>
          <w:i w:val="false"/>
          <w:color w:val="000000"/>
          <w:sz w:val="28"/>
        </w:rPr>
        <w:t>
      Рост производства продукции сельского хозяйства в 2009 году по сравнению с 2008 годом составил 13,8 %. Достигнут рост практически по всем видам сельскохозяйственных культур. Получен рекордный урожай зерновых в объеме 20,8 млн. тонн в весе после доработки.</w:t>
      </w:r>
      <w:r>
        <w:br/>
      </w:r>
      <w:r>
        <w:rPr>
          <w:rFonts w:ascii="Times New Roman"/>
          <w:b w:val="false"/>
          <w:i w:val="false"/>
          <w:color w:val="000000"/>
          <w:sz w:val="28"/>
        </w:rPr>
        <w:t>
      Основные показатели развития животноводства в республике свидетельствуют о стабилизации отрасли, ежегодном увеличении поголовья скота и птицы и объемов производства животноводческой продукции. За последние годы ежегодно поголовье скота и птицы увеличивается в среднем на 3,8 %, объемы производства продукции животноводства - на 3,5 %.</w:t>
      </w:r>
      <w:r>
        <w:br/>
      </w:r>
      <w:r>
        <w:rPr>
          <w:rFonts w:ascii="Times New Roman"/>
          <w:b w:val="false"/>
          <w:i w:val="false"/>
          <w:color w:val="000000"/>
          <w:sz w:val="28"/>
        </w:rPr>
        <w:t>
      Потенциал страны позволяет полностью обеспечить стабильность внутреннего продовольственного рынка, гарантированное его насыщение основными продуктами питания и выхода на внешние рынки с экологически чистыми продуктами.</w:t>
      </w:r>
      <w:r>
        <w:br/>
      </w:r>
      <w:r>
        <w:rPr>
          <w:rFonts w:ascii="Times New Roman"/>
          <w:b w:val="false"/>
          <w:i w:val="false"/>
          <w:color w:val="000000"/>
          <w:sz w:val="28"/>
        </w:rPr>
        <w:t>
      В целом в республике создана устойчивая основа для обеспечения населения сельскохозяйственной продукцией и достижения продовольственной безопасности страны.</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Обеспечение конкурентоспособного производства сельскохозяйственной продукции в объемах, достаточных для покрытия потребностей внутреннего рынка и формирования экспортных ресурсов, с целью занятия ведущих позиций на внешних рынках.</w:t>
      </w:r>
      <w:r>
        <w:br/>
      </w:r>
      <w:r>
        <w:rPr>
          <w:rFonts w:ascii="Times New Roman"/>
          <w:b w:val="false"/>
          <w:i w:val="false"/>
          <w:color w:val="000000"/>
          <w:sz w:val="28"/>
        </w:rPr>
        <w:t>
      Развитие водного сектора экономики и водохозяйственной политики.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Обеспечение продовольственной независимости внутреннего рынка.</w:t>
      </w:r>
      <w:r>
        <w:br/>
      </w:r>
      <w:r>
        <w:rPr>
          <w:rFonts w:ascii="Times New Roman"/>
          <w:b w:val="false"/>
          <w:i w:val="false"/>
          <w:color w:val="000000"/>
          <w:sz w:val="28"/>
        </w:rPr>
        <w:t>
      2. Увеличение валовой добавленной стоимости АПК не менее чем на 16%.</w:t>
      </w:r>
      <w:r>
        <w:br/>
      </w:r>
      <w:r>
        <w:rPr>
          <w:rFonts w:ascii="Times New Roman"/>
          <w:b w:val="false"/>
          <w:i w:val="false"/>
          <w:color w:val="000000"/>
          <w:sz w:val="28"/>
        </w:rPr>
        <w:t>
      3. Повышение производительности труда в агропромышленном комплексе с 3 000 долларов США на одного занятого в сельском хозяйстве, не менее чем в 2 раза.</w:t>
      </w:r>
      <w:r>
        <w:br/>
      </w:r>
      <w:r>
        <w:rPr>
          <w:rFonts w:ascii="Times New Roman"/>
          <w:b w:val="false"/>
          <w:i w:val="false"/>
          <w:color w:val="000000"/>
          <w:sz w:val="28"/>
        </w:rPr>
        <w:t>
      4. Наращивание экспортного потенциала отрасли в общем объеме экспорта страны до 8 %.</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Развитие сельскохозяйственной отрасли будет направлено на увеличение объемов производства сельскохозяйственной продукции, имеющей рынки сбыта, за счет диверсификации отрасли, повышения культуры земледелия, внедрения в производство современных влагоресурсосберегающих технологий, широкой химизации, вовлечения в оборот новых и ныне неиспользуемых орошаемых земель.</w:t>
      </w:r>
      <w:r>
        <w:br/>
      </w:r>
      <w:r>
        <w:rPr>
          <w:rFonts w:ascii="Times New Roman"/>
          <w:b w:val="false"/>
          <w:i w:val="false"/>
          <w:color w:val="000000"/>
          <w:sz w:val="28"/>
        </w:rPr>
        <w:t>
      В животноводстве основной упор предполагается сделать на увеличение объемов производства в сельскохозяйственных формированиях посредством перевода отрасли на промышленную основу, развития племенной базы, повышения генетического потенциала скота и будет сопровождаться осуществлением крупномасштабной селекции на научной основе.</w:t>
      </w:r>
      <w:r>
        <w:br/>
      </w:r>
      <w:r>
        <w:rPr>
          <w:rFonts w:ascii="Times New Roman"/>
          <w:b w:val="false"/>
          <w:i w:val="false"/>
          <w:color w:val="000000"/>
          <w:sz w:val="28"/>
        </w:rPr>
        <w:t>
      В сфере переработки сельскохозяйственной продукции актуальным остается техническое и технологическое перевооружение производства, переход на международные стандарты качества и на этой основе дальнейшее повышение конкурентоспособности выпускаемой продукции.</w:t>
      </w:r>
      <w:r>
        <w:br/>
      </w:r>
      <w:r>
        <w:rPr>
          <w:rFonts w:ascii="Times New Roman"/>
          <w:b w:val="false"/>
          <w:i w:val="false"/>
          <w:color w:val="000000"/>
          <w:sz w:val="28"/>
        </w:rPr>
        <w:t>
      Будет активизирована работа по формированию единой экспортной политики зерна, насыщению рынка продовольственными продуктами отечественного производства, созданию пунктов по заготовке, переработке и хранению путем кооперирования сельскохозяйственных товаропроизводителей.</w:t>
      </w:r>
      <w:r>
        <w:br/>
      </w:r>
      <w:r>
        <w:rPr>
          <w:rFonts w:ascii="Times New Roman"/>
          <w:b w:val="false"/>
          <w:i w:val="false"/>
          <w:color w:val="000000"/>
          <w:sz w:val="28"/>
        </w:rPr>
        <w:t>
      Индустриально-инновационное развитие агропромышленного комплекса будет достигнуто посредством реализации высокотехнологичных инвестиционных проектов, а также путем внедрения принципов интегрированного управления водными ресурсами.</w:t>
      </w:r>
      <w:r>
        <w:br/>
      </w:r>
      <w:r>
        <w:rPr>
          <w:rFonts w:ascii="Times New Roman"/>
          <w:b w:val="false"/>
          <w:i w:val="false"/>
          <w:color w:val="000000"/>
          <w:sz w:val="28"/>
        </w:rPr>
        <w:t>
      Предусматривается реализация не менее 20 крупных проектов в агропромышленном комплексе, в том числе строительство 8 животноводческих комплексов, 2 птицефабрик, 3 теплиц, 3 молочнотоварных ферм, одного мясокомбината, по 1 заводу по производству хлебобулочных изделий, сортового семенного материала хлопчатника.</w:t>
      </w:r>
      <w:r>
        <w:br/>
      </w:r>
      <w:r>
        <w:rPr>
          <w:rFonts w:ascii="Times New Roman"/>
          <w:b w:val="false"/>
          <w:i w:val="false"/>
          <w:color w:val="000000"/>
          <w:sz w:val="28"/>
        </w:rPr>
        <w:t>
      Предусматривается создание условий для привлечения крупномасштабных инвестиций в аграрный сектор и продолжение взаимодействия государства с финансовыми институтами.</w:t>
      </w:r>
      <w:r>
        <w:br/>
      </w:r>
      <w:r>
        <w:rPr>
          <w:rFonts w:ascii="Times New Roman"/>
          <w:b w:val="false"/>
          <w:i w:val="false"/>
          <w:color w:val="000000"/>
          <w:sz w:val="28"/>
        </w:rPr>
        <w:t>
      Четким ориентиром для предпринимателей, финансовых институтов, государственных органов и социально-предпринимательских корпораций при реализации инвестиционных проектов станут мастер-планы по приоритетным направлениям АПК в том числе в сфере развития производства и экспорта зерна и продуктов его глубокой переработки, мяса и мясопродуктов, масличных культур, плодоовощной продукции, молока и молочных продуктов, шерсти и продуктов его глубокой переработки, развитие птицеводства, производство белого сахара из сахарной свеклы.</w:t>
      </w:r>
      <w:r>
        <w:br/>
      </w:r>
      <w:r>
        <w:rPr>
          <w:rFonts w:ascii="Times New Roman"/>
          <w:b w:val="false"/>
          <w:i w:val="false"/>
          <w:color w:val="000000"/>
          <w:sz w:val="28"/>
        </w:rPr>
        <w:t>
      Наряду с этим, необходимо развитие смежных отраслей экономики, включая производство минеральных удобрений, химических средств защиты растений, ветеринарных препаратов, диагностикумов, сельскохозяйственной техники.</w:t>
      </w:r>
      <w:r>
        <w:br/>
      </w:r>
      <w:r>
        <w:rPr>
          <w:rFonts w:ascii="Times New Roman"/>
          <w:b w:val="false"/>
          <w:i w:val="false"/>
          <w:color w:val="000000"/>
          <w:sz w:val="28"/>
        </w:rPr>
        <w:t>
      Наряду с этим, будет реализован механизм государственной поддержки отечественных предприятий-производителей сельхозтехники и оборудования путем субсидирования ставки вознаграждения по лизингу сельхозтехники и оборудования.</w:t>
      </w:r>
      <w:r>
        <w:br/>
      </w: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Стимулирование инвестиций</w:t>
      </w:r>
      <w:r>
        <w:br/>
      </w:r>
      <w:r>
        <w:rPr>
          <w:rFonts w:ascii="Times New Roman"/>
          <w:b w:val="false"/>
          <w:i w:val="false"/>
          <w:color w:val="000000"/>
          <w:sz w:val="28"/>
        </w:rPr>
        <w:t>
      Для экономического стимулирования развития отрасли и повышения ее инвестиционной привлекательности будет продолжено субсидирование агропромышленного комплекса по следующим направлениям:</w:t>
      </w:r>
      <w:r>
        <w:br/>
      </w:r>
      <w:r>
        <w:rPr>
          <w:rFonts w:ascii="Times New Roman"/>
          <w:b w:val="false"/>
          <w:i w:val="false"/>
          <w:color w:val="000000"/>
          <w:sz w:val="28"/>
        </w:rPr>
        <w:t>
      удешевление процентных ставок при кредитовании субъектов агропромышленного комплекса и обеспечении сельскохозяйственной техникой оборудованием;</w:t>
      </w:r>
      <w:r>
        <w:br/>
      </w:r>
      <w:r>
        <w:rPr>
          <w:rFonts w:ascii="Times New Roman"/>
          <w:b w:val="false"/>
          <w:i w:val="false"/>
          <w:color w:val="000000"/>
          <w:sz w:val="28"/>
        </w:rPr>
        <w:t>
      развитие семеноводства;</w:t>
      </w:r>
      <w:r>
        <w:br/>
      </w:r>
      <w:r>
        <w:rPr>
          <w:rFonts w:ascii="Times New Roman"/>
          <w:b w:val="false"/>
          <w:i w:val="false"/>
          <w:color w:val="000000"/>
          <w:sz w:val="28"/>
        </w:rPr>
        <w:t>
      повышение продуктивности и качества продукции животноводства;</w:t>
      </w:r>
      <w:r>
        <w:br/>
      </w:r>
      <w:r>
        <w:rPr>
          <w:rFonts w:ascii="Times New Roman"/>
          <w:b w:val="false"/>
          <w:i w:val="false"/>
          <w:color w:val="000000"/>
          <w:sz w:val="28"/>
        </w:rPr>
        <w:t>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путем субсидирования производства приоритетных культур;</w:t>
      </w:r>
      <w:r>
        <w:br/>
      </w:r>
      <w:r>
        <w:rPr>
          <w:rFonts w:ascii="Times New Roman"/>
          <w:b w:val="false"/>
          <w:i w:val="false"/>
          <w:color w:val="000000"/>
          <w:sz w:val="28"/>
        </w:rPr>
        <w:t>
      удешевление отечественным сельскохозяйственным товаропроизводителям стоимости удобрений (за исключением органических);</w:t>
      </w:r>
      <w:r>
        <w:br/>
      </w:r>
      <w:r>
        <w:rPr>
          <w:rFonts w:ascii="Times New Roman"/>
          <w:b w:val="false"/>
          <w:i w:val="false"/>
          <w:color w:val="000000"/>
          <w:sz w:val="28"/>
        </w:rPr>
        <w:t>
      удешевление сельскохозяйственным товаропроизводителям стоимости затрат на обработку сельскохозяйственных культур гербицидами, произведенными (формулированными) отечественными производителями;</w:t>
      </w:r>
      <w:r>
        <w:br/>
      </w:r>
      <w:r>
        <w:rPr>
          <w:rFonts w:ascii="Times New Roman"/>
          <w:b w:val="false"/>
          <w:i w:val="false"/>
          <w:color w:val="000000"/>
          <w:sz w:val="28"/>
        </w:rPr>
        <w:t>
      развитие систем управления производством и рынка сельскохозяйственной продукции;</w:t>
      </w:r>
      <w:r>
        <w:br/>
      </w:r>
      <w:r>
        <w:rPr>
          <w:rFonts w:ascii="Times New Roman"/>
          <w:b w:val="false"/>
          <w:i w:val="false"/>
          <w:color w:val="000000"/>
          <w:sz w:val="28"/>
        </w:rPr>
        <w:t>
      развитие племенного животноводства.</w:t>
      </w:r>
      <w:r>
        <w:br/>
      </w:r>
      <w:r>
        <w:rPr>
          <w:rFonts w:ascii="Times New Roman"/>
          <w:b w:val="false"/>
          <w:i w:val="false"/>
          <w:color w:val="000000"/>
          <w:sz w:val="28"/>
        </w:rPr>
        <w:t>
      Поддержка сельскохозяйственных товаропроизводителей также будет осуществляться путем льготного кредитования и микрокредитования, развития лизинга сельскохозяйственной техники, специальной техники и технологического оборудования, развития системы страхования в агропромышленном комплексе, информационно-маркетингового обеспечения, увеличения доли казахстанского содержания в государственных закупках.</w:t>
      </w:r>
      <w:r>
        <w:br/>
      </w:r>
      <w:r>
        <w:rPr>
          <w:rFonts w:ascii="Times New Roman"/>
          <w:b w:val="false"/>
          <w:i w:val="false"/>
          <w:color w:val="000000"/>
          <w:sz w:val="28"/>
        </w:rPr>
        <w:t>
      </w:t>
      </w:r>
      <w:r>
        <w:rPr>
          <w:rFonts w:ascii="Times New Roman"/>
          <w:b/>
          <w:i w:val="false"/>
          <w:color w:val="000000"/>
          <w:sz w:val="28"/>
        </w:rPr>
        <w:t>Технологическая модернизация, развитие инноваций и аграрной науки</w:t>
      </w:r>
      <w:r>
        <w:br/>
      </w:r>
      <w:r>
        <w:rPr>
          <w:rFonts w:ascii="Times New Roman"/>
          <w:b w:val="false"/>
          <w:i w:val="false"/>
          <w:color w:val="000000"/>
          <w:sz w:val="28"/>
        </w:rPr>
        <w:t>
      повышение урожайности и качества продукции растениеводства путем стимулирования производства приоритетных сельскохозяйственных культур с применением прогрессивных технологий;</w:t>
      </w:r>
      <w:r>
        <w:br/>
      </w:r>
      <w:r>
        <w:rPr>
          <w:rFonts w:ascii="Times New Roman"/>
          <w:b w:val="false"/>
          <w:i w:val="false"/>
          <w:color w:val="000000"/>
          <w:sz w:val="28"/>
        </w:rPr>
        <w:t>
      стимулирование производства овощей в закрытом грунте;</w:t>
      </w:r>
      <w:r>
        <w:br/>
      </w:r>
      <w:r>
        <w:rPr>
          <w:rFonts w:ascii="Times New Roman"/>
          <w:b w:val="false"/>
          <w:i w:val="false"/>
          <w:color w:val="000000"/>
          <w:sz w:val="28"/>
        </w:rPr>
        <w:t>
      стимулирование создания средне и крупнотоварного животноводства;</w:t>
      </w:r>
      <w:r>
        <w:br/>
      </w:r>
      <w:r>
        <w:rPr>
          <w:rFonts w:ascii="Times New Roman"/>
          <w:b w:val="false"/>
          <w:i w:val="false"/>
          <w:color w:val="000000"/>
          <w:sz w:val="28"/>
        </w:rPr>
        <w:t>
      развитие товарного рыбоводства;</w:t>
      </w:r>
      <w:r>
        <w:br/>
      </w:r>
      <w:r>
        <w:rPr>
          <w:rFonts w:ascii="Times New Roman"/>
          <w:b w:val="false"/>
          <w:i w:val="false"/>
          <w:color w:val="000000"/>
          <w:sz w:val="28"/>
        </w:rPr>
        <w:t>
      стимулирование производства продукции мараловодства и пчеловодства, в целях укрепления здоровья нации;</w:t>
      </w:r>
      <w:r>
        <w:br/>
      </w:r>
      <w:r>
        <w:rPr>
          <w:rFonts w:ascii="Times New Roman"/>
          <w:b w:val="false"/>
          <w:i w:val="false"/>
          <w:color w:val="000000"/>
          <w:sz w:val="28"/>
        </w:rPr>
        <w:t>
      технико-технологическая модернизация сельскохозяйственных формирований и предприятий по переработке сельскохозяйственной продукции и переход на современные системы менеджмента качества посредством применения мер государственной поддержки;</w:t>
      </w:r>
      <w:r>
        <w:br/>
      </w:r>
      <w:r>
        <w:rPr>
          <w:rFonts w:ascii="Times New Roman"/>
          <w:b w:val="false"/>
          <w:i w:val="false"/>
          <w:color w:val="000000"/>
          <w:sz w:val="28"/>
        </w:rPr>
        <w:t>
      концентрация исследований по приоритетным направлениям развития АПК, а также проведение международных научно-исследовательских и инновационных проектов;</w:t>
      </w:r>
      <w:r>
        <w:br/>
      </w:r>
      <w:r>
        <w:rPr>
          <w:rFonts w:ascii="Times New Roman"/>
          <w:b w:val="false"/>
          <w:i w:val="false"/>
          <w:color w:val="000000"/>
          <w:sz w:val="28"/>
        </w:rPr>
        <w:t>
      внедрение современных методов и ускорение процессов научных исследований путем развития инфраструктуры аграрной науки и обеспечения трансферта зарубежных аграрных технологий, а также развитие системы внедрения в производство научных разработок и стимулирование деятельности научных работников и привлечения молодых специалистов в аграрную науку.</w:t>
      </w:r>
      <w:r>
        <w:br/>
      </w:r>
      <w:r>
        <w:rPr>
          <w:rFonts w:ascii="Times New Roman"/>
          <w:b w:val="false"/>
          <w:i w:val="false"/>
          <w:color w:val="000000"/>
          <w:sz w:val="28"/>
        </w:rPr>
        <w:t>
      </w:t>
      </w:r>
      <w:r>
        <w:rPr>
          <w:rFonts w:ascii="Times New Roman"/>
          <w:b/>
          <w:i w:val="false"/>
          <w:color w:val="000000"/>
          <w:sz w:val="28"/>
        </w:rPr>
        <w:t>Подготовка конкурентоспособных профессиональных кадров</w:t>
      </w:r>
      <w:r>
        <w:br/>
      </w:r>
      <w:r>
        <w:rPr>
          <w:rFonts w:ascii="Times New Roman"/>
          <w:b w:val="false"/>
          <w:i w:val="false"/>
          <w:color w:val="000000"/>
          <w:sz w:val="28"/>
        </w:rPr>
        <w:t>
      предполагается внедрение обязательной отработки специалистов сельского хозяйства, получивших образование в рамках государственного заказа по квотам для граждан из сельской местности, в организациях сельского хозяйства не менее 3 лет после окончания учебного заведения;</w:t>
      </w:r>
      <w:r>
        <w:br/>
      </w:r>
      <w:r>
        <w:rPr>
          <w:rFonts w:ascii="Times New Roman"/>
          <w:b w:val="false"/>
          <w:i w:val="false"/>
          <w:color w:val="000000"/>
          <w:sz w:val="28"/>
        </w:rPr>
        <w:t>
      рассмотрение вопроса о внесении изменений и дополнений в некоторые законодательные акты по мерам социальной поддержки специалистам сельского хозяйства, прибывшим для работы и проживания в сельские населенные пункты;</w:t>
      </w:r>
      <w:r>
        <w:br/>
      </w:r>
      <w:r>
        <w:rPr>
          <w:rFonts w:ascii="Times New Roman"/>
          <w:b w:val="false"/>
          <w:i w:val="false"/>
          <w:color w:val="000000"/>
          <w:sz w:val="28"/>
        </w:rPr>
        <w:t>
      рассмотрение вопроса увеличения государственного образовательного заказа на подготовку докторов PhD, магистров и бакалавров в соответствии с потребностями аграрной отрасли, а также специалистов с техническим и профессиональным образованием сельскохозяйственных и ветеринарных специальностей.</w:t>
      </w:r>
      <w:r>
        <w:br/>
      </w:r>
      <w:r>
        <w:rPr>
          <w:rFonts w:ascii="Times New Roman"/>
          <w:b w:val="false"/>
          <w:i w:val="false"/>
          <w:color w:val="000000"/>
          <w:sz w:val="28"/>
        </w:rPr>
        <w:t>
      </w:t>
      </w:r>
      <w:r>
        <w:rPr>
          <w:rFonts w:ascii="Times New Roman"/>
          <w:b/>
          <w:i w:val="false"/>
          <w:color w:val="000000"/>
          <w:sz w:val="28"/>
        </w:rPr>
        <w:t>Инфраструктурное и ресурсное обеспечение</w:t>
      </w:r>
      <w:r>
        <w:br/>
      </w:r>
      <w:r>
        <w:rPr>
          <w:rFonts w:ascii="Times New Roman"/>
          <w:b w:val="false"/>
          <w:i w:val="false"/>
          <w:color w:val="000000"/>
          <w:sz w:val="28"/>
        </w:rPr>
        <w:t>
      обеспечение фитосанитарного и ветеринарного благополучия страны;</w:t>
      </w:r>
      <w:r>
        <w:br/>
      </w:r>
      <w:r>
        <w:rPr>
          <w:rFonts w:ascii="Times New Roman"/>
          <w:b w:val="false"/>
          <w:i w:val="false"/>
          <w:color w:val="000000"/>
          <w:sz w:val="28"/>
        </w:rPr>
        <w:t>
      развитие инфраструктуры по убою скота, заготовке, хранению, транспортировке и реализации сельскохозяйственной продукции;</w:t>
      </w:r>
      <w:r>
        <w:br/>
      </w:r>
      <w:r>
        <w:rPr>
          <w:rFonts w:ascii="Times New Roman"/>
          <w:b w:val="false"/>
          <w:i w:val="false"/>
          <w:color w:val="000000"/>
          <w:sz w:val="28"/>
        </w:rPr>
        <w:t>
      использование водных ресурсов с учетом принципов интегрированного управления водными ресурсами;</w:t>
      </w:r>
      <w:r>
        <w:br/>
      </w:r>
      <w:r>
        <w:rPr>
          <w:rFonts w:ascii="Times New Roman"/>
          <w:b w:val="false"/>
          <w:i w:val="false"/>
          <w:color w:val="000000"/>
          <w:sz w:val="28"/>
        </w:rPr>
        <w:t>
      улучшение условий хозяйствования и создание стимулов для роста товарной продукции за счет укрупнения сельскохозяйственного производства, создания и расширения сети заготовительно-сбытовых структур;</w:t>
      </w:r>
      <w:r>
        <w:br/>
      </w:r>
      <w:r>
        <w:rPr>
          <w:rFonts w:ascii="Times New Roman"/>
          <w:b w:val="false"/>
          <w:i w:val="false"/>
          <w:color w:val="000000"/>
          <w:sz w:val="28"/>
        </w:rPr>
        <w:t>
      сохранение и улучшение мелиоративного состояния земель путем внедрения передовых методов орошения.</w:t>
      </w:r>
    </w:p>
    <w:p>
      <w:pPr>
        <w:spacing w:after="0"/>
        <w:ind w:left="0"/>
        <w:jc w:val="left"/>
      </w:pPr>
      <w:r>
        <w:rPr>
          <w:rFonts w:ascii="Times New Roman"/>
          <w:b/>
          <w:i w:val="false"/>
          <w:color w:val="000000"/>
        </w:rPr>
        <w:t xml:space="preserve"> Легкая промышленность Краткий анализ текущей ситуации</w:t>
      </w:r>
    </w:p>
    <w:p>
      <w:pPr>
        <w:spacing w:after="0"/>
        <w:ind w:left="0"/>
        <w:jc w:val="both"/>
      </w:pPr>
      <w:r>
        <w:rPr>
          <w:rFonts w:ascii="Times New Roman"/>
          <w:b w:val="false"/>
          <w:i w:val="false"/>
          <w:color w:val="000000"/>
          <w:sz w:val="28"/>
        </w:rPr>
        <w:t>      Легкая промышленность включает текстильную, швейную, трикотажную, кожевенно-меховую и обувную отрасли.</w:t>
      </w:r>
      <w:r>
        <w:br/>
      </w:r>
      <w:r>
        <w:rPr>
          <w:rFonts w:ascii="Times New Roman"/>
          <w:b w:val="false"/>
          <w:i w:val="false"/>
          <w:color w:val="000000"/>
          <w:sz w:val="28"/>
        </w:rPr>
        <w:t>
      На сегодняшний день в легкой промышленности более 80 % предприятий представлено субъектами малого и среднего бизнеса.</w:t>
      </w:r>
      <w:r>
        <w:br/>
      </w:r>
      <w:r>
        <w:rPr>
          <w:rFonts w:ascii="Times New Roman"/>
          <w:b w:val="false"/>
          <w:i w:val="false"/>
          <w:color w:val="000000"/>
          <w:sz w:val="28"/>
        </w:rPr>
        <w:t>
      Перспективы технологического развития отрасли связаны с наличием натурального сырья, производственных мощностей и человеческих ресурсов.</w:t>
      </w:r>
      <w:r>
        <w:br/>
      </w:r>
      <w:r>
        <w:rPr>
          <w:rFonts w:ascii="Times New Roman"/>
          <w:b w:val="false"/>
          <w:i w:val="false"/>
          <w:color w:val="000000"/>
          <w:sz w:val="28"/>
        </w:rPr>
        <w:t>
      Для успешного развития легкой промышленности в Казахстане имеются благоприятные факторы и предпосылки - в Южно-Казахстанской области ежегодно собирают 400 - 450 тыс. тонн хлопка-сырца, производство в стране натурального сырья - хлопкового волокна (130 - 170 тыс. тонн в год), шерсти (15 - 20 тыс. тонн) и более 7,5 млн. штук кожевенного сырья, возможность экспорта тканей и пряжи, одежды на мировые товарные рынки, где есть спрос на указанную продукцию из натурального сырья.</w:t>
      </w:r>
      <w:r>
        <w:br/>
      </w:r>
      <w:r>
        <w:rPr>
          <w:rFonts w:ascii="Times New Roman"/>
          <w:b w:val="false"/>
          <w:i w:val="false"/>
          <w:color w:val="000000"/>
          <w:sz w:val="28"/>
        </w:rPr>
        <w:t>
      Порядка 80 % предприятий отрасли оснащены устаревшим оборудованием, загруженность составляет 30 - 40 %.</w:t>
      </w:r>
      <w:r>
        <w:br/>
      </w:r>
      <w:r>
        <w:rPr>
          <w:rFonts w:ascii="Times New Roman"/>
          <w:b w:val="false"/>
          <w:i w:val="false"/>
          <w:color w:val="000000"/>
          <w:sz w:val="28"/>
        </w:rPr>
        <w:t>
      Общая тенденция развития отрасли характеризуется снижением ее доли в объеме промышленности республики, что сопряжено с сокращением рабочих мест.</w:t>
      </w:r>
      <w:r>
        <w:br/>
      </w:r>
      <w:r>
        <w:rPr>
          <w:rFonts w:ascii="Times New Roman"/>
          <w:b w:val="false"/>
          <w:i w:val="false"/>
          <w:color w:val="000000"/>
          <w:sz w:val="28"/>
        </w:rPr>
        <w:t>
      Продукция отрасли имеет низкую конкурентоспособность по цене из-за наличия большого количества товаров, произведенных в Китае, в том числе контрафактных.</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Удовлетворение потребности внутреннего рынка в продукции легкой промышленности за счет переработки сырья, производства продукции с высокой добавленной стоимостью и с перспективой ее выхода на внешние рынки.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валовой добавленной стоимости отрасли к 2014 году на 50 % по сравнению с 2008 годом.</w:t>
      </w:r>
      <w:r>
        <w:br/>
      </w:r>
      <w:r>
        <w:rPr>
          <w:rFonts w:ascii="Times New Roman"/>
          <w:b w:val="false"/>
          <w:i w:val="false"/>
          <w:color w:val="000000"/>
          <w:sz w:val="28"/>
        </w:rPr>
        <w:t>
      2. Удовлетворение потребности внутреннего рынка в продукции легкой промышленности к 2014 году до уровня 30 %.</w:t>
      </w:r>
      <w:r>
        <w:br/>
      </w:r>
      <w:r>
        <w:rPr>
          <w:rFonts w:ascii="Times New Roman"/>
          <w:b w:val="false"/>
          <w:i w:val="false"/>
          <w:color w:val="000000"/>
          <w:sz w:val="28"/>
        </w:rPr>
        <w:t>
      3. Увеличение производительности труда в полтора раза до 4,9 млн. тенге/чел (33 тыс. USD).</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В предстоящий период основные направления развития отрасли связаны с созданием стимулов для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В целях создания продуктов с высокой добавленной стоимостью будут предусмотрены меры поддержки:</w:t>
      </w:r>
      <w:r>
        <w:br/>
      </w:r>
      <w:r>
        <w:rPr>
          <w:rFonts w:ascii="Times New Roman"/>
          <w:b w:val="false"/>
          <w:i w:val="false"/>
          <w:color w:val="000000"/>
          <w:sz w:val="28"/>
        </w:rPr>
        <w:t>
      подотрасли по производству шерстяных изделий, для модернизации предприятий по первичной обработки шерсти в Актюбинской, Жамбылской, Алматинской и Восточно-Казахстанской областях, а в Алматинской области - создания шерстяного кластера для организации полного технологического цикла по переработке шерсти;</w:t>
      </w:r>
      <w:r>
        <w:br/>
      </w:r>
      <w:r>
        <w:rPr>
          <w:rFonts w:ascii="Times New Roman"/>
          <w:b w:val="false"/>
          <w:i w:val="false"/>
          <w:color w:val="000000"/>
          <w:sz w:val="28"/>
        </w:rPr>
        <w:t>
      производства изделий из хлопка на территории СЭЗ "Оңтүстік" (ЮКО), для организации полного технологического цикла производства кардо- и гребенной хлопчатобумажной пряжи, тканей и готовых текстильных изделий, крашения и отделки пряжи и тканей, а также готовых швейных изделий, в том числе за счет расширения видов деятельности СЭЗ "Оңтүстік" (производство шелковых тканей, производство нетканных текстильных материалов, ковровых изделий и гобелленов, хлопковой целлюлозы и ее производных, высококачественной бумаги из хлопкового сырья и изделий из кожи);</w:t>
      </w:r>
      <w:r>
        <w:br/>
      </w:r>
      <w:r>
        <w:rPr>
          <w:rFonts w:ascii="Times New Roman"/>
          <w:b w:val="false"/>
          <w:i w:val="false"/>
          <w:color w:val="000000"/>
          <w:sz w:val="28"/>
        </w:rPr>
        <w:t>
      кожевенной и обувной подотрасли, для организации глубокой переработки шкур сельскохозяйственных животных и выпуску конкурентоспособной товарной кожи, шубно-меховых изделий и обуви на базе кожевенно-меховых производств в городах Таразе и Семее;</w:t>
      </w:r>
      <w:r>
        <w:br/>
      </w:r>
      <w:r>
        <w:rPr>
          <w:rFonts w:ascii="Times New Roman"/>
          <w:b w:val="false"/>
          <w:i w:val="false"/>
          <w:color w:val="000000"/>
          <w:sz w:val="28"/>
        </w:rPr>
        <w:t>
      швейной подотрасли, для осуществления модернизации предприятий по организации контрактного производства на примере выпуска брендовой продукции (изделия для велоспорта).</w:t>
      </w:r>
      <w:r>
        <w:br/>
      </w:r>
      <w:r>
        <w:rPr>
          <w:rFonts w:ascii="Times New Roman"/>
          <w:b w:val="false"/>
          <w:i w:val="false"/>
          <w:color w:val="000000"/>
          <w:sz w:val="28"/>
        </w:rPr>
        <w:t>
      Предусматривается реализация следующих инвестиционных проектов:</w:t>
      </w:r>
      <w:r>
        <w:br/>
      </w:r>
      <w:r>
        <w:rPr>
          <w:rFonts w:ascii="Times New Roman"/>
          <w:b w:val="false"/>
          <w:i w:val="false"/>
          <w:color w:val="000000"/>
          <w:sz w:val="28"/>
        </w:rPr>
        <w:t>
      Восточно-Казахстанская область - "Реконструкция и модернизация кожевенного производства";</w:t>
      </w:r>
      <w:r>
        <w:br/>
      </w:r>
      <w:r>
        <w:rPr>
          <w:rFonts w:ascii="Times New Roman"/>
          <w:b w:val="false"/>
          <w:i w:val="false"/>
          <w:color w:val="000000"/>
          <w:sz w:val="28"/>
        </w:rPr>
        <w:t>
      Южно-Казахстанская область - "Организация современного текстильного производства в СЭЗ "Оңтүстік";</w:t>
      </w:r>
      <w:r>
        <w:br/>
      </w:r>
      <w:r>
        <w:rPr>
          <w:rFonts w:ascii="Times New Roman"/>
          <w:b w:val="false"/>
          <w:i w:val="false"/>
          <w:color w:val="000000"/>
          <w:sz w:val="28"/>
        </w:rPr>
        <w:t>
      Южно-Казахстанская область - "Выпуск гигроскопичной ваты и целлюлозы";</w:t>
      </w:r>
      <w:r>
        <w:br/>
      </w:r>
      <w:r>
        <w:rPr>
          <w:rFonts w:ascii="Times New Roman"/>
          <w:b w:val="false"/>
          <w:i w:val="false"/>
          <w:color w:val="000000"/>
          <w:sz w:val="28"/>
        </w:rPr>
        <w:t>
      Южно-Казахстанская область - "Организация современного производства по выпуску гребенной и кардной хлопчатобумажной пряжи".</w:t>
      </w:r>
      <w:r>
        <w:br/>
      </w: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кадрах по 20 специальностям легкой промышленности будет покрыта за счет подготовки кадров в вузах и в 89 учебных заведениях ТиПО в Алматинской, Жамбылской, Восточно-Казахстанской, Южно-Казахстанской областях.</w:t>
      </w:r>
      <w:r>
        <w:br/>
      </w:r>
      <w:r>
        <w:rPr>
          <w:rFonts w:ascii="Times New Roman"/>
          <w:b w:val="false"/>
          <w:i w:val="false"/>
          <w:color w:val="000000"/>
          <w:sz w:val="28"/>
        </w:rPr>
        <w:t>
      В 2011 году будет начато строительство Межрегионального центра по подготовке и переподготовке кадров для обрабатывающей отрасли на 700 ученических мест в г. Шымкенте.</w:t>
      </w:r>
      <w:r>
        <w:br/>
      </w:r>
      <w:r>
        <w:rPr>
          <w:rFonts w:ascii="Times New Roman"/>
          <w:b w:val="false"/>
          <w:i w:val="false"/>
          <w:color w:val="000000"/>
          <w:sz w:val="28"/>
        </w:rPr>
        <w:t>
      </w:t>
      </w:r>
      <w:r>
        <w:rPr>
          <w:rFonts w:ascii="Times New Roman"/>
          <w:b/>
          <w:i w:val="false"/>
          <w:color w:val="000000"/>
          <w:sz w:val="28"/>
        </w:rPr>
        <w:t>Снятие административных барьеров</w:t>
      </w:r>
      <w:r>
        <w:br/>
      </w:r>
      <w:r>
        <w:rPr>
          <w:rFonts w:ascii="Times New Roman"/>
          <w:b w:val="false"/>
          <w:i w:val="false"/>
          <w:color w:val="000000"/>
          <w:sz w:val="28"/>
        </w:rPr>
        <w:t>
      Рассмотрение вопроса об исключении из лицензируемых видов деятельности первичной переработки хлопка сырца в хлопковое волокно и снятие запрета для хлопкоперерабатывающих организаций на осуществление предпринимательской деятельности, не относящейся к первичной переработке хлопка сырца путем внесения изменений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развитии хлопковой отрасли".</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Для обеспечения надлежащего уровня качества будут разработаны и внедрены 2 технических регламента и 50 национальных стандартов по производству продукции легкой промышленности для силовых структур и национальных компаний.</w:t>
      </w:r>
      <w:r>
        <w:br/>
      </w:r>
      <w:r>
        <w:rPr>
          <w:rFonts w:ascii="Times New Roman"/>
          <w:b w:val="false"/>
          <w:i w:val="false"/>
          <w:color w:val="000000"/>
          <w:sz w:val="28"/>
        </w:rPr>
        <w:t>
      </w:t>
      </w:r>
      <w:r>
        <w:rPr>
          <w:rFonts w:ascii="Times New Roman"/>
          <w:b/>
          <w:i w:val="false"/>
          <w:color w:val="000000"/>
          <w:sz w:val="28"/>
        </w:rPr>
        <w:t>Развитие инноваций и науки и содействие модернизации</w:t>
      </w:r>
      <w:r>
        <w:br/>
      </w:r>
      <w:r>
        <w:rPr>
          <w:rFonts w:ascii="Times New Roman"/>
          <w:b w:val="false"/>
          <w:i w:val="false"/>
          <w:color w:val="000000"/>
          <w:sz w:val="28"/>
        </w:rPr>
        <w:t>
      При Алматинском технологическом университете будет проработан вопрос создания инженерного центра по проведению научно-исследовательских работ и лаборатории по оценке качества продукции.</w:t>
      </w:r>
    </w:p>
    <w:p>
      <w:pPr>
        <w:spacing w:after="0"/>
        <w:ind w:left="0"/>
        <w:jc w:val="left"/>
      </w:pPr>
      <w:r>
        <w:rPr>
          <w:rFonts w:ascii="Times New Roman"/>
          <w:b/>
          <w:i w:val="false"/>
          <w:color w:val="000000"/>
        </w:rPr>
        <w:t xml:space="preserve"> Туристская отрасль Краткий анализ текущей ситуации</w:t>
      </w:r>
    </w:p>
    <w:p>
      <w:pPr>
        <w:spacing w:after="0"/>
        <w:ind w:left="0"/>
        <w:jc w:val="both"/>
      </w:pPr>
      <w:r>
        <w:rPr>
          <w:rFonts w:ascii="Times New Roman"/>
          <w:b w:val="false"/>
          <w:i w:val="false"/>
          <w:color w:val="000000"/>
          <w:sz w:val="28"/>
        </w:rPr>
        <w:t>      В последние годы в целом наблюдается положительная динамика развития туристской отрасли республики: по итогам 2008 года общее число посетителей по сравнению с 2007 годом увеличилось на 3,1 %, объем внутреннего туризма вырос на 8,2 %, выездной туризм вырос на 15,3 %.</w:t>
      </w:r>
      <w:r>
        <w:br/>
      </w:r>
      <w:r>
        <w:rPr>
          <w:rFonts w:ascii="Times New Roman"/>
          <w:b w:val="false"/>
          <w:i w:val="false"/>
          <w:color w:val="000000"/>
          <w:sz w:val="28"/>
        </w:rPr>
        <w:t>
      Объем инвестиций в развитие объектов туризма возрос с 47 млрд. тенге в 2005 году до 97 млрд. тенге в 2007 году, а по итогам 2008 года данный показатель вырос до 129,3 млрд. тенге.</w:t>
      </w:r>
      <w:r>
        <w:br/>
      </w:r>
      <w:r>
        <w:rPr>
          <w:rFonts w:ascii="Times New Roman"/>
          <w:b w:val="false"/>
          <w:i w:val="false"/>
          <w:color w:val="000000"/>
          <w:sz w:val="28"/>
        </w:rPr>
        <w:t>
      Вместе с тем, мировой экономический и финансовый кризис негативно отразился на въездном туризме, объем которого снизился на 11 % и составил лишь 4,7 млн. туристов по сравнению с 5,3 млн. в 2007 году.</w:t>
      </w:r>
      <w:r>
        <w:br/>
      </w:r>
      <w:r>
        <w:rPr>
          <w:rFonts w:ascii="Times New Roman"/>
          <w:b w:val="false"/>
          <w:i w:val="false"/>
          <w:color w:val="000000"/>
          <w:sz w:val="28"/>
        </w:rPr>
        <w:t>
      Одной из составляющих снижения количества въезжающих в Республику Казахстан явилась малая привлекательность объектов туристской индустрии ввиду их моральной изношенности и отсутствия инфраструктуры.</w:t>
      </w:r>
      <w:r>
        <w:br/>
      </w:r>
      <w:r>
        <w:rPr>
          <w:rFonts w:ascii="Times New Roman"/>
          <w:b w:val="false"/>
          <w:i w:val="false"/>
          <w:color w:val="000000"/>
          <w:sz w:val="28"/>
        </w:rPr>
        <w:t>
      Незначительное количество мест размещения соответствующих мировым стандартам приводит к неполному использованию потенциала по предоставлению полного спектра услуг въезжающим туристам, и как следствие низкой экономической отдачи.</w:t>
      </w:r>
      <w:r>
        <w:br/>
      </w:r>
      <w:r>
        <w:rPr>
          <w:rFonts w:ascii="Times New Roman"/>
          <w:b w:val="false"/>
          <w:i w:val="false"/>
          <w:color w:val="000000"/>
          <w:sz w:val="28"/>
        </w:rPr>
        <w:t>
      Принимались меры по формированию туристского имиджа Казахстана и продвижению национального туристского продукта на мировой рынок. В этих целях обеспечивается участие Казахстана на крупнейших международных туристских выставках в Мадриде, Берлине, Пекине, Сеуле, Токио и Лондоне, размещаются рекламные видеоролики на ведущих телеканалах мира, таких как CNN, ВВС, Евроньюс и Дискавери. Наряду с этим, проводится Казахстанская международная туристская ярмарка - КИТФ в г. Алматы.</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Повышение конкурентоспособности индустрии туризма и привлекательности Казахстана как туристского направления.</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Увеличение совокупного дохода организаций предоставляющих услуги в сфере туристской деятельности к 2015 году не менее чем на 12 % от уровня 2008 года с увеличением доли доходов от въездного туризма.</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Развитие отрасли будет направлено на создание конкурентоспособной инфраструктуры индустрии туризма, формирование национальных туристских продуктов, его продвижение на международном и внутреннем рынках.</w:t>
      </w:r>
      <w:r>
        <w:br/>
      </w:r>
      <w:r>
        <w:rPr>
          <w:rFonts w:ascii="Times New Roman"/>
          <w:b w:val="false"/>
          <w:i w:val="false"/>
          <w:color w:val="000000"/>
          <w:sz w:val="28"/>
        </w:rPr>
        <w:t>
      Предусматривается реализация следующих инвестиционных проектов:</w:t>
      </w:r>
      <w:r>
        <w:br/>
      </w:r>
      <w:r>
        <w:rPr>
          <w:rFonts w:ascii="Times New Roman"/>
          <w:b w:val="false"/>
          <w:i w:val="false"/>
          <w:color w:val="000000"/>
          <w:sz w:val="28"/>
        </w:rPr>
        <w:t>
      Комплексное развитие горнолыжного курорта Шымбулак в г. Алматы для приема до 2000 человек в день.</w:t>
      </w:r>
      <w:r>
        <w:br/>
      </w:r>
      <w:r>
        <w:rPr>
          <w:rFonts w:ascii="Times New Roman"/>
          <w:b w:val="false"/>
          <w:i w:val="false"/>
          <w:color w:val="000000"/>
          <w:sz w:val="28"/>
        </w:rPr>
        <w:t>
      Строительство туристско-развлекательного комплекса в границах специальной экономической зоны "Бурабай" Акмолинской области для приема до 220 000 отдыхающих в год, где будут созданы условия для развития малого и среднего бизнеса в следующих направлениях:</w:t>
      </w:r>
      <w:r>
        <w:br/>
      </w:r>
      <w:r>
        <w:rPr>
          <w:rFonts w:ascii="Times New Roman"/>
          <w:b w:val="false"/>
          <w:i w:val="false"/>
          <w:color w:val="000000"/>
          <w:sz w:val="28"/>
        </w:rPr>
        <w:t>
      оказание услуг в области оздоровления, развлечения, организации питания, предоставления гостиничных, экскурсионных, информационных, транспортных услуг, при этом при оказании транспортных услуг будет использоваться экологически чистый транспорт, в том числе малая авиация;</w:t>
      </w:r>
      <w:r>
        <w:br/>
      </w:r>
      <w:r>
        <w:rPr>
          <w:rFonts w:ascii="Times New Roman"/>
          <w:b w:val="false"/>
          <w:i w:val="false"/>
          <w:color w:val="000000"/>
          <w:sz w:val="28"/>
        </w:rPr>
        <w:t>
      оказание услуг в области культурно-познавательного, экологического, делового, спортивного и других видов туризма;</w:t>
      </w:r>
      <w:r>
        <w:br/>
      </w:r>
      <w:r>
        <w:rPr>
          <w:rFonts w:ascii="Times New Roman"/>
          <w:b w:val="false"/>
          <w:i w:val="false"/>
          <w:color w:val="000000"/>
          <w:sz w:val="28"/>
        </w:rPr>
        <w:t>
      организация производств по изготовлению и выпуску разнообразной сувенирной продукции.</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Инфраструктурное и ресурсное обеспечение</w:t>
      </w:r>
      <w:r>
        <w:br/>
      </w:r>
      <w:r>
        <w:rPr>
          <w:rFonts w:ascii="Times New Roman"/>
          <w:b w:val="false"/>
          <w:i w:val="false"/>
          <w:color w:val="000000"/>
          <w:sz w:val="28"/>
        </w:rPr>
        <w:t>
      В рамках создания конкурентоспособной инфраструктуры индустрии туризма будут проработаны вопросы:</w:t>
      </w:r>
      <w:r>
        <w:br/>
      </w:r>
      <w:r>
        <w:rPr>
          <w:rFonts w:ascii="Times New Roman"/>
          <w:b w:val="false"/>
          <w:i w:val="false"/>
          <w:color w:val="000000"/>
          <w:sz w:val="28"/>
        </w:rPr>
        <w:t>
      выделения земельных участков местными исполнительными органами для строительства объектов придорожной инфраструктуры вдоль транспортного коридора;</w:t>
      </w:r>
      <w:r>
        <w:br/>
      </w:r>
      <w:r>
        <w:rPr>
          <w:rFonts w:ascii="Times New Roman"/>
          <w:b w:val="false"/>
          <w:i w:val="false"/>
          <w:color w:val="000000"/>
          <w:sz w:val="28"/>
        </w:rPr>
        <w:t>
      создания инженерно-коммуникационной инфраструктуры к вновь создаваемым объектам индустрии туризма;</w:t>
      </w:r>
      <w:r>
        <w:br/>
      </w:r>
      <w:r>
        <w:rPr>
          <w:rFonts w:ascii="Times New Roman"/>
          <w:b w:val="false"/>
          <w:i w:val="false"/>
          <w:color w:val="000000"/>
          <w:sz w:val="28"/>
        </w:rPr>
        <w:t>
      разработки типового проекта строительства объектов придорожной инфраструктуры;</w:t>
      </w:r>
      <w:r>
        <w:br/>
      </w:r>
      <w:r>
        <w:rPr>
          <w:rFonts w:ascii="Times New Roman"/>
          <w:b w:val="false"/>
          <w:i w:val="false"/>
          <w:color w:val="000000"/>
          <w:sz w:val="28"/>
        </w:rPr>
        <w:t>
      субсидирование ставок вознаграждения по кредитованию инвестиционных проектов национального туристского кластера вдоль транспортного коридора "Западная Европа - Западный Китай".</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кадрах для туристской отрасли по 14 специальностям будет удовлетворена за счет подготовки кадров в вузах и 77 учебных заведениях ТиПО;</w:t>
      </w:r>
      <w:r>
        <w:br/>
      </w:r>
      <w:r>
        <w:rPr>
          <w:rFonts w:ascii="Times New Roman"/>
          <w:b w:val="false"/>
          <w:i w:val="false"/>
          <w:color w:val="000000"/>
          <w:sz w:val="28"/>
        </w:rPr>
        <w:t>
      дополнительная потребность в кадрах (персонал развлечений, торгово-коммерческий персонал) для туристско-развлекательного комплекса в СЭЗ "Бурабай" Акмолинской области и для туристической базы горнолыжного комплекса "Шымбулак" Алматинской области будет восполняться за счет подготовки кадров в учебных заведениях ТиПО и учебных центрах краткосрочной подготовки;</w:t>
      </w:r>
      <w:r>
        <w:br/>
      </w:r>
      <w:r>
        <w:rPr>
          <w:rFonts w:ascii="Times New Roman"/>
          <w:b w:val="false"/>
          <w:i w:val="false"/>
          <w:color w:val="000000"/>
          <w:sz w:val="28"/>
        </w:rPr>
        <w:t>
      будут созданы условия для повышения качества туристского образования путем проведения аудита одного государственного вуза по сертификации качества туристского образования "UNWTO-TedQual" и разработки профессиональных стандартов в сфере индустрии туризма.</w:t>
      </w:r>
      <w:r>
        <w:br/>
      </w:r>
      <w:r>
        <w:rPr>
          <w:rFonts w:ascii="Times New Roman"/>
          <w:b w:val="false"/>
          <w:i w:val="false"/>
          <w:color w:val="000000"/>
          <w:sz w:val="28"/>
        </w:rPr>
        <w:t>
      </w:t>
      </w:r>
      <w:r>
        <w:rPr>
          <w:rFonts w:ascii="Times New Roman"/>
          <w:b/>
          <w:i w:val="false"/>
          <w:color w:val="000000"/>
          <w:sz w:val="28"/>
        </w:rPr>
        <w:t>Развитие конкуренции</w:t>
      </w:r>
      <w:r>
        <w:br/>
      </w:r>
      <w:r>
        <w:rPr>
          <w:rFonts w:ascii="Times New Roman"/>
          <w:b w:val="false"/>
          <w:i w:val="false"/>
          <w:color w:val="000000"/>
          <w:sz w:val="28"/>
        </w:rPr>
        <w:t>
      В целях развития конкуренции на рынке предоставления услуг для туристов будет:</w:t>
      </w:r>
      <w:r>
        <w:br/>
      </w:r>
      <w:r>
        <w:rPr>
          <w:rFonts w:ascii="Times New Roman"/>
          <w:b w:val="false"/>
          <w:i w:val="false"/>
          <w:color w:val="000000"/>
          <w:sz w:val="28"/>
        </w:rPr>
        <w:t>
      обеспечено создание законодательных условий для укрупнения туристских операторов;</w:t>
      </w:r>
      <w:r>
        <w:br/>
      </w:r>
      <w:r>
        <w:rPr>
          <w:rFonts w:ascii="Times New Roman"/>
          <w:b w:val="false"/>
          <w:i w:val="false"/>
          <w:color w:val="000000"/>
          <w:sz w:val="28"/>
        </w:rPr>
        <w:t>
      рассмотрена возможность создания Бюро экскурсоводов и туристских информационных центров в регионах, обладающих туристским потенциалом.</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инвестиций</w:t>
      </w:r>
      <w:r>
        <w:br/>
      </w:r>
      <w:r>
        <w:rPr>
          <w:rFonts w:ascii="Times New Roman"/>
          <w:b w:val="false"/>
          <w:i w:val="false"/>
          <w:color w:val="000000"/>
          <w:sz w:val="28"/>
        </w:rPr>
        <w:t>
      Будет проработан вопрос перевода земель особо охраняемых природных территорий в земли запаса, в пределах границ СЭЗ "Бурабай", в целях привлечения инвесторов, а также обеспечения субсидирования ставок вознаграждения по кредитованию строительства туристских объектов туристского кластера вдоль транспортного коридора "Западная Европа - Западный Китай".</w:t>
      </w:r>
    </w:p>
    <w:p>
      <w:pPr>
        <w:spacing w:after="0"/>
        <w:ind w:left="0"/>
        <w:jc w:val="left"/>
      </w:pPr>
      <w:r>
        <w:rPr>
          <w:rFonts w:ascii="Times New Roman"/>
          <w:b/>
          <w:i w:val="false"/>
          <w:color w:val="000000"/>
        </w:rPr>
        <w:t xml:space="preserve"> 1.3 Развитие секторов "экономики будущего" Информационные и коммуникационные технологии Краткий анализ текущей ситуации отрасли</w:t>
      </w:r>
    </w:p>
    <w:p>
      <w:pPr>
        <w:spacing w:after="0"/>
        <w:ind w:left="0"/>
        <w:jc w:val="both"/>
      </w:pPr>
      <w:r>
        <w:rPr>
          <w:rFonts w:ascii="Times New Roman"/>
          <w:b w:val="false"/>
          <w:i w:val="false"/>
          <w:color w:val="000000"/>
          <w:sz w:val="28"/>
        </w:rPr>
        <w:t>      Масштабное внедрение информационных и коммуникационных технологий (далее - ИКТ) является обязательным условием увеличения производительности труда и создания условий для интеграции отечественных предприятий в мировую экономику.</w:t>
      </w:r>
      <w:r>
        <w:br/>
      </w:r>
      <w:r>
        <w:rPr>
          <w:rFonts w:ascii="Times New Roman"/>
          <w:b w:val="false"/>
          <w:i w:val="false"/>
          <w:color w:val="000000"/>
          <w:sz w:val="28"/>
        </w:rPr>
        <w:t>
      Растущий спрос бизнеса и населения на услуги телекоммуникаций привел к значительному росту доходов телекоммуникационных операторов. По предварительным итогам 2009 года доходы от оказания услуг связи составили 430 млрд. тенге, что на 7,5 % выше по сравнению с 2008 годом. Наиболее динамично развивается предоставление услуг доступа к Интернет (увеличение на 22 % по сравнению с 2008 годом), местной телефонной связи (на 19 %) и сегмента мобильной связи (на 9 %). Наибольший рост, который происходит вследствие развития магистральных сетей волоконно-оптической связи казахстанских операторов и уникального географического положения страны, наблюдается в сегменте услуг передачи данных и составляет 37 %.</w:t>
      </w:r>
      <w:r>
        <w:br/>
      </w:r>
      <w:r>
        <w:rPr>
          <w:rFonts w:ascii="Times New Roman"/>
          <w:b w:val="false"/>
          <w:i w:val="false"/>
          <w:color w:val="000000"/>
          <w:sz w:val="28"/>
        </w:rPr>
        <w:t>
      В 2009 году операторами почтовой и курьерской связи были предоставлены услуги на общую сумму 12,3 млрд. тенге, что на 100 млн. тенге больше, чем в 2008 году. Наиболее динамично развиваются услуги курьерской связи, которые предоставляют более 40 предприятий, в том числе, отечественные представители малого и среднего бизнеса.</w:t>
      </w:r>
      <w:r>
        <w:br/>
      </w:r>
      <w:r>
        <w:rPr>
          <w:rFonts w:ascii="Times New Roman"/>
          <w:b w:val="false"/>
          <w:i w:val="false"/>
          <w:color w:val="000000"/>
          <w:sz w:val="28"/>
        </w:rPr>
        <w:t>
      В сфере информационных технологий по итогам 2009 года валовый доход предприятий, по оценкам, уменьшится на 7 % по сравнению с 2008 годом и составит около 90 млрд. тенге, что обусловлено общим спадом экономической активности в стране и проведенной в начале 2009 года единовременной девальвацией национальной валюты. В расходах на ИКТ преобладают затраты на закуп компьютерного и сетевого оборудования, которые составляют более 75 % от всех расходов на информационные технологии, что отражает продолжающуюся компьютеризацию казахстанского общества. Отечественные компании широко представлены в секторах сборки компьютерного оборудования, системной интеграции и разработки программного обеспечения на заказ.</w:t>
      </w:r>
      <w:r>
        <w:br/>
      </w:r>
      <w:r>
        <w:rPr>
          <w:rFonts w:ascii="Times New Roman"/>
          <w:b w:val="false"/>
          <w:i w:val="false"/>
          <w:color w:val="000000"/>
          <w:sz w:val="28"/>
        </w:rPr>
        <w:t>
      Для поддержания высоких темпов и ускорения развития сектора ИКТ в Республике Казахстан необходимо решить ряд существующих проблем:</w:t>
      </w:r>
      <w:r>
        <w:br/>
      </w:r>
      <w:r>
        <w:rPr>
          <w:rFonts w:ascii="Times New Roman"/>
          <w:b w:val="false"/>
          <w:i w:val="false"/>
          <w:color w:val="000000"/>
          <w:sz w:val="28"/>
        </w:rPr>
        <w:t>
      административные барьеры для предприятий, работающих в сфере информационных технологий (несовершенство процедур таможенного оформления и постановки на учет информационных продуктов);</w:t>
      </w:r>
      <w:r>
        <w:br/>
      </w:r>
      <w:r>
        <w:rPr>
          <w:rFonts w:ascii="Times New Roman"/>
          <w:b w:val="false"/>
          <w:i w:val="false"/>
          <w:color w:val="000000"/>
          <w:sz w:val="28"/>
        </w:rPr>
        <w:t>
      низкая доля "казахстанского содержания" в закупе государственными органами и компаниями с участием государства услуг, связанных с информационными технологиями;</w:t>
      </w:r>
      <w:r>
        <w:br/>
      </w:r>
      <w:r>
        <w:rPr>
          <w:rFonts w:ascii="Times New Roman"/>
          <w:b w:val="false"/>
          <w:i w:val="false"/>
          <w:color w:val="000000"/>
          <w:sz w:val="28"/>
        </w:rPr>
        <w:t>
      проблема кадрового обеспечения предприятий, работающих в секторе ИКТ;</w:t>
      </w:r>
      <w:r>
        <w:br/>
      </w:r>
      <w:r>
        <w:rPr>
          <w:rFonts w:ascii="Times New Roman"/>
          <w:b w:val="false"/>
          <w:i w:val="false"/>
          <w:color w:val="000000"/>
          <w:sz w:val="28"/>
        </w:rPr>
        <w:t>
      низкая инвестиционная активность в привлечении венчурного капитала для финансирования инновационных разработок.</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Формирование конкурентоспособного экспортоориентированного национального сектора инфокоммуникационных технологий.</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Доля сектора ИКТ, включая инфокоммуникационную инфраструктуру, в ВВП в 2014 году - 5%.</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В секторе ИКТ в Республике Казахстан планируется развивать следующие направления.</w:t>
      </w:r>
      <w:r>
        <w:br/>
      </w:r>
      <w:r>
        <w:rPr>
          <w:rFonts w:ascii="Times New Roman"/>
          <w:b w:val="false"/>
          <w:i w:val="false"/>
          <w:color w:val="000000"/>
          <w:sz w:val="28"/>
        </w:rPr>
        <w:t>
      В рамках развития электронных услуг и "электронного правительства" в целях обеспечения потребности бизнеса и населения, упрощения и оптимизации работы государственных органов будут:</w:t>
      </w:r>
      <w:r>
        <w:br/>
      </w:r>
      <w:r>
        <w:rPr>
          <w:rFonts w:ascii="Times New Roman"/>
          <w:b w:val="false"/>
          <w:i w:val="false"/>
          <w:color w:val="000000"/>
          <w:sz w:val="28"/>
        </w:rPr>
        <w:t>
      создана целевая архитектура "электронного правительства";</w:t>
      </w:r>
      <w:r>
        <w:br/>
      </w:r>
      <w:r>
        <w:rPr>
          <w:rFonts w:ascii="Times New Roman"/>
          <w:b w:val="false"/>
          <w:i w:val="false"/>
          <w:color w:val="000000"/>
          <w:sz w:val="28"/>
        </w:rPr>
        <w:t>
      создана инфокоммуникационная инфраструктура для обмена информацией в рамках Таможенного союза;</w:t>
      </w:r>
      <w:r>
        <w:br/>
      </w:r>
      <w:r>
        <w:rPr>
          <w:rFonts w:ascii="Times New Roman"/>
          <w:b w:val="false"/>
          <w:i w:val="false"/>
          <w:color w:val="000000"/>
          <w:sz w:val="28"/>
        </w:rPr>
        <w:t>
      разработаны новые электронные услуги, в том числе услуги в секторе социальной защиты, здравоохранения, в секторе транспорта и коммуникаций и в сельском хозяйстве;</w:t>
      </w:r>
      <w:r>
        <w:br/>
      </w:r>
      <w:r>
        <w:rPr>
          <w:rFonts w:ascii="Times New Roman"/>
          <w:b w:val="false"/>
          <w:i w:val="false"/>
          <w:color w:val="000000"/>
          <w:sz w:val="28"/>
        </w:rPr>
        <w:t>
      внедрены информационные системы электронного лицензирования, электронного нотариата и электронных закупок.</w:t>
      </w:r>
      <w:r>
        <w:br/>
      </w:r>
      <w:r>
        <w:rPr>
          <w:rFonts w:ascii="Times New Roman"/>
          <w:b w:val="false"/>
          <w:i w:val="false"/>
          <w:color w:val="000000"/>
          <w:sz w:val="28"/>
        </w:rPr>
        <w:t>
      В рамках развития казахстанского сегмента сети Интернет с целью обеспечения спроса населения на казахстанский контент будут:</w:t>
      </w:r>
      <w:r>
        <w:br/>
      </w:r>
      <w:r>
        <w:rPr>
          <w:rFonts w:ascii="Times New Roman"/>
          <w:b w:val="false"/>
          <w:i w:val="false"/>
          <w:color w:val="000000"/>
          <w:sz w:val="28"/>
        </w:rPr>
        <w:t>
      создана электронная коммерческая площадка для бизнеса;</w:t>
      </w:r>
      <w:r>
        <w:br/>
      </w:r>
      <w:r>
        <w:rPr>
          <w:rFonts w:ascii="Times New Roman"/>
          <w:b w:val="false"/>
          <w:i w:val="false"/>
          <w:color w:val="000000"/>
          <w:sz w:val="28"/>
        </w:rPr>
        <w:t>
      созданы национальные интернет-ресурсы, в том числе новостные, мультимедийные, социальные сети.</w:t>
      </w:r>
      <w:r>
        <w:br/>
      </w:r>
      <w:r>
        <w:rPr>
          <w:rFonts w:ascii="Times New Roman"/>
          <w:b w:val="false"/>
          <w:i w:val="false"/>
          <w:color w:val="000000"/>
          <w:sz w:val="28"/>
        </w:rPr>
        <w:t>
      В рамках развития отечественного производства высокотехнологичного оборудования и микроэлектроники с целью обеспечения внутреннего спроса и поэтапного выхода на внешние рынки планируется:</w:t>
      </w:r>
      <w:r>
        <w:br/>
      </w:r>
      <w:r>
        <w:rPr>
          <w:rFonts w:ascii="Times New Roman"/>
          <w:b w:val="false"/>
          <w:i w:val="false"/>
          <w:color w:val="000000"/>
          <w:sz w:val="28"/>
        </w:rPr>
        <w:t>
      создание предприятий по сборке и техническому обслуживанию оборудования международных компаний, являющихся крупными поставщиками государственного сектора на базе СЭЗ "Парк информационных технологий "Алатау" в г. Алматы.</w:t>
      </w:r>
      <w:r>
        <w:br/>
      </w:r>
      <w:r>
        <w:rPr>
          <w:rFonts w:ascii="Times New Roman"/>
          <w:b w:val="false"/>
          <w:i w:val="false"/>
          <w:color w:val="000000"/>
          <w:sz w:val="28"/>
        </w:rPr>
        <w:t>
      В рамках развития сектора разработки программного обеспечения и услуг с целью обеспечения потребности бизнеса и государства с поэтапным выходом на внешние рынки будут:</w:t>
      </w:r>
      <w:r>
        <w:br/>
      </w:r>
      <w:r>
        <w:rPr>
          <w:rFonts w:ascii="Times New Roman"/>
          <w:b w:val="false"/>
          <w:i w:val="false"/>
          <w:color w:val="000000"/>
          <w:sz w:val="28"/>
        </w:rPr>
        <w:t>
      созданы компании, разрабатывающие и эксплуатирующие инновационные информационные системы и продукты на базе СЭЗ "Парк информационных технологий "Алатау" в г.Алматы.</w:t>
      </w:r>
      <w:r>
        <w:br/>
      </w:r>
      <w:r>
        <w:rPr>
          <w:rFonts w:ascii="Times New Roman"/>
          <w:b w:val="false"/>
          <w:i w:val="false"/>
          <w:color w:val="000000"/>
          <w:sz w:val="28"/>
        </w:rPr>
        <w:t>
      В рамках развития образования в сфере инфокоммуникаций с целью обеспечения потребности отрасли в квалифицированных специалистах технического и профессионального уровня будут:</w:t>
      </w:r>
      <w:r>
        <w:br/>
      </w:r>
      <w:r>
        <w:rPr>
          <w:rFonts w:ascii="Times New Roman"/>
          <w:b w:val="false"/>
          <w:i w:val="false"/>
          <w:color w:val="000000"/>
          <w:sz w:val="28"/>
        </w:rPr>
        <w:t>
      обеспечено развитие Международного университета информационных технологий;</w:t>
      </w:r>
      <w:r>
        <w:br/>
      </w:r>
      <w:r>
        <w:rPr>
          <w:rFonts w:ascii="Times New Roman"/>
          <w:b w:val="false"/>
          <w:i w:val="false"/>
          <w:color w:val="000000"/>
          <w:sz w:val="28"/>
        </w:rPr>
        <w:t>
      созданы три профессионально-технических учебных заведения по инфокоммуникационным специальностям.</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потребности квалифицированными кадровыми ресурсами</w:t>
      </w:r>
      <w:r>
        <w:br/>
      </w:r>
      <w:r>
        <w:rPr>
          <w:rFonts w:ascii="Times New Roman"/>
          <w:b w:val="false"/>
          <w:i w:val="false"/>
          <w:color w:val="000000"/>
          <w:sz w:val="28"/>
        </w:rPr>
        <w:t>
      увеличение в два раза количества государственных грантов по инфокоммуникационным специальностям для обучения в вузах Казахстана по сравнению с 2009 годом;</w:t>
      </w:r>
      <w:r>
        <w:br/>
      </w:r>
      <w:r>
        <w:rPr>
          <w:rFonts w:ascii="Times New Roman"/>
          <w:b w:val="false"/>
          <w:i w:val="false"/>
          <w:color w:val="000000"/>
          <w:sz w:val="28"/>
        </w:rPr>
        <w:t>
      изменение учебных программ подготовки ИТ специалистов на уровнях высшего и профессионально-технического обучения по принятым международным стандартам.</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развитие базы стандартов в сфере инфокоммуникаций до международного уровня.</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выделение грантов на реализацию проектов по развитию казахстанского сегмента сети Интернет в рамках венчурного финансирования проектов в сфере инфокоммуникаций через АО "НИФ", АО "Фонд науки";</w:t>
      </w:r>
      <w:r>
        <w:br/>
      </w:r>
      <w:r>
        <w:rPr>
          <w:rFonts w:ascii="Times New Roman"/>
          <w:b w:val="false"/>
          <w:i w:val="false"/>
          <w:color w:val="000000"/>
          <w:sz w:val="28"/>
        </w:rPr>
        <w:t>
      высвобождение радиочастотного спектра в диапазоне 450 МГц для развития сетей телекоммуникаций с использованием технологии CDMA;</w:t>
      </w:r>
      <w:r>
        <w:br/>
      </w:r>
      <w:r>
        <w:rPr>
          <w:rFonts w:ascii="Times New Roman"/>
          <w:b w:val="false"/>
          <w:i w:val="false"/>
          <w:color w:val="000000"/>
          <w:sz w:val="28"/>
        </w:rPr>
        <w:t>
      перераспределение не менее 50 % полос радиочастот от 3 кГц до 400 ГГц из категории "совместное использование" в категорию "гражданское использование".</w:t>
      </w:r>
      <w:r>
        <w:br/>
      </w:r>
      <w:r>
        <w:rPr>
          <w:rFonts w:ascii="Times New Roman"/>
          <w:b w:val="false"/>
          <w:i w:val="false"/>
          <w:color w:val="000000"/>
          <w:sz w:val="28"/>
        </w:rPr>
        <w:t>
      </w:t>
      </w:r>
      <w:r>
        <w:rPr>
          <w:rFonts w:ascii="Times New Roman"/>
          <w:b/>
          <w:i w:val="false"/>
          <w:color w:val="000000"/>
          <w:sz w:val="28"/>
        </w:rPr>
        <w:t>Создание привлекательных условий для прямых инвестиций</w:t>
      </w:r>
      <w:r>
        <w:br/>
      </w:r>
      <w:r>
        <w:rPr>
          <w:rFonts w:ascii="Times New Roman"/>
          <w:b w:val="false"/>
          <w:i w:val="false"/>
          <w:color w:val="000000"/>
          <w:sz w:val="28"/>
        </w:rPr>
        <w:t>
      развитие инфраструктуры СЭЗ ПИТ "Алатау";</w:t>
      </w:r>
      <w:r>
        <w:br/>
      </w:r>
      <w:r>
        <w:rPr>
          <w:rFonts w:ascii="Times New Roman"/>
          <w:b w:val="false"/>
          <w:i w:val="false"/>
          <w:color w:val="000000"/>
          <w:sz w:val="28"/>
        </w:rPr>
        <w:t>
      выделение земельных грантов для проектов по строительству дата-центров, реализуемых в рамках Программы;</w:t>
      </w:r>
      <w:r>
        <w:br/>
      </w:r>
      <w:r>
        <w:rPr>
          <w:rFonts w:ascii="Times New Roman"/>
          <w:b w:val="false"/>
          <w:i w:val="false"/>
          <w:color w:val="000000"/>
          <w:sz w:val="28"/>
        </w:rPr>
        <w:t>
      создание системы мер государственной поддержки развития казахстанского сегмента сети Интернет;</w:t>
      </w:r>
      <w:r>
        <w:br/>
      </w:r>
      <w:r>
        <w:rPr>
          <w:rFonts w:ascii="Times New Roman"/>
          <w:b w:val="false"/>
          <w:i w:val="false"/>
          <w:color w:val="000000"/>
          <w:sz w:val="28"/>
        </w:rPr>
        <w:t>
      увеличение числа предоставляемых государственных услуг через веб-портал "электронного правительства";</w:t>
      </w:r>
      <w:r>
        <w:br/>
      </w:r>
      <w:r>
        <w:rPr>
          <w:rFonts w:ascii="Times New Roman"/>
          <w:b w:val="false"/>
          <w:i w:val="false"/>
          <w:color w:val="000000"/>
          <w:sz w:val="28"/>
        </w:rPr>
        <w:t>
      государственное финансирование социальных проектов в казахстанском сегменте сети Интернет, в том числе, детской социальной сети;</w:t>
      </w:r>
      <w:r>
        <w:br/>
      </w:r>
      <w:r>
        <w:rPr>
          <w:rFonts w:ascii="Times New Roman"/>
          <w:b w:val="false"/>
          <w:i w:val="false"/>
          <w:color w:val="000000"/>
          <w:sz w:val="28"/>
        </w:rPr>
        <w:t>
      организация интеллектуальной части СЭЗ "ПИТ "Алатау" в г. Алматы для оптимального использования научно-исследовательского и технологического потенциала ведущих казахстанских ВУЗов.</w:t>
      </w:r>
    </w:p>
    <w:p>
      <w:pPr>
        <w:spacing w:after="0"/>
        <w:ind w:left="0"/>
        <w:jc w:val="left"/>
      </w:pPr>
      <w:r>
        <w:rPr>
          <w:rFonts w:ascii="Times New Roman"/>
          <w:b/>
          <w:i w:val="false"/>
          <w:color w:val="000000"/>
        </w:rPr>
        <w:t xml:space="preserve"> Биотехнологии Краткий анализ текущей ситуации</w:t>
      </w:r>
    </w:p>
    <w:p>
      <w:pPr>
        <w:spacing w:after="0"/>
        <w:ind w:left="0"/>
        <w:jc w:val="both"/>
      </w:pPr>
      <w:r>
        <w:rPr>
          <w:rFonts w:ascii="Times New Roman"/>
          <w:b w:val="false"/>
          <w:i w:val="false"/>
          <w:color w:val="000000"/>
          <w:sz w:val="28"/>
        </w:rPr>
        <w:t>      В Казахстане в рамках реализации научно-технических программ по биотехнологии разработана технология изготовления рекомбинантной вакцины против свиного гриппа A/H1N1 и вакцины H5N1 против птичьего гриппа для здравоохранения. Завершены доклинические исследования и начаты клинические испытания данных вакцин.</w:t>
      </w:r>
      <w:r>
        <w:br/>
      </w:r>
      <w:r>
        <w:rPr>
          <w:rFonts w:ascii="Times New Roman"/>
          <w:b w:val="false"/>
          <w:i w:val="false"/>
          <w:color w:val="000000"/>
          <w:sz w:val="28"/>
        </w:rPr>
        <w:t>
      В настоящее время собственное производство медицинских препаратов в РК составляет 11 % (из них вакцин - 1,1 %), ветеринарных препаратов 78 % (в основном производство препаратов из импортных субстанций), остальные же препараты ввозятся в страну.</w:t>
      </w:r>
      <w:r>
        <w:br/>
      </w:r>
      <w:r>
        <w:rPr>
          <w:rFonts w:ascii="Times New Roman"/>
          <w:b w:val="false"/>
          <w:i w:val="false"/>
          <w:color w:val="000000"/>
          <w:sz w:val="28"/>
        </w:rPr>
        <w:t>
      Основная проблема - отсутствие оригинальных отечественных биотехнологических лекарственных препаратов при наличии перспективных экспериментальных разработок. К настоящему времени фактически не налажено производство генно-инженерных препаратов, при этом существуют прошедшие или проходящие этап доклинических и клинических исследований оригинальные отечественные или совместные разработки.</w:t>
      </w:r>
      <w:r>
        <w:br/>
      </w:r>
      <w:r>
        <w:rPr>
          <w:rFonts w:ascii="Times New Roman"/>
          <w:b w:val="false"/>
          <w:i w:val="false"/>
          <w:color w:val="000000"/>
          <w:sz w:val="28"/>
        </w:rPr>
        <w:t>
      Для дальнейшего развития растениеводческой отрасли необходимо создание и внедрение в производство высококачественных конкурентоспособных сортов сельскохозяйственных растений, в связи с чем требуется перевод селекции на качественный уровень.</w:t>
      </w:r>
      <w:r>
        <w:br/>
      </w:r>
      <w:r>
        <w:rPr>
          <w:rFonts w:ascii="Times New Roman"/>
          <w:b w:val="false"/>
          <w:i w:val="false"/>
          <w:color w:val="000000"/>
          <w:sz w:val="28"/>
        </w:rPr>
        <w:t>
      Сохранение и выведение высокопродуктивных пород животных является ключевой проблемой в повышении рентабельности и эффективности животноводства, поэтому возникает использования методов генной инженерии для создания новых типов и пород животных.</w:t>
      </w:r>
      <w:r>
        <w:br/>
      </w:r>
      <w:r>
        <w:rPr>
          <w:rFonts w:ascii="Times New Roman"/>
          <w:b w:val="false"/>
          <w:i w:val="false"/>
          <w:color w:val="000000"/>
          <w:sz w:val="28"/>
        </w:rPr>
        <w:t>
      Ежегодно в мире в окружающую среду попадает около 50 млн. тонн нефти. Наиболее перспективными методами очистки воды и почв от широкого круга загрязняющих веществ, в том числе и нефтяных углеводородов, являются приемы биоремедиации, основанные на использовании биохимического потенциала биологических объектов, прежде всего, микроорганизмов и растений.</w:t>
      </w:r>
      <w:r>
        <w:br/>
      </w:r>
      <w:r>
        <w:rPr>
          <w:rFonts w:ascii="Times New Roman"/>
          <w:b w:val="false"/>
          <w:i w:val="false"/>
          <w:color w:val="000000"/>
          <w:sz w:val="28"/>
        </w:rPr>
        <w:t>
      Приоритетным направлением биотехнологии является разработка заквасок, ферментных препаратов, биологически активных добавок и пробиотиков для нужд пищевой и перерабатывающей промышленности.</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Создание и внедрение наукоемких технологий и конкурентоспособной биотехнологической продукции для здравоохранения и сельского хозяйства охраны окружающей среды, пищевой и перерабатывающей промышленности.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доли отрасли в общем объеме экспорта до 1 % к 2015 году.</w:t>
      </w:r>
    </w:p>
    <w:p>
      <w:pPr>
        <w:spacing w:after="0"/>
        <w:ind w:left="0"/>
        <w:jc w:val="left"/>
      </w:pPr>
      <w:r>
        <w:rPr>
          <w:rFonts w:ascii="Times New Roman"/>
          <w:b/>
          <w:i w:val="false"/>
          <w:color w:val="000000"/>
        </w:rPr>
        <w:t xml:space="preserve"> Основные направления развития сектора</w:t>
      </w:r>
    </w:p>
    <w:p>
      <w:pPr>
        <w:spacing w:after="0"/>
        <w:ind w:left="0"/>
        <w:jc w:val="both"/>
      </w:pPr>
      <w:r>
        <w:rPr>
          <w:rFonts w:ascii="Times New Roman"/>
          <w:b w:val="false"/>
          <w:i w:val="false"/>
          <w:color w:val="000000"/>
          <w:sz w:val="28"/>
        </w:rPr>
        <w:t>      В целях эффективного и качественного развития сферы биотехнологий будут реализованы следующие меры:</w:t>
      </w:r>
      <w:r>
        <w:br/>
      </w:r>
      <w:r>
        <w:rPr>
          <w:rFonts w:ascii="Times New Roman"/>
          <w:b w:val="false"/>
          <w:i w:val="false"/>
          <w:color w:val="000000"/>
          <w:sz w:val="28"/>
        </w:rPr>
        <w:t>
      создание новых отечественных тест-систем на основе использования геномных технологий для диагностики социально значимых болезней;</w:t>
      </w:r>
      <w:r>
        <w:br/>
      </w:r>
      <w:r>
        <w:rPr>
          <w:rFonts w:ascii="Times New Roman"/>
          <w:b w:val="false"/>
          <w:i w:val="false"/>
          <w:color w:val="000000"/>
          <w:sz w:val="28"/>
        </w:rPr>
        <w:t>
      разработка технологии и опытно-промышленное производство оригинальных лекарственных препаратов на основе генно-инженерных рекомбинантных субстанций;</w:t>
      </w:r>
      <w:r>
        <w:br/>
      </w:r>
      <w:r>
        <w:rPr>
          <w:rFonts w:ascii="Times New Roman"/>
          <w:b w:val="false"/>
          <w:i w:val="false"/>
          <w:color w:val="000000"/>
          <w:sz w:val="28"/>
        </w:rPr>
        <w:t>
      создание центра по разработкам в области трансплантации органов, стволовых клеток, медицины долголетия и разработки методологических основ их использования в регенеративной медицине и клеточной терапии;</w:t>
      </w:r>
      <w:r>
        <w:br/>
      </w:r>
      <w:r>
        <w:rPr>
          <w:rFonts w:ascii="Times New Roman"/>
          <w:b w:val="false"/>
          <w:i w:val="false"/>
          <w:color w:val="000000"/>
          <w:sz w:val="28"/>
        </w:rPr>
        <w:t>
      создание производств по выпуску диагностикумов и вакцин, соответствующих международным стандартам производственной практики (GMP);</w:t>
      </w:r>
      <w:r>
        <w:br/>
      </w:r>
      <w:r>
        <w:rPr>
          <w:rFonts w:ascii="Times New Roman"/>
          <w:b w:val="false"/>
          <w:i w:val="false"/>
          <w:color w:val="000000"/>
          <w:sz w:val="28"/>
        </w:rPr>
        <w:t>
      создание коллекции микроорганизмов и биотехнологических производств по выпуску заквасок, пищевого белка, аминокислот, ферментов, биоконсервантов;</w:t>
      </w:r>
      <w:r>
        <w:br/>
      </w:r>
      <w:r>
        <w:rPr>
          <w:rFonts w:ascii="Times New Roman"/>
          <w:b w:val="false"/>
          <w:i w:val="false"/>
          <w:color w:val="000000"/>
          <w:sz w:val="28"/>
        </w:rPr>
        <w:t>
      выведение высокопродуктивных, конкурентоспособных сортов растений для нужд сельского хозяйства;</w:t>
      </w:r>
      <w:r>
        <w:br/>
      </w:r>
      <w:r>
        <w:rPr>
          <w:rFonts w:ascii="Times New Roman"/>
          <w:b w:val="false"/>
          <w:i w:val="false"/>
          <w:color w:val="000000"/>
          <w:sz w:val="28"/>
        </w:rPr>
        <w:t>
      разработка экологически чистых биологических методов защиты растений от вредителей и болезней;</w:t>
      </w:r>
      <w:r>
        <w:br/>
      </w:r>
      <w:r>
        <w:rPr>
          <w:rFonts w:ascii="Times New Roman"/>
          <w:b w:val="false"/>
          <w:i w:val="false"/>
          <w:color w:val="000000"/>
          <w:sz w:val="28"/>
        </w:rPr>
        <w:t>
      создание консорциумов штаммов микроорганизмов для использования в целях биоремедиации загрязненных нефтепродуктами почвенных и водных экосистем;</w:t>
      </w:r>
      <w:r>
        <w:br/>
      </w:r>
      <w:r>
        <w:rPr>
          <w:rFonts w:ascii="Times New Roman"/>
          <w:b w:val="false"/>
          <w:i w:val="false"/>
          <w:color w:val="000000"/>
          <w:sz w:val="28"/>
        </w:rPr>
        <w:t>
      разработка способов фиторемедиации почв, загрязненных тяжелыми металлами и пестицидами на основе использования растений-гипераккумуляторов;</w:t>
      </w:r>
      <w:r>
        <w:br/>
      </w:r>
      <w:r>
        <w:rPr>
          <w:rFonts w:ascii="Times New Roman"/>
          <w:b w:val="false"/>
          <w:i w:val="false"/>
          <w:color w:val="000000"/>
          <w:sz w:val="28"/>
        </w:rPr>
        <w:t>
      выведение высокопродуктивных пород животных на основе использования методов генной инженерии.</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Переподготовка и повышение квалификации научных кадров и инженерно-технического персонала для сферы биотехнологии.</w:t>
      </w:r>
      <w:r>
        <w:br/>
      </w:r>
      <w:r>
        <w:rPr>
          <w:rFonts w:ascii="Times New Roman"/>
          <w:b w:val="false"/>
          <w:i w:val="false"/>
          <w:color w:val="000000"/>
          <w:sz w:val="28"/>
        </w:rPr>
        <w:t>
      </w:t>
      </w:r>
      <w:r>
        <w:rPr>
          <w:rFonts w:ascii="Times New Roman"/>
          <w:b/>
          <w:i w:val="false"/>
          <w:color w:val="000000"/>
          <w:sz w:val="28"/>
        </w:rPr>
        <w:t>Инфраструктурное и ресурсное обеспечение</w:t>
      </w:r>
      <w:r>
        <w:br/>
      </w:r>
      <w:r>
        <w:rPr>
          <w:rFonts w:ascii="Times New Roman"/>
          <w:b w:val="false"/>
          <w:i w:val="false"/>
          <w:color w:val="000000"/>
          <w:sz w:val="28"/>
        </w:rPr>
        <w:t>
      Проработка вопросов необходимости строительства технологического корпуса и создания инфраструктуры для мелкосерийного производства биотехнологических медицинских и диагностических препаратов, инактивированных и живых вакцин, а также приобретения оборудования для использования в регенеративной медицине и клеточной терапии.</w:t>
      </w:r>
    </w:p>
    <w:p>
      <w:pPr>
        <w:spacing w:after="0"/>
        <w:ind w:left="0"/>
        <w:jc w:val="left"/>
      </w:pPr>
      <w:r>
        <w:rPr>
          <w:rFonts w:ascii="Times New Roman"/>
          <w:b/>
          <w:i w:val="false"/>
          <w:color w:val="000000"/>
        </w:rPr>
        <w:t xml:space="preserve"> Космическая деятельность Краткий анализ текущей ситуации</w:t>
      </w:r>
    </w:p>
    <w:p>
      <w:pPr>
        <w:spacing w:after="0"/>
        <w:ind w:left="0"/>
        <w:jc w:val="both"/>
      </w:pPr>
      <w:r>
        <w:rPr>
          <w:rFonts w:ascii="Times New Roman"/>
          <w:b w:val="false"/>
          <w:i w:val="false"/>
          <w:color w:val="000000"/>
          <w:sz w:val="28"/>
        </w:rPr>
        <w:t>      Объективными предпосылками для формирования космической отрасли в нашей стране являются наличие уникального конкурентного преимущества - крупнейшего в мире космодрома "Байконур" с функционирующими космическими ракетными комплексами (КРК) "Протон", "Союз", "Зенит", "Днепр" и находящимся на стадии строительства КРК "Байтерек"; наземного комплекса управления космической связи; базовых элементов Национальной системы космического мониторинга (НСКМ), включающей три Центра приема космической информации со спутников ДЗЗ; основных элементов научно-технологической инфраструктуры, включающей станции космических лучей, научные лаборатории, астрономическую обсерваторию.</w:t>
      </w:r>
      <w:r>
        <w:br/>
      </w:r>
      <w:r>
        <w:rPr>
          <w:rFonts w:ascii="Times New Roman"/>
          <w:b w:val="false"/>
          <w:i w:val="false"/>
          <w:color w:val="000000"/>
          <w:sz w:val="28"/>
        </w:rPr>
        <w:t>
      В рамках первой космической программы на 2005-2007 годы были реализованы проекты создания спутника связи и вещания "KazSat-1", организации специального конструкторско-технологического бюро космической техники (СКТБ КТ), развиты подсистемы НСКМ. Были разработаны проектные материалы создания космического ракетного комплекса (КРК) "Байтерек", спутника связи и вещания "KazSat-2", космической системы дистанционного зондирования Земли (ДЗЗ), сборочно-испытательного комплекса космических аппаратов (СбИК КА), космической системы научного назначения, системы высокоточной спутниковой навигации.</w:t>
      </w:r>
      <w:r>
        <w:br/>
      </w:r>
      <w:r>
        <w:rPr>
          <w:rFonts w:ascii="Times New Roman"/>
          <w:b w:val="false"/>
          <w:i w:val="false"/>
          <w:color w:val="000000"/>
          <w:sz w:val="28"/>
        </w:rPr>
        <w:t>
      В Казахстане на сегодняшний день сформировалась значительная потребность в различных космических услугах, в частности, в услугах космических систем связи, космических систем ДЗЗ и систем высокоточной спутниковой навигации (СВСН).</w:t>
      </w:r>
      <w:r>
        <w:br/>
      </w:r>
      <w:r>
        <w:rPr>
          <w:rFonts w:ascii="Times New Roman"/>
          <w:b w:val="false"/>
          <w:i w:val="false"/>
          <w:color w:val="000000"/>
          <w:sz w:val="28"/>
        </w:rPr>
        <w:t>
      Для удовлетворения этих потребностей необходимо решение ряда проблем создания полноценной космической отрасли:</w:t>
      </w:r>
      <w:r>
        <w:br/>
      </w:r>
      <w:r>
        <w:rPr>
          <w:rFonts w:ascii="Times New Roman"/>
          <w:b w:val="false"/>
          <w:i w:val="false"/>
          <w:color w:val="000000"/>
          <w:sz w:val="28"/>
        </w:rPr>
        <w:t>
      недостаточное развитие рынка отечественных космических услуг (связи, ДЗЗ, навигации, производства космической техники, пусковые услуги);</w:t>
      </w:r>
      <w:r>
        <w:br/>
      </w:r>
      <w:r>
        <w:rPr>
          <w:rFonts w:ascii="Times New Roman"/>
          <w:b w:val="false"/>
          <w:i w:val="false"/>
          <w:color w:val="000000"/>
          <w:sz w:val="28"/>
        </w:rPr>
        <w:t>
      отсутствие нормативной правовой и нормативно-технической базы для развития космической деятельности;</w:t>
      </w:r>
      <w:r>
        <w:br/>
      </w:r>
      <w:r>
        <w:rPr>
          <w:rFonts w:ascii="Times New Roman"/>
          <w:b w:val="false"/>
          <w:i w:val="false"/>
          <w:color w:val="000000"/>
          <w:sz w:val="28"/>
        </w:rPr>
        <w:t>
      отсутствие системы кадрового обеспечения космической деятельности.</w:t>
      </w:r>
      <w:r>
        <w:br/>
      </w:r>
      <w:r>
        <w:rPr>
          <w:rFonts w:ascii="Times New Roman"/>
          <w:b w:val="false"/>
          <w:i w:val="false"/>
          <w:color w:val="000000"/>
          <w:sz w:val="28"/>
        </w:rPr>
        <w:t>
      Для решения этих проблем необходима реализация следующих задач:</w:t>
      </w:r>
      <w:r>
        <w:br/>
      </w:r>
      <w:r>
        <w:rPr>
          <w:rFonts w:ascii="Times New Roman"/>
          <w:b w:val="false"/>
          <w:i w:val="false"/>
          <w:color w:val="000000"/>
          <w:sz w:val="28"/>
        </w:rPr>
        <w:t>
      создание и развитие целевых космических систем и объектов наземной космической инфраструктуры;</w:t>
      </w:r>
      <w:r>
        <w:br/>
      </w:r>
      <w:r>
        <w:rPr>
          <w:rFonts w:ascii="Times New Roman"/>
          <w:b w:val="false"/>
          <w:i w:val="false"/>
          <w:color w:val="000000"/>
          <w:sz w:val="28"/>
        </w:rPr>
        <w:t>
      развитие научной и научно-технологической базы космической деятельности;</w:t>
      </w:r>
      <w:r>
        <w:br/>
      </w:r>
      <w:r>
        <w:rPr>
          <w:rFonts w:ascii="Times New Roman"/>
          <w:b w:val="false"/>
          <w:i w:val="false"/>
          <w:color w:val="000000"/>
          <w:sz w:val="28"/>
        </w:rPr>
        <w:t>
      подготовка и повышение квалификации профессиональных кадров;</w:t>
      </w:r>
      <w:r>
        <w:br/>
      </w:r>
      <w:r>
        <w:rPr>
          <w:rFonts w:ascii="Times New Roman"/>
          <w:b w:val="false"/>
          <w:i w:val="false"/>
          <w:color w:val="000000"/>
          <w:sz w:val="28"/>
        </w:rPr>
        <w:t>
      создание договорной и нормативно-правовой базы космической отрасли.</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Реализация первого этапа создания полноценной космической отрасли как наукоемкого и высокотехнологичного сектора экономики, способствующего ускорению индустриально-инновационного развития республики, укреплению национальной безопасности и обороны, развитию науки и высоких технологий.</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Рост ВДС не менее, чем на 85,0 млрд. тенге к 2015 году.</w:t>
      </w:r>
      <w:r>
        <w:br/>
      </w:r>
      <w:r>
        <w:rPr>
          <w:rFonts w:ascii="Times New Roman"/>
          <w:b w:val="false"/>
          <w:i w:val="false"/>
          <w:color w:val="000000"/>
          <w:sz w:val="28"/>
        </w:rPr>
        <w:t>
      2. Рост экспорта не менее, чем на 15,0 млрд.тенге к 2015 году.</w:t>
      </w:r>
      <w:r>
        <w:br/>
      </w:r>
      <w:r>
        <w:rPr>
          <w:rFonts w:ascii="Times New Roman"/>
          <w:b w:val="false"/>
          <w:i w:val="false"/>
          <w:color w:val="000000"/>
          <w:sz w:val="28"/>
        </w:rPr>
        <w:t>
      3. Степень удовлетворения потребностей страны в каналах фиксированной спутниковой связи - 80 %, в услугах высокоточной спутниковой навигации (% покрытия территории Казахстана) - 30 %.</w:t>
      </w:r>
      <w:r>
        <w:br/>
      </w:r>
      <w:r>
        <w:rPr>
          <w:rFonts w:ascii="Times New Roman"/>
          <w:b w:val="false"/>
          <w:i w:val="false"/>
          <w:color w:val="000000"/>
          <w:sz w:val="28"/>
        </w:rPr>
        <w:t>
      4. Доля данных с казахстанских КА ДЗЗ в общем количестве космических данных, предоставляемых потребителям - 50 %.</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Создание и развитие целевых космических систем и их использование предусматривает создание:</w:t>
      </w:r>
      <w:r>
        <w:br/>
      </w:r>
      <w:r>
        <w:rPr>
          <w:rFonts w:ascii="Times New Roman"/>
          <w:b w:val="false"/>
          <w:i w:val="false"/>
          <w:color w:val="000000"/>
          <w:sz w:val="28"/>
        </w:rPr>
        <w:t>
      системы спутниковой связи и вещания "KazSat" для оказания услуг космических систем связи на внутреннем рынке с поэтапным выходом на внешние рынки;</w:t>
      </w:r>
      <w:r>
        <w:br/>
      </w:r>
      <w:r>
        <w:rPr>
          <w:rFonts w:ascii="Times New Roman"/>
          <w:b w:val="false"/>
          <w:i w:val="false"/>
          <w:color w:val="000000"/>
          <w:sz w:val="28"/>
        </w:rPr>
        <w:t>
      космической системы ДЗЗ для оказания услуг в предоставлении данных ДЗЗ на внутреннем и на внешних рынках;</w:t>
      </w:r>
      <w:r>
        <w:br/>
      </w:r>
      <w:r>
        <w:rPr>
          <w:rFonts w:ascii="Times New Roman"/>
          <w:b w:val="false"/>
          <w:i w:val="false"/>
          <w:color w:val="000000"/>
          <w:sz w:val="28"/>
        </w:rPr>
        <w:t>
      космической системы научного назначения для решения задач развития космической науки и технологий, исследования предвестников землетрясений.</w:t>
      </w:r>
      <w:r>
        <w:br/>
      </w:r>
      <w:r>
        <w:rPr>
          <w:rFonts w:ascii="Times New Roman"/>
          <w:b w:val="false"/>
          <w:i w:val="false"/>
          <w:color w:val="000000"/>
          <w:sz w:val="28"/>
        </w:rPr>
        <w:t>
      Предусматривается развитие Национальной системы космического мониторинга (НСКМ) для удовлетворения спроса на внутреннем и на внешних рынках в данных ДЗЗ с высоким уровнем обработки и добавленной стоимости.</w:t>
      </w:r>
      <w:r>
        <w:br/>
      </w:r>
      <w:r>
        <w:rPr>
          <w:rFonts w:ascii="Times New Roman"/>
          <w:b w:val="false"/>
          <w:i w:val="false"/>
          <w:color w:val="000000"/>
          <w:sz w:val="28"/>
        </w:rPr>
        <w:t>
      Создание и развитие объектов наземной космической инфраструктуры предусматривает создание:</w:t>
      </w:r>
      <w:r>
        <w:br/>
      </w:r>
      <w:r>
        <w:rPr>
          <w:rFonts w:ascii="Times New Roman"/>
          <w:b w:val="false"/>
          <w:i w:val="false"/>
          <w:color w:val="000000"/>
          <w:sz w:val="28"/>
        </w:rPr>
        <w:t>
      экологически безопасного КРК "Байтерек" на космодроме "Байконур" для оказания пусковых услуг на внутреннем и на внешних рынках;</w:t>
      </w:r>
      <w:r>
        <w:br/>
      </w:r>
      <w:r>
        <w:rPr>
          <w:rFonts w:ascii="Times New Roman"/>
          <w:b w:val="false"/>
          <w:i w:val="false"/>
          <w:color w:val="000000"/>
          <w:sz w:val="28"/>
        </w:rPr>
        <w:t>
      СбИК КА для оказания услуг по проектированию, изготовлению, сборке и испытаниям КА в рамках госзаказа и внешних заказов;</w:t>
      </w:r>
      <w:r>
        <w:br/>
      </w:r>
      <w:r>
        <w:rPr>
          <w:rFonts w:ascii="Times New Roman"/>
          <w:b w:val="false"/>
          <w:i w:val="false"/>
          <w:color w:val="000000"/>
          <w:sz w:val="28"/>
        </w:rPr>
        <w:t>
      наземной инфраструктуры системы высокоточной спутниковой навигации (СВСН) для оказания услуг спутниковой навигации и по сертификации навигационного оборудования на внутреннем рынке;</w:t>
      </w:r>
      <w:r>
        <w:br/>
      </w:r>
      <w:r>
        <w:rPr>
          <w:rFonts w:ascii="Times New Roman"/>
          <w:b w:val="false"/>
          <w:i w:val="false"/>
          <w:color w:val="000000"/>
          <w:sz w:val="28"/>
        </w:rPr>
        <w:t>
      производства потребительского навигационного оборудования для внутреннего и внешних рынков.</w:t>
      </w:r>
      <w:r>
        <w:br/>
      </w:r>
      <w:r>
        <w:rPr>
          <w:rFonts w:ascii="Times New Roman"/>
          <w:b w:val="false"/>
          <w:i w:val="false"/>
          <w:color w:val="000000"/>
          <w:sz w:val="28"/>
        </w:rPr>
        <w:t>
      В целях постепенного перехода космодрома "Байконур" Казахстану, предусматривается участие в проектах коммерческого использования существующих на космодроме "Байконур" КРК "Зенит" и "Днепр" для оказания пусковых услуг на внутреннем и на внешних рынках.</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создание системы спутниковой связи и вещания "KazSat" ("KazSat - 2,3", резервный наземный комплекс управления);</w:t>
      </w:r>
      <w:r>
        <w:br/>
      </w:r>
      <w:r>
        <w:rPr>
          <w:rFonts w:ascii="Times New Roman"/>
          <w:b w:val="false"/>
          <w:i w:val="false"/>
          <w:color w:val="000000"/>
          <w:sz w:val="28"/>
        </w:rPr>
        <w:t>
      создание экологически безопасного КРК "Байтерек" на космодроме "Байконур";</w:t>
      </w:r>
      <w:r>
        <w:br/>
      </w:r>
      <w:r>
        <w:rPr>
          <w:rFonts w:ascii="Times New Roman"/>
          <w:b w:val="false"/>
          <w:i w:val="false"/>
          <w:color w:val="000000"/>
          <w:sz w:val="28"/>
        </w:rPr>
        <w:t>
      создание сборочно-испытательного комплекса космических аппаратов;</w:t>
      </w:r>
      <w:r>
        <w:br/>
      </w:r>
      <w:r>
        <w:rPr>
          <w:rFonts w:ascii="Times New Roman"/>
          <w:b w:val="false"/>
          <w:i w:val="false"/>
          <w:color w:val="000000"/>
          <w:sz w:val="28"/>
        </w:rPr>
        <w:t>
      создание космической системы дистанционного зондирования земли;</w:t>
      </w:r>
      <w:r>
        <w:br/>
      </w:r>
      <w:r>
        <w:rPr>
          <w:rFonts w:ascii="Times New Roman"/>
          <w:b w:val="false"/>
          <w:i w:val="false"/>
          <w:color w:val="000000"/>
          <w:sz w:val="28"/>
        </w:rPr>
        <w:t>
      создание наземной инфраструктуры системы высокоточной спутниковой навигации Республики Казахстан;</w:t>
      </w:r>
      <w:r>
        <w:br/>
      </w:r>
      <w:r>
        <w:rPr>
          <w:rFonts w:ascii="Times New Roman"/>
          <w:b w:val="false"/>
          <w:i w:val="false"/>
          <w:color w:val="000000"/>
          <w:sz w:val="28"/>
        </w:rPr>
        <w:t>
      участие в проектах коммерческого использования существующих на космодроме "Байконур" космических ракетных комплексов "Зенит" и "Днепр".</w:t>
      </w:r>
      <w:r>
        <w:br/>
      </w:r>
      <w:r>
        <w:rPr>
          <w:rFonts w:ascii="Times New Roman"/>
          <w:b w:val="false"/>
          <w:i w:val="false"/>
          <w:color w:val="000000"/>
          <w:sz w:val="28"/>
        </w:rPr>
        <w:t>
      Поставщиками работ и услуг по проекту КРК "Байтерек" являются российские предприятия, по проектам создания космической системы ДЗЗ и СбИК - французские предприятия.</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Будет продолжена реализация программы подготовки, переподготовки и повышения квалификации специалистов для космической сферы.</w:t>
      </w:r>
      <w:r>
        <w:br/>
      </w:r>
      <w:r>
        <w:rPr>
          <w:rFonts w:ascii="Times New Roman"/>
          <w:b w:val="false"/>
          <w:i w:val="false"/>
          <w:color w:val="000000"/>
          <w:sz w:val="28"/>
        </w:rPr>
        <w:t>
      Подготовка специалистов будет проводиться в филиале "Восход" Московского авиационного института (г. Байконур), а также в вузах Казахстана, по программе "Болашак" в странах ближнего и дальнего зарубежья.</w:t>
      </w:r>
      <w:r>
        <w:br/>
      </w:r>
      <w:r>
        <w:rPr>
          <w:rFonts w:ascii="Times New Roman"/>
          <w:b w:val="false"/>
          <w:i w:val="false"/>
          <w:color w:val="000000"/>
          <w:sz w:val="28"/>
        </w:rPr>
        <w:t>
      Переподготовка и повышение квалификации специалистов будет организована с привлечением зарубежных специалистов. Освоение современных космических технологий предусмотрено в контракте со стратегическим партнером по созданию космической системы ДЗЗ и СбИК.</w:t>
      </w:r>
      <w:r>
        <w:br/>
      </w:r>
      <w:r>
        <w:rPr>
          <w:rFonts w:ascii="Times New Roman"/>
          <w:b w:val="false"/>
          <w:i w:val="false"/>
          <w:color w:val="000000"/>
          <w:sz w:val="28"/>
        </w:rPr>
        <w:t>
      Предусматривается подготовка и переподготовка специалистов космического профиля до 700 человек.</w:t>
      </w:r>
    </w:p>
    <w:p>
      <w:pPr>
        <w:spacing w:after="0"/>
        <w:ind w:left="0"/>
        <w:jc w:val="both"/>
      </w:pPr>
      <w:r>
        <w:rPr>
          <w:rFonts w:ascii="Times New Roman"/>
          <w:b w:val="false"/>
          <w:i w:val="false"/>
          <w:color w:val="000000"/>
          <w:sz w:val="28"/>
        </w:rPr>
        <w:t>      </w:t>
      </w:r>
      <w:r>
        <w:rPr>
          <w:rFonts w:ascii="Times New Roman"/>
          <w:b/>
          <w:i w:val="false"/>
          <w:color w:val="000000"/>
          <w:sz w:val="28"/>
        </w:rPr>
        <w:t>Снятие административных барьеров</w:t>
      </w:r>
      <w:r>
        <w:br/>
      </w:r>
      <w:r>
        <w:rPr>
          <w:rFonts w:ascii="Times New Roman"/>
          <w:b w:val="false"/>
          <w:i w:val="false"/>
          <w:color w:val="000000"/>
          <w:sz w:val="28"/>
        </w:rPr>
        <w:t>
      Будет разработан закон о космической деятельности для осуществления государственного регулирования отношений в области создания, эксплуатации и коммерческого использования космических систем.</w:t>
      </w:r>
      <w:r>
        <w:br/>
      </w:r>
      <w:r>
        <w:rPr>
          <w:rFonts w:ascii="Times New Roman"/>
          <w:b w:val="false"/>
          <w:i w:val="false"/>
          <w:color w:val="000000"/>
          <w:sz w:val="28"/>
        </w:rPr>
        <w:t>
      </w:t>
      </w:r>
      <w:r>
        <w:rPr>
          <w:rFonts w:ascii="Times New Roman"/>
          <w:b/>
          <w:i w:val="false"/>
          <w:color w:val="000000"/>
          <w:sz w:val="28"/>
        </w:rPr>
        <w:t>Внедрение технических регламентов</w:t>
      </w:r>
      <w:r>
        <w:br/>
      </w:r>
      <w:r>
        <w:rPr>
          <w:rFonts w:ascii="Times New Roman"/>
          <w:b w:val="false"/>
          <w:i w:val="false"/>
          <w:color w:val="000000"/>
          <w:sz w:val="28"/>
        </w:rPr>
        <w:t>
      Будут разработаны регламенты в сфере технического регулирования развития отрасли: по требованиям к безопасности ракетных и космических комплексов, по требованиям к безопасности автоматических космических аппаратов, по требованиям к безопасности средств транспортировки изделий ракетно-космической техники и компонентов ракетного топлива.</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Развитие научной и научно-технологической базы космической деятельности предусматривает разработку научно-технологического обеспечения создания космической техники и технологий, развитие научной и экспериментальной базы астрофизических и космических исследований, изучение оптических и электродинамических процессов в атмосфере - ионосфере Земли, создание системы наземно-космического геодинамического и геофизического мониторинга земной коры.</w:t>
      </w:r>
    </w:p>
    <w:p>
      <w:pPr>
        <w:spacing w:after="0"/>
        <w:ind w:left="0"/>
        <w:jc w:val="left"/>
      </w:pPr>
      <w:r>
        <w:rPr>
          <w:rFonts w:ascii="Times New Roman"/>
          <w:b/>
          <w:i w:val="false"/>
          <w:color w:val="000000"/>
        </w:rPr>
        <w:t xml:space="preserve"> Альтернативная энергетика Краткий анализ текущей ситуации</w:t>
      </w:r>
    </w:p>
    <w:p>
      <w:pPr>
        <w:spacing w:after="0"/>
        <w:ind w:left="0"/>
        <w:jc w:val="both"/>
      </w:pPr>
      <w:r>
        <w:rPr>
          <w:rFonts w:ascii="Times New Roman"/>
          <w:b w:val="false"/>
          <w:i w:val="false"/>
          <w:color w:val="000000"/>
          <w:sz w:val="28"/>
        </w:rPr>
        <w:t>      Одним из приоритетных направлений развития электроэнергетики и решения экологических проблем Казахстана является использование возобновляемых энергетических ресурсов. Потенциал возобновляемых энергетических ресурсов (гидроэнергия, ветровая и солнечная энергия) в Казахстане весьма значителен.</w:t>
      </w:r>
      <w:r>
        <w:br/>
      </w:r>
      <w:r>
        <w:rPr>
          <w:rFonts w:ascii="Times New Roman"/>
          <w:b w:val="false"/>
          <w:i w:val="false"/>
          <w:color w:val="000000"/>
          <w:sz w:val="28"/>
        </w:rPr>
        <w:t>
      В настоящее время гидроэнергетические ресурсы Казахстана принято характеризовать следующими величинами:</w:t>
      </w:r>
    </w:p>
    <w:p>
      <w:pPr>
        <w:spacing w:after="0"/>
        <w:ind w:left="0"/>
        <w:jc w:val="both"/>
      </w:pPr>
      <w:r>
        <w:rPr>
          <w:rFonts w:ascii="Times New Roman"/>
          <w:b w:val="false"/>
          <w:i w:val="false"/>
          <w:color w:val="000000"/>
          <w:sz w:val="28"/>
        </w:rPr>
        <w:t>      Валовой (теоретический) потенциал    170x109 кВтч/год;</w:t>
      </w:r>
      <w:r>
        <w:br/>
      </w:r>
      <w:r>
        <w:rPr>
          <w:rFonts w:ascii="Times New Roman"/>
          <w:b w:val="false"/>
          <w:i w:val="false"/>
          <w:color w:val="000000"/>
          <w:sz w:val="28"/>
        </w:rPr>
        <w:t>
      Технический (возможный для           62x109 кВтч/год;</w:t>
      </w:r>
      <w:r>
        <w:br/>
      </w:r>
      <w:r>
        <w:rPr>
          <w:rFonts w:ascii="Times New Roman"/>
          <w:b w:val="false"/>
          <w:i w:val="false"/>
          <w:color w:val="000000"/>
          <w:sz w:val="28"/>
        </w:rPr>
        <w:t>
      использования) потенциал</w:t>
      </w:r>
      <w:r>
        <w:br/>
      </w:r>
      <w:r>
        <w:rPr>
          <w:rFonts w:ascii="Times New Roman"/>
          <w:b w:val="false"/>
          <w:i w:val="false"/>
          <w:color w:val="000000"/>
          <w:sz w:val="28"/>
        </w:rPr>
        <w:t>
      Экологический потенциал              27/30x109 кВтч/год:</w:t>
      </w:r>
    </w:p>
    <w:p>
      <w:pPr>
        <w:spacing w:after="0"/>
        <w:ind w:left="0"/>
        <w:jc w:val="both"/>
      </w:pPr>
      <w:r>
        <w:rPr>
          <w:rFonts w:ascii="Times New Roman"/>
          <w:b w:val="false"/>
          <w:i w:val="false"/>
          <w:color w:val="000000"/>
          <w:sz w:val="28"/>
        </w:rPr>
        <w:t>      По территории Казахстана гидроэнергетические ресурсы распределены неравномерно, большая часть из них сосредоточена в трех регионах Казахстана:</w:t>
      </w:r>
      <w:r>
        <w:br/>
      </w:r>
      <w:r>
        <w:rPr>
          <w:rFonts w:ascii="Times New Roman"/>
          <w:b w:val="false"/>
          <w:i w:val="false"/>
          <w:color w:val="000000"/>
          <w:sz w:val="28"/>
        </w:rPr>
        <w:t>
      В Юго-Восточной зоне, в бассейне реки Или, питаемой реками, стекающими с гор Заилийского Алатау и в бассейне восточного Балхаша и группа Алакольского озер, питаемых реками, стекающими с Жетысуского Алатау.</w:t>
      </w:r>
      <w:r>
        <w:br/>
      </w:r>
      <w:r>
        <w:rPr>
          <w:rFonts w:ascii="Times New Roman"/>
          <w:b w:val="false"/>
          <w:i w:val="false"/>
          <w:color w:val="000000"/>
          <w:sz w:val="28"/>
        </w:rPr>
        <w:t>
      В Восточной зоне, в бассейне реки Иртыш с главными притоками.</w:t>
      </w:r>
      <w:r>
        <w:br/>
      </w:r>
      <w:r>
        <w:rPr>
          <w:rFonts w:ascii="Times New Roman"/>
          <w:b w:val="false"/>
          <w:i w:val="false"/>
          <w:color w:val="000000"/>
          <w:sz w:val="28"/>
        </w:rPr>
        <w:t>
      В Южной зоне, в бассейнах рек Сырдарьи, Таласа и Чу.</w:t>
      </w:r>
      <w:r>
        <w:br/>
      </w:r>
      <w:r>
        <w:rPr>
          <w:rFonts w:ascii="Times New Roman"/>
          <w:b w:val="false"/>
          <w:i w:val="false"/>
          <w:color w:val="000000"/>
          <w:sz w:val="28"/>
        </w:rPr>
        <w:t>
      Одним из наиболее перспективных видов возобновляемых источников энергии выступает ветроэнергетика. Разработан ветровой атлас Казахстана.</w:t>
      </w:r>
      <w:r>
        <w:br/>
      </w:r>
      <w:r>
        <w:rPr>
          <w:rFonts w:ascii="Times New Roman"/>
          <w:b w:val="false"/>
          <w:i w:val="false"/>
          <w:color w:val="000000"/>
          <w:sz w:val="28"/>
        </w:rPr>
        <w:t>
      В настоящее время изучено 10 площадок для строительства ветровых электростанций (далее - ВЭС) в Казахстане. Все эти площадки можно использовать для строительства крупных ВЭС общей мощностью до 1000 МВт для коммерческого производства электроэнергии в объеме 2-3 млрд. кВтч электроэнергии.</w:t>
      </w:r>
      <w:r>
        <w:br/>
      </w:r>
      <w:r>
        <w:rPr>
          <w:rFonts w:ascii="Times New Roman"/>
          <w:b w:val="false"/>
          <w:i w:val="false"/>
          <w:color w:val="000000"/>
          <w:sz w:val="28"/>
        </w:rPr>
        <w:t>
      Несмотря на северную широту географического расположения Казахстана, ресурсы солнечной энергии в стране являются стабильными и приемлемыми благодаря благоприятным климатическим условиям. По итогам исследований потенциал солнечной энергии в южных районах страны достигает 2500 - 3000 солнечных часов в год.</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Увеличение доли возобновляемых источников энергии (малые гидроэлектростанции, солнечные установки) в энергобалансе страны.</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Достижение объема вырабатываемой электроэнергии в 2014 году возобновляемыми источниками энергии - 1 млрд. кВт.ч в год.</w:t>
      </w:r>
      <w:r>
        <w:br/>
      </w:r>
      <w:r>
        <w:rPr>
          <w:rFonts w:ascii="Times New Roman"/>
          <w:b w:val="false"/>
          <w:i w:val="false"/>
          <w:color w:val="000000"/>
          <w:sz w:val="28"/>
        </w:rPr>
        <w:t>
      2. Доля возобновляемых источников энергии в общем объеме электропотребления более 1 % к 2015 году.</w:t>
      </w:r>
    </w:p>
    <w:p>
      <w:pPr>
        <w:spacing w:after="0"/>
        <w:ind w:left="0"/>
        <w:jc w:val="left"/>
      </w:pPr>
      <w:r>
        <w:rPr>
          <w:rFonts w:ascii="Times New Roman"/>
          <w:b/>
          <w:i w:val="false"/>
          <w:color w:val="000000"/>
        </w:rPr>
        <w:t xml:space="preserve"> Основные направления развития отрасли</w:t>
      </w:r>
    </w:p>
    <w:p>
      <w:pPr>
        <w:spacing w:after="0"/>
        <w:ind w:left="0"/>
        <w:jc w:val="both"/>
      </w:pPr>
      <w:r>
        <w:rPr>
          <w:rFonts w:ascii="Times New Roman"/>
          <w:b w:val="false"/>
          <w:i w:val="false"/>
          <w:color w:val="000000"/>
          <w:sz w:val="28"/>
        </w:rPr>
        <w:t>      Планируется реализация проектов по строительству первых ветроэлектрических станций. К предполагаемым районам размещения относятся г. Астана, Акмолинская область, Джунгарские ворота и Шелекский коридор - Алматинской области. Предполагаемая мощность вырабатываемой электрической энергии на первом этапе может составить 50-100 МВт.</w:t>
      </w:r>
      <w:r>
        <w:br/>
      </w:r>
      <w:r>
        <w:rPr>
          <w:rFonts w:ascii="Times New Roman"/>
          <w:b w:val="false"/>
          <w:i w:val="false"/>
          <w:color w:val="000000"/>
          <w:sz w:val="28"/>
        </w:rPr>
        <w:t>
      К 2015 году предполагается строительство ветроустановок установленной мощностью 125 МВт с выработкой электрической энергии 400 млн. кВт.ч.</w:t>
      </w:r>
      <w:r>
        <w:br/>
      </w:r>
      <w:r>
        <w:rPr>
          <w:rFonts w:ascii="Times New Roman"/>
          <w:b w:val="false"/>
          <w:i w:val="false"/>
          <w:color w:val="000000"/>
          <w:sz w:val="28"/>
        </w:rPr>
        <w:t>
      До 2015 года в Республике планируется введение в эксплуатацию новых малых ГЭС с общей установленной мощностью свыше 100 МВт, с намечаемой выработкой электрической энергии - 300 млн. кВт.ч.</w:t>
      </w:r>
      <w:r>
        <w:br/>
      </w:r>
      <w:r>
        <w:rPr>
          <w:rFonts w:ascii="Times New Roman"/>
          <w:b w:val="false"/>
          <w:i w:val="false"/>
          <w:color w:val="000000"/>
          <w:sz w:val="28"/>
        </w:rPr>
        <w:t>
      С учетом производимой электроэнергии от объектов по использованию возобновляемых источников энергии в настоящее время, выработка электроэнергии в 2014 году возобновляемыми источниками энергии ожидается на уровне 1 млрд. кВт.ч в год.</w:t>
      </w:r>
      <w:r>
        <w:br/>
      </w:r>
      <w:r>
        <w:rPr>
          <w:rFonts w:ascii="Times New Roman"/>
          <w:b w:val="false"/>
          <w:i w:val="false"/>
          <w:color w:val="000000"/>
          <w:sz w:val="28"/>
        </w:rPr>
        <w:t>
      Также в текущем году ожидается продолжение работы по разработке и реализации проектов строительства малых ГЭС в Алматинской и Южно-Казахстанской областях суммарной мощностью - 8,4 МВт.</w:t>
      </w:r>
      <w:r>
        <w:br/>
      </w:r>
      <w:r>
        <w:rPr>
          <w:rFonts w:ascii="Times New Roman"/>
          <w:b w:val="false"/>
          <w:i w:val="false"/>
          <w:color w:val="000000"/>
          <w:sz w:val="28"/>
        </w:rPr>
        <w:t>
      Предусматривается разработка плана размещения объектов по использованию возобновляемых источников энергии.</w:t>
      </w:r>
      <w:r>
        <w:br/>
      </w:r>
      <w:r>
        <w:rPr>
          <w:rFonts w:ascii="Times New Roman"/>
          <w:b w:val="false"/>
          <w:i w:val="false"/>
          <w:color w:val="000000"/>
          <w:sz w:val="28"/>
        </w:rPr>
        <w:t>
      Будет продолжена работа по совершенствованию и расширению первого ветрового атласа Казахстана.</w:t>
      </w:r>
      <w:r>
        <w:br/>
      </w:r>
      <w:r>
        <w:rPr>
          <w:rFonts w:ascii="Times New Roman"/>
          <w:b w:val="false"/>
          <w:i w:val="false"/>
          <w:color w:val="000000"/>
          <w:sz w:val="28"/>
        </w:rPr>
        <w:t>
      Предусматривается разработка и принятие подзаконных актов,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p>
      <w:pPr>
        <w:spacing w:after="0"/>
        <w:ind w:left="0"/>
        <w:jc w:val="left"/>
      </w:pPr>
      <w:r>
        <w:rPr>
          <w:rFonts w:ascii="Times New Roman"/>
          <w:b/>
          <w:i w:val="false"/>
          <w:color w:val="000000"/>
        </w:rPr>
        <w:t xml:space="preserve"> Секторальные и проектные меры государственной поддержки</w:t>
      </w:r>
    </w:p>
    <w:p>
      <w:pPr>
        <w:spacing w:after="0"/>
        <w:ind w:left="0"/>
        <w:jc w:val="both"/>
      </w:pPr>
      <w:r>
        <w:rPr>
          <w:rFonts w:ascii="Times New Roman"/>
          <w:b w:val="false"/>
          <w:i w:val="false"/>
          <w:color w:val="000000"/>
          <w:sz w:val="28"/>
        </w:rPr>
        <w:t>      Предусматривается проработка вопросов по поддержке возобновляемых источников энергии, в том числе: резервирование и приоритет при предоставлении земельных участков для строительства объектов возобновляемых источников энергии; обязательства энергопередающих организаций по покупке электроэнергии, произведенной с использованием возобновляемых источников энергии; освобождение возобновляемых источников энергии от платы за транспорт электроэнергии по сетям; поддержка при подключении объектов по использованию возобновляемых источников энергии к сетям энергопередающей организации.</w:t>
      </w:r>
    </w:p>
    <w:p>
      <w:pPr>
        <w:spacing w:after="0"/>
        <w:ind w:left="0"/>
        <w:jc w:val="left"/>
      </w:pPr>
      <w:r>
        <w:rPr>
          <w:rFonts w:ascii="Times New Roman"/>
          <w:b/>
          <w:i w:val="false"/>
          <w:color w:val="000000"/>
        </w:rPr>
        <w:t xml:space="preserve"> Атомная энергетика Краткий анализ текущей ситуации</w:t>
      </w:r>
    </w:p>
    <w:p>
      <w:pPr>
        <w:spacing w:after="0"/>
        <w:ind w:left="0"/>
        <w:jc w:val="both"/>
      </w:pPr>
      <w:r>
        <w:rPr>
          <w:rFonts w:ascii="Times New Roman"/>
          <w:b w:val="false"/>
          <w:i w:val="false"/>
          <w:color w:val="000000"/>
          <w:sz w:val="28"/>
        </w:rPr>
        <w:t>      На сегодняшний день в Казахстане имеются все объективные предпосылки для развития атомной энергетики. К ним относятся:</w:t>
      </w:r>
      <w:r>
        <w:br/>
      </w:r>
      <w:r>
        <w:rPr>
          <w:rFonts w:ascii="Times New Roman"/>
          <w:b w:val="false"/>
          <w:i w:val="false"/>
          <w:color w:val="000000"/>
          <w:sz w:val="28"/>
        </w:rPr>
        <w:t>
      наличие значительного количества разведанных запасов урана и развитой уранодобывающей и ураноперерабатывающей промышленности;</w:t>
      </w:r>
      <w:r>
        <w:br/>
      </w:r>
      <w:r>
        <w:rPr>
          <w:rFonts w:ascii="Times New Roman"/>
          <w:b w:val="false"/>
          <w:i w:val="false"/>
          <w:color w:val="000000"/>
          <w:sz w:val="28"/>
        </w:rPr>
        <w:t>
      наличие предприятий производства топлива и конструкционных материалов для ядерных энергетических реакторов;</w:t>
      </w:r>
      <w:r>
        <w:br/>
      </w:r>
      <w:r>
        <w:rPr>
          <w:rFonts w:ascii="Times New Roman"/>
          <w:b w:val="false"/>
          <w:i w:val="false"/>
          <w:color w:val="000000"/>
          <w:sz w:val="28"/>
        </w:rPr>
        <w:t>
      наличие в стране высококвалифицированных специалистов, имеющих опыт эксплуатации ядерных реакторов;</w:t>
      </w:r>
      <w:r>
        <w:br/>
      </w:r>
      <w:r>
        <w:rPr>
          <w:rFonts w:ascii="Times New Roman"/>
          <w:b w:val="false"/>
          <w:i w:val="false"/>
          <w:color w:val="000000"/>
          <w:sz w:val="28"/>
        </w:rPr>
        <w:t>
      наличие научных предприятий, оснащенных исследовательскими реакторами и уникальными электрофизическими установками и стендами, ведущими исследования в области ядерной физики, физики и техники ядерных реакторов, безопасности ядерных энергетических установок.</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Развитие инфраструктуры атомной энергетики.</w:t>
      </w:r>
      <w:r>
        <w:br/>
      </w:r>
      <w:r>
        <w:rPr>
          <w:rFonts w:ascii="Times New Roman"/>
          <w:b w:val="false"/>
          <w:i w:val="false"/>
          <w:color w:val="000000"/>
          <w:sz w:val="28"/>
        </w:rPr>
        <w:t>
      Разработка и реализация новых высокотехнологичных проектов для атомной отрасли.</w:t>
      </w:r>
    </w:p>
    <w:p>
      <w:pPr>
        <w:spacing w:after="0"/>
        <w:ind w:left="0"/>
        <w:jc w:val="left"/>
      </w:pPr>
      <w:r>
        <w:rPr>
          <w:rFonts w:ascii="Times New Roman"/>
          <w:b/>
          <w:i w:val="false"/>
          <w:color w:val="000000"/>
        </w:rPr>
        <w:t xml:space="preserve"> Основные направления развития</w:t>
      </w:r>
    </w:p>
    <w:p>
      <w:pPr>
        <w:spacing w:after="0"/>
        <w:ind w:left="0"/>
        <w:jc w:val="both"/>
      </w:pPr>
      <w:r>
        <w:rPr>
          <w:rFonts w:ascii="Times New Roman"/>
          <w:b w:val="false"/>
          <w:i w:val="false"/>
          <w:color w:val="000000"/>
          <w:sz w:val="28"/>
        </w:rPr>
        <w:t>      В целях развития атомной энергетики и создания условий ускоренного индустриального развития страны предполагается проведение следующих мероприятий:</w:t>
      </w:r>
      <w:r>
        <w:br/>
      </w:r>
      <w:r>
        <w:rPr>
          <w:rFonts w:ascii="Times New Roman"/>
          <w:b w:val="false"/>
          <w:i w:val="false"/>
          <w:color w:val="000000"/>
          <w:sz w:val="28"/>
        </w:rPr>
        <w:t>
      обоснование схемы размещения и выбора параметров атомных энергоблоков;</w:t>
      </w:r>
      <w:r>
        <w:br/>
      </w:r>
      <w:r>
        <w:rPr>
          <w:rFonts w:ascii="Times New Roman"/>
          <w:b w:val="false"/>
          <w:i w:val="false"/>
          <w:color w:val="000000"/>
          <w:sz w:val="28"/>
        </w:rPr>
        <w:t>
      организация разработки и проектирования АЭС и других объектов атомной отрасли в Республике Казахстан;</w:t>
      </w:r>
      <w:r>
        <w:br/>
      </w:r>
      <w:r>
        <w:rPr>
          <w:rFonts w:ascii="Times New Roman"/>
          <w:b w:val="false"/>
          <w:i w:val="false"/>
          <w:color w:val="000000"/>
          <w:sz w:val="28"/>
        </w:rPr>
        <w:t>
      обеспечение ядерной, радиационной и промышленной безопасности, физической защиты и охраны стратегических объектов атомной отрасли;</w:t>
      </w:r>
      <w:r>
        <w:br/>
      </w:r>
      <w:r>
        <w:rPr>
          <w:rFonts w:ascii="Times New Roman"/>
          <w:b w:val="false"/>
          <w:i w:val="false"/>
          <w:color w:val="000000"/>
          <w:sz w:val="28"/>
        </w:rPr>
        <w:t>
      мониторинг ядерных испытаний;</w:t>
      </w:r>
      <w:r>
        <w:br/>
      </w:r>
      <w:r>
        <w:rPr>
          <w:rFonts w:ascii="Times New Roman"/>
          <w:b w:val="false"/>
          <w:i w:val="false"/>
          <w:color w:val="000000"/>
          <w:sz w:val="28"/>
        </w:rPr>
        <w:t>
      развитие международного сотрудничества в области мирного использования атомной энергии.</w:t>
      </w:r>
    </w:p>
    <w:p>
      <w:pPr>
        <w:spacing w:after="0"/>
        <w:ind w:left="0"/>
        <w:jc w:val="both"/>
      </w:pPr>
      <w:r>
        <w:rPr>
          <w:rFonts w:ascii="Times New Roman"/>
          <w:b w:val="false"/>
          <w:i w:val="false"/>
          <w:color w:val="000000"/>
          <w:sz w:val="28"/>
        </w:rPr>
        <w:t>      </w:t>
      </w:r>
      <w:r>
        <w:rPr>
          <w:rFonts w:ascii="Times New Roman"/>
          <w:b/>
          <w:i w:val="false"/>
          <w:color w:val="000000"/>
          <w:sz w:val="28"/>
        </w:rPr>
        <w:t>Секторальные и проектные меры государственной поддержки</w:t>
      </w:r>
      <w:r>
        <w:br/>
      </w:r>
      <w:r>
        <w:rPr>
          <w:rFonts w:ascii="Times New Roman"/>
          <w:b w:val="false"/>
          <w:i w:val="false"/>
          <w:color w:val="000000"/>
          <w:sz w:val="28"/>
        </w:rPr>
        <w:t>
      Разработка технических регламентов и нормативно-правовых актов для проведения единой государственной политики в атомной отрасли.</w:t>
      </w:r>
      <w:r>
        <w:br/>
      </w:r>
      <w:r>
        <w:rPr>
          <w:rFonts w:ascii="Times New Roman"/>
          <w:b w:val="false"/>
          <w:i w:val="false"/>
          <w:color w:val="000000"/>
          <w:sz w:val="28"/>
        </w:rPr>
        <w:t>
      Обеспечение квалифицированными профессиональными кадрами.</w:t>
      </w:r>
    </w:p>
    <w:p>
      <w:pPr>
        <w:spacing w:after="0"/>
        <w:ind w:left="0"/>
        <w:jc w:val="both"/>
      </w:pPr>
      <w:r>
        <w:rPr>
          <w:rFonts w:ascii="Times New Roman"/>
          <w:b w:val="false"/>
          <w:i w:val="false"/>
          <w:color w:val="000000"/>
          <w:sz w:val="28"/>
        </w:rPr>
        <w:t>      </w:t>
      </w:r>
      <w:r>
        <w:rPr>
          <w:rFonts w:ascii="Times New Roman"/>
          <w:b/>
          <w:i w:val="false"/>
          <w:color w:val="000000"/>
          <w:sz w:val="28"/>
        </w:rPr>
        <w:t>2. Ключевые меры поддержки развития приоритетных секторов</w:t>
      </w:r>
      <w:r>
        <w:br/>
      </w:r>
      <w:r>
        <w:rPr>
          <w:rFonts w:ascii="Times New Roman"/>
          <w:b w:val="false"/>
          <w:i w:val="false"/>
          <w:color w:val="000000"/>
          <w:sz w:val="28"/>
        </w:rPr>
        <w:t>
      Государственная поддержка индустриализации будет осуществляться через реализацию системных мер экономической политики на макро- и секторальном уровнях, а также селективных мер поддержки конкретных секторов экономики и проектов, которые будут осуществляться на основе комбинированного пакета мер финансовой и нефинансовой поддержки, через формирование благоприятной макроэкономической среды; расширение финансовых инструментов поддержки Программы; инфраструктурное, ресурсное и кадровое обеспечение; улучшение бизнес-среды; технологическую модернизацию, развитие инноваций и науки; создание благоприятных условий для привлечения прямых инвестиций; эффективную торговую и тарифную политики.</w:t>
      </w:r>
      <w:r>
        <w:br/>
      </w:r>
      <w:r>
        <w:rPr>
          <w:rFonts w:ascii="Times New Roman"/>
          <w:b w:val="false"/>
          <w:i w:val="false"/>
          <w:color w:val="000000"/>
          <w:sz w:val="28"/>
        </w:rPr>
        <w:t>
      Системные меры макроэкономической политики будут включать сбалансированное и согласованное использование инструментов денежно-кредитной, фискальной, а также структурной политик, которые будут реализованы в соответствии с задачами индустриализации.</w:t>
      </w:r>
      <w:r>
        <w:br/>
      </w:r>
      <w:r>
        <w:rPr>
          <w:rFonts w:ascii="Times New Roman"/>
          <w:b w:val="false"/>
          <w:i w:val="false"/>
          <w:color w:val="000000"/>
          <w:sz w:val="28"/>
        </w:rPr>
        <w:t>
      Согласованность денежно-кредитной и фискальной политик будет обеспечиваться ежегодным принятием совместных заявлений Правительства, Национального Банка и Агентства Республики Казахстан по регулированию и надзору финансового рынка и финансовых организаций об основных направлениях экономической политики.</w:t>
      </w:r>
      <w:r>
        <w:br/>
      </w:r>
      <w:r>
        <w:rPr>
          <w:rFonts w:ascii="Times New Roman"/>
          <w:b w:val="false"/>
          <w:i w:val="false"/>
          <w:color w:val="000000"/>
          <w:sz w:val="28"/>
        </w:rPr>
        <w:t>
      В рамках денежно-кредитной политики будут предприниматься меры, направленные на обеспечение стабильного функционирования отечественной финансовой системы, а также стабильного обменного курса тенге и устойчивости платежного баланса страны через:</w:t>
      </w:r>
      <w:r>
        <w:br/>
      </w:r>
      <w:r>
        <w:rPr>
          <w:rFonts w:ascii="Times New Roman"/>
          <w:b w:val="false"/>
          <w:i w:val="false"/>
          <w:color w:val="000000"/>
          <w:sz w:val="28"/>
        </w:rPr>
        <w:t>
      курсовую политику, направленную на обеспечение баланса между внутренней и внешней конкурентоспособностью казахстанской экономики и не допускающую переоценку курса национальной валюты. Политика обменного курса будет адекватно реагировать на изменения мировых цен, условия внешней торговли, создавая, тем самым, фундамент для развития внутренней экономики;</w:t>
      </w:r>
      <w:r>
        <w:br/>
      </w:r>
      <w:r>
        <w:rPr>
          <w:rFonts w:ascii="Times New Roman"/>
          <w:b w:val="false"/>
          <w:i w:val="false"/>
          <w:color w:val="000000"/>
          <w:sz w:val="28"/>
        </w:rPr>
        <w:t>
      низкий уровень инфляции, поддерживающийся в комплексе с мерами антиинфляционной политики Правительства (уровень годовой инфляции в 2010 - 2014 годах в пределах 5,0 - 8,0 % (декабрь к декабрю предыдущего года);</w:t>
      </w:r>
      <w:r>
        <w:br/>
      </w:r>
      <w:r>
        <w:rPr>
          <w:rFonts w:ascii="Times New Roman"/>
          <w:b w:val="false"/>
          <w:i w:val="false"/>
          <w:color w:val="000000"/>
          <w:sz w:val="28"/>
        </w:rPr>
        <w:t>
      регулирование краткосрочной ликвидности банков в целях поддержания ее на адекватном уровне с использованием в зависимости от ситуации на денежном рынке и уровня инфляции инструментов регулирования ставок по операциям Национального Банка, включая официальную ставку рефинансирования.</w:t>
      </w:r>
      <w:r>
        <w:br/>
      </w:r>
      <w:r>
        <w:rPr>
          <w:rFonts w:ascii="Times New Roman"/>
          <w:b w:val="false"/>
          <w:i w:val="false"/>
          <w:color w:val="000000"/>
          <w:sz w:val="28"/>
        </w:rPr>
        <w:t>
      Налогово-бюджетная политика будет направлена на создание условий для модернизации и диверсификации экономики через фискальное стимулирование процессов индустриализации, финансирование развития индустриальной инфраструктуры, науки и инноваций, человеческого капитала.</w:t>
      </w:r>
      <w:r>
        <w:br/>
      </w:r>
      <w:r>
        <w:rPr>
          <w:rFonts w:ascii="Times New Roman"/>
          <w:b w:val="false"/>
          <w:i w:val="false"/>
          <w:color w:val="000000"/>
          <w:sz w:val="28"/>
        </w:rPr>
        <w:t>
      Будет сформирована оптимальная модель привлечения и распределения капитала в экономику по каналам государственных институтов во взаимоувязке с параметрами государственного бюджета.</w:t>
      </w:r>
      <w:r>
        <w:br/>
      </w:r>
      <w:r>
        <w:rPr>
          <w:rFonts w:ascii="Times New Roman"/>
          <w:b w:val="false"/>
          <w:i w:val="false"/>
          <w:color w:val="000000"/>
          <w:sz w:val="28"/>
        </w:rPr>
        <w:t>
      Политика формирования и использования активов Национального фонда будет направлена на преумножение сбережений в Национальном фонде, что позволит обеспечить макроэкономическую устойчивость и создаст необходимые условия для повышения суверенного рейтинга страны и удешевления внешних заимствований государственного и корпоративного секторов.</w:t>
      </w:r>
    </w:p>
    <w:p>
      <w:pPr>
        <w:spacing w:after="0"/>
        <w:ind w:left="0"/>
        <w:jc w:val="left"/>
      </w:pPr>
      <w:r>
        <w:rPr>
          <w:rFonts w:ascii="Times New Roman"/>
          <w:b/>
          <w:i w:val="false"/>
          <w:color w:val="000000"/>
        </w:rPr>
        <w:t xml:space="preserve"> 2.1 Обеспечение энергетической инфраструктурой Краткий анализ текущей ситуации</w:t>
      </w:r>
    </w:p>
    <w:p>
      <w:pPr>
        <w:spacing w:after="0"/>
        <w:ind w:left="0"/>
        <w:jc w:val="both"/>
      </w:pPr>
      <w:r>
        <w:rPr>
          <w:rFonts w:ascii="Times New Roman"/>
          <w:b w:val="false"/>
          <w:i w:val="false"/>
          <w:color w:val="000000"/>
          <w:sz w:val="28"/>
        </w:rPr>
        <w:t>      Производство электрической энергии осуществляют 59 электрические станции национального значения, промышленного и регионального назначения различной формы собственности, общая установленная мощность которых составляет 18 992,7 МВт, располагаемая мощность - 14 558,0 МВт, 80 % электростанций работают на угле.</w:t>
      </w:r>
      <w:r>
        <w:br/>
      </w:r>
      <w:r>
        <w:rPr>
          <w:rFonts w:ascii="Times New Roman"/>
          <w:b w:val="false"/>
          <w:i w:val="false"/>
          <w:color w:val="000000"/>
          <w:sz w:val="28"/>
        </w:rPr>
        <w:t>
      По итогам 2009 года выработка электроэнергии на электростанциях страны составила 78,4 млрд. кВтч, потребление составило 77,9 млрд. кВтч.</w:t>
      </w:r>
      <w:r>
        <w:br/>
      </w:r>
      <w:r>
        <w:rPr>
          <w:rFonts w:ascii="Times New Roman"/>
          <w:b w:val="false"/>
          <w:i w:val="false"/>
          <w:color w:val="000000"/>
          <w:sz w:val="28"/>
        </w:rPr>
        <w:t>
      Активы электроэнергетической отрасли имеют высокий уровень износа, в том числе:</w:t>
      </w:r>
      <w:r>
        <w:br/>
      </w:r>
      <w:r>
        <w:rPr>
          <w:rFonts w:ascii="Times New Roman"/>
          <w:b w:val="false"/>
          <w:i w:val="false"/>
          <w:color w:val="000000"/>
          <w:sz w:val="28"/>
        </w:rPr>
        <w:t>
      генерирующее оборудование - 70 %;</w:t>
      </w:r>
      <w:r>
        <w:br/>
      </w:r>
      <w:r>
        <w:rPr>
          <w:rFonts w:ascii="Times New Roman"/>
          <w:b w:val="false"/>
          <w:i w:val="false"/>
          <w:color w:val="000000"/>
          <w:sz w:val="28"/>
        </w:rPr>
        <w:t>
      электрические сети - 65 %.</w:t>
      </w:r>
      <w:r>
        <w:br/>
      </w:r>
      <w:r>
        <w:rPr>
          <w:rFonts w:ascii="Times New Roman"/>
          <w:b w:val="false"/>
          <w:i w:val="false"/>
          <w:color w:val="000000"/>
          <w:sz w:val="28"/>
        </w:rPr>
        <w:t>
      В связи с нарастанием износа энергогенерирующего оборудования электростанций, отсутствием инвестиций с мая 2009 года внедрен новый механизм тарифообразования в электроэнергетике, которым предусмотрено введение предельных, расчетных и индивидуальных тарифов на электроэнергию для энергопроизводящих организаций и соответственно выполнение энергопроизводящими организациями инвестиционных обязательств по реконструкции, модернизации, расширению и новому строительству энергогенерирующих мощностей.</w:t>
      </w:r>
      <w:r>
        <w:br/>
      </w:r>
      <w:r>
        <w:rPr>
          <w:rFonts w:ascii="Times New Roman"/>
          <w:b w:val="false"/>
          <w:i w:val="false"/>
          <w:color w:val="000000"/>
          <w:sz w:val="28"/>
        </w:rPr>
        <w:t>
      Утверждены предельные тарифы на электрическую энергию по 13 группам энергопроизводящих организаций на период с 2009 по 2015 год с разбивкой по годам, которые могут ежегодно корректироваться с учетом необходимости обеспечения инвестиционной привлекательности отрасли.</w:t>
      </w:r>
      <w:r>
        <w:br/>
      </w:r>
      <w:r>
        <w:rPr>
          <w:rFonts w:ascii="Times New Roman"/>
          <w:b w:val="false"/>
          <w:i w:val="false"/>
          <w:color w:val="000000"/>
          <w:sz w:val="28"/>
        </w:rPr>
        <w:t>
      Между Министерством энергетики и минеральных ресурсов и энергопроизводящими организациями действуют 36 соглашений об исполнении инвестиционных обязательств в рамках предельных тарифов на 2010 год в объеме более 84,2 млрд.тенге.</w:t>
      </w:r>
      <w:r>
        <w:br/>
      </w:r>
      <w:r>
        <w:rPr>
          <w:rFonts w:ascii="Times New Roman"/>
          <w:b w:val="false"/>
          <w:i w:val="false"/>
          <w:color w:val="000000"/>
          <w:sz w:val="28"/>
        </w:rPr>
        <w:t>
      В случаях реализации крупномасштабных инвестиций как строительство новых электростанций, инвесторы могут работать по расчетному тарифу или индивидуальному тарифу.</w:t>
      </w:r>
      <w:r>
        <w:br/>
      </w:r>
      <w:r>
        <w:rPr>
          <w:rFonts w:ascii="Times New Roman"/>
          <w:b w:val="false"/>
          <w:i w:val="false"/>
          <w:color w:val="000000"/>
          <w:sz w:val="28"/>
        </w:rPr>
        <w:t>
      Внедрение нового механизма тарифообразования позволит повысить инвестиционную привлекательность отрасли, создать условия для привлечения инвестиций в отрасль и просчитать возможности энергопроизводящих организаций по обеспечению возвратности инвестиций.</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Обеспечение электроэнергией потребностей экономики и достижение энергетической независимости страны.</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Доведение выработки электроэнергии в 2014 году до 97,9 млрд. кВтч при прогнозном потреблении 96,8 млрд. кВтч.</w:t>
      </w:r>
      <w:r>
        <w:br/>
      </w:r>
      <w:r>
        <w:rPr>
          <w:rFonts w:ascii="Times New Roman"/>
          <w:b w:val="false"/>
          <w:i w:val="false"/>
          <w:color w:val="000000"/>
          <w:sz w:val="28"/>
        </w:rPr>
        <w:t>
      2. Обеспечение объема добычи угля к 2014 году до 123 млн. тонн.</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Надежное электроснабжение экономики и населения Казахстана будет связано со строительством новых электроэнергетических объектов, расширением и реконструкцией существующих, модернизацией национальной электрической сети, эффективным использованием имеющихся энергетических ресурсов на базе разработки прогнозных балансов.</w:t>
      </w:r>
      <w:r>
        <w:br/>
      </w:r>
      <w:r>
        <w:rPr>
          <w:rFonts w:ascii="Times New Roman"/>
          <w:b w:val="false"/>
          <w:i w:val="false"/>
          <w:color w:val="000000"/>
          <w:sz w:val="28"/>
        </w:rPr>
        <w:t>
      На основе прогнозных балансов основных ресурсов с учетом потребностей бизнеса будет обеспечена координация долгосрочных планов развития отраслей и комплексное развитие инфраструктурного и ресурсного потенциала страны.</w:t>
      </w:r>
      <w:r>
        <w:br/>
      </w:r>
      <w:r>
        <w:rPr>
          <w:rFonts w:ascii="Times New Roman"/>
          <w:b w:val="false"/>
          <w:i w:val="false"/>
          <w:color w:val="000000"/>
          <w:sz w:val="28"/>
        </w:rPr>
        <w:t>
      В планируемый период, за счет ввода новых мощностей и модернизации действующих, общий объем производимой в стране электроэнергии превысит прогнозируемые объемы потребления.</w:t>
      </w:r>
      <w:r>
        <w:br/>
      </w:r>
      <w:r>
        <w:rPr>
          <w:rFonts w:ascii="Times New Roman"/>
          <w:b w:val="false"/>
          <w:i w:val="false"/>
          <w:color w:val="000000"/>
          <w:sz w:val="28"/>
        </w:rPr>
        <w:t>
      Избыточный объем производства электроэнергии в Северной энергетической зоне за счет модернизируемых Экибастузских и Аксуйской ГРЭС будет перераспределяться в энергодефицитные Южную и Западную энергетические, зоны по межрегиональным линиям электропередачи Северный Казахстан - Актюбинская область и Север - Юг.</w:t>
      </w:r>
      <w:r>
        <w:br/>
      </w:r>
      <w:r>
        <w:rPr>
          <w:rFonts w:ascii="Times New Roman"/>
          <w:b w:val="false"/>
          <w:i w:val="false"/>
          <w:color w:val="000000"/>
          <w:sz w:val="28"/>
        </w:rPr>
        <w:t>
      Для снятия вопроса энергодефицита в Западном Казахстане предполагается ввод Уральской ГТЭС и расширение Атырауской ТЭЦ, в южных регионах страны - возведение к 2012 году Мойнакской ГЭС, Акшабулакской ГТЭС, к 2015 году двух энергоблоков Балхашской ТЭС, строительства ряда электросетевых объектов, в том числе подстанции "Алма" и линий электропередачи по выдаче мощности Мойнакской ГЭС, будет осуществляться реконструкция существующих электросетей и понижающих подстанций.</w:t>
      </w:r>
      <w:r>
        <w:br/>
      </w:r>
      <w:r>
        <w:rPr>
          <w:rFonts w:ascii="Times New Roman"/>
          <w:b w:val="false"/>
          <w:i w:val="false"/>
          <w:color w:val="000000"/>
          <w:sz w:val="28"/>
        </w:rPr>
        <w:t>
      Предусматривается реализация следующих проектов:</w:t>
      </w:r>
    </w:p>
    <w:p>
      <w:pPr>
        <w:spacing w:after="0"/>
        <w:ind w:left="0"/>
        <w:jc w:val="both"/>
      </w:pPr>
      <w:r>
        <w:rPr>
          <w:rFonts w:ascii="Times New Roman"/>
          <w:b w:val="false"/>
          <w:i w:val="false"/>
          <w:color w:val="000000"/>
          <w:sz w:val="28"/>
        </w:rPr>
        <w:t>      1) Атырауская ТЭЦ. Стоимость реализации проекта - 16,4 млрд. тенге. Мощность 75 МВт. Сроки реализации 2006 - 2010 г.г.</w:t>
      </w:r>
      <w:r>
        <w:br/>
      </w:r>
      <w:r>
        <w:rPr>
          <w:rFonts w:ascii="Times New Roman"/>
          <w:b w:val="false"/>
          <w:i w:val="false"/>
          <w:color w:val="000000"/>
          <w:sz w:val="28"/>
        </w:rPr>
        <w:t>
      2) Уральская ГТЭС. Стоимость реализации проекта 9,8 млрд. тенге. Мощность 54 МВт. Сроки реализации 2010-2012 г.г.</w:t>
      </w:r>
      <w:r>
        <w:br/>
      </w:r>
      <w:r>
        <w:rPr>
          <w:rFonts w:ascii="Times New Roman"/>
          <w:b w:val="false"/>
          <w:i w:val="false"/>
          <w:color w:val="000000"/>
          <w:sz w:val="28"/>
        </w:rPr>
        <w:t>
      3) Балхашская ТЭС. Стоимость реализации проекта 360,7 млрд. тенге. Мощность I - модуля 1320 МВт. Срок реализации 2010 - 2015 гг.</w:t>
      </w:r>
      <w:r>
        <w:br/>
      </w:r>
      <w:r>
        <w:rPr>
          <w:rFonts w:ascii="Times New Roman"/>
          <w:b w:val="false"/>
          <w:i w:val="false"/>
          <w:color w:val="000000"/>
          <w:sz w:val="28"/>
        </w:rPr>
        <w:t>
      4) Мойнакская ГЭС. Стоимость реализации проекта 54,1 млрд. тенге. Мощность 300 МВт. Срок реализации 2006 - 2012 г.г.</w:t>
      </w:r>
      <w:r>
        <w:br/>
      </w:r>
      <w:r>
        <w:rPr>
          <w:rFonts w:ascii="Times New Roman"/>
          <w:b w:val="false"/>
          <w:i w:val="false"/>
          <w:color w:val="000000"/>
          <w:sz w:val="28"/>
        </w:rPr>
        <w:t>
      5) ГТЭС на месторождении Акшабулак. Стоимость проекта 17,7 млрд. тенге. Мощность проекта 87 МВт. Срок реализации 2010-2012 г.г.</w:t>
      </w:r>
      <w:r>
        <w:br/>
      </w:r>
      <w:r>
        <w:rPr>
          <w:rFonts w:ascii="Times New Roman"/>
          <w:b w:val="false"/>
          <w:i w:val="false"/>
          <w:color w:val="000000"/>
          <w:sz w:val="28"/>
        </w:rPr>
        <w:t>
      6) Экибастузская ГРЭС-2 (строительство блока № 3). Стоимость реализации проекта - 118,3 млрд. тенге. Мощность 525 МВт. Сроки реализации 2010-2014 гг.</w:t>
      </w:r>
      <w:r>
        <w:br/>
      </w:r>
      <w:r>
        <w:rPr>
          <w:rFonts w:ascii="Times New Roman"/>
          <w:b w:val="false"/>
          <w:i w:val="false"/>
          <w:color w:val="000000"/>
          <w:sz w:val="28"/>
        </w:rPr>
        <w:t>
      7) Экибастузская ГРЭС-1 (восстановление блока № 8). Стоимость реализации проекта 23,4 млрд. тенге. Мощность 500 МВт. Сроки реализации 2010-2012 гг.</w:t>
      </w:r>
      <w:r>
        <w:br/>
      </w:r>
      <w:r>
        <w:rPr>
          <w:rFonts w:ascii="Times New Roman"/>
          <w:b w:val="false"/>
          <w:i w:val="false"/>
          <w:color w:val="000000"/>
          <w:sz w:val="28"/>
        </w:rPr>
        <w:t>
      8) Восстановление энергоблока № 2 Аксуской ГРЭС. Стоимость проекта 12,9 млрд. тенге. Мощность 325 МВт. Срок реализации 2009-2011 гг.</w:t>
      </w:r>
      <w:r>
        <w:br/>
      </w:r>
      <w:r>
        <w:rPr>
          <w:rFonts w:ascii="Times New Roman"/>
          <w:b w:val="false"/>
          <w:i w:val="false"/>
          <w:color w:val="000000"/>
          <w:sz w:val="28"/>
        </w:rPr>
        <w:t>
      9) Модернизация Шардаринской ГЭС. Стоимость проекта 13,6 млрд. тенге. Срок реализации 2010 - 2015 гг.</w:t>
      </w:r>
      <w:r>
        <w:br/>
      </w:r>
      <w:r>
        <w:rPr>
          <w:rFonts w:ascii="Times New Roman"/>
          <w:b w:val="false"/>
          <w:i w:val="false"/>
          <w:color w:val="000000"/>
          <w:sz w:val="28"/>
        </w:rPr>
        <w:t>
      10) Выдача мощности Мойнакской ГЭС. Стоимость проекта 10,3 млрд. тенге. Срок реализации 2010 - 2012 гг.</w:t>
      </w:r>
      <w:r>
        <w:br/>
      </w:r>
      <w:r>
        <w:rPr>
          <w:rFonts w:ascii="Times New Roman"/>
          <w:b w:val="false"/>
          <w:i w:val="false"/>
          <w:color w:val="000000"/>
          <w:sz w:val="28"/>
        </w:rPr>
        <w:t>
      11) Строительство ПС 500 кВ Алма с присоединением к НЭС Казахстана линиями 500, 220 кВ. Стоимость 30 млрд. тенге. Срок реализации проекта 2010-2014 гг.</w:t>
      </w:r>
      <w:r>
        <w:br/>
      </w:r>
      <w:r>
        <w:rPr>
          <w:rFonts w:ascii="Times New Roman"/>
          <w:b w:val="false"/>
          <w:i w:val="false"/>
          <w:color w:val="000000"/>
          <w:sz w:val="28"/>
        </w:rPr>
        <w:t>
      12) Модернизация Национальной электрической сети Казахстана, II этап. Стоимость проекта 52 млрд. тенге. Срок реализации 2010 - 2016 гг.</w:t>
      </w:r>
      <w:r>
        <w:br/>
      </w:r>
      <w:r>
        <w:rPr>
          <w:rFonts w:ascii="Times New Roman"/>
          <w:b w:val="false"/>
          <w:i w:val="false"/>
          <w:color w:val="000000"/>
          <w:sz w:val="28"/>
        </w:rPr>
        <w:t>
      13) Строительство трансформаторных подстанций в г. Алматы и Алматинской области для Азиады - 2011. Стоимость проекта: 19,9 млрд. тенге. Срок реализации проекта: 2009 - 2011 гг.</w:t>
      </w:r>
      <w:r>
        <w:br/>
      </w:r>
      <w:r>
        <w:rPr>
          <w:rFonts w:ascii="Times New Roman"/>
          <w:b w:val="false"/>
          <w:i w:val="false"/>
          <w:color w:val="000000"/>
          <w:sz w:val="28"/>
        </w:rPr>
        <w:t>
      Обеспечение роста объемов добычи угля будет достигнуто за счет следующих проектов:</w:t>
      </w:r>
      <w:r>
        <w:br/>
      </w:r>
      <w:r>
        <w:rPr>
          <w:rFonts w:ascii="Times New Roman"/>
          <w:b w:val="false"/>
          <w:i w:val="false"/>
          <w:color w:val="000000"/>
          <w:sz w:val="28"/>
        </w:rPr>
        <w:t>
      На разрезах Экибастузского угольного бассейна:</w:t>
      </w:r>
      <w:r>
        <w:br/>
      </w:r>
      <w:r>
        <w:rPr>
          <w:rFonts w:ascii="Times New Roman"/>
          <w:b w:val="false"/>
          <w:i w:val="false"/>
          <w:color w:val="000000"/>
          <w:sz w:val="28"/>
        </w:rPr>
        <w:t>
      - Проекта реконструкции транспортной схемы разреза "Богатырь", перехода на новую автомобильно-конвейерную технологию, при которой на разрезе будет добываться до 48 миллионов тонн угля в год;</w:t>
      </w:r>
      <w:r>
        <w:br/>
      </w:r>
      <w:r>
        <w:rPr>
          <w:rFonts w:ascii="Times New Roman"/>
          <w:b w:val="false"/>
          <w:i w:val="false"/>
          <w:color w:val="000000"/>
          <w:sz w:val="28"/>
        </w:rPr>
        <w:t>
      - завершение проекта строительства циклично-поточного вскрышного комплекса (ЦПВК) на разрезе "Восточный". Производительность ЦПВК составит 10 млн. куб. метров вскрышных пород в год - на шахтах Карагандинского угольного бассейна за счет внедрения высокопроизводительной горной техникой и технологий, обеспечивающих среднесуточную нагрузку на очистной забой на уровне 3000-5000 тонн;</w:t>
      </w:r>
      <w:r>
        <w:br/>
      </w:r>
      <w:r>
        <w:rPr>
          <w:rFonts w:ascii="Times New Roman"/>
          <w:b w:val="false"/>
          <w:i w:val="false"/>
          <w:color w:val="000000"/>
          <w:sz w:val="28"/>
        </w:rPr>
        <w:t>
      - строительства и ввода в эксплуатацию каменноугольного месторождения "Жалын" в Карагандинской области проектной мощностью 500 тыс. тонн угля в год.</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Потребность в специалистах по 17 специальностям будет покрыта в рамках подготовки в вузах и 80 учебных заведениях ТиПО.</w:t>
      </w:r>
      <w:r>
        <w:br/>
      </w:r>
      <w:r>
        <w:rPr>
          <w:rFonts w:ascii="Times New Roman"/>
          <w:b w:val="false"/>
          <w:i w:val="false"/>
          <w:color w:val="000000"/>
          <w:sz w:val="28"/>
        </w:rPr>
        <w:t>
      Будет завершено строительство Межрегионального центра по подготовке и переподготовке кадров для топливно-энергетической отрасли на 700 ученических мест в г. Экибастузе.</w:t>
      </w:r>
    </w:p>
    <w:p>
      <w:pPr>
        <w:spacing w:after="0"/>
        <w:ind w:left="0"/>
        <w:jc w:val="left"/>
      </w:pPr>
      <w:r>
        <w:rPr>
          <w:rFonts w:ascii="Times New Roman"/>
          <w:b/>
          <w:i w:val="false"/>
          <w:color w:val="000000"/>
        </w:rPr>
        <w:t xml:space="preserve"> 2.2 Обеспечение транспортной инфраструктурой Краткий анализ текущей ситуации</w:t>
      </w:r>
    </w:p>
    <w:p>
      <w:pPr>
        <w:spacing w:after="0"/>
        <w:ind w:left="0"/>
        <w:jc w:val="both"/>
      </w:pPr>
      <w:r>
        <w:rPr>
          <w:rFonts w:ascii="Times New Roman"/>
          <w:b w:val="false"/>
          <w:i w:val="false"/>
          <w:color w:val="000000"/>
          <w:sz w:val="28"/>
        </w:rPr>
        <w:t>      В настоящее время в сфере транспорта осуществляется реализация инфраструктурных проектов: проводится модернизация железных дорог, начато строительство железнодорожных линий - Узень-госграница с Туркменистаном и Жетыген - Коргас; реализуется программа по модернизации и развитию объектов наземной инфраструктуры; проведена реконструкция 5-ти ключевых аэропортов (Астана, Алматы, Актобе, Атырау, Актау), введен в эксплуатацию новый аэровокзал в аэропорту г. Актау; проводится дальнейшая работа по улучшению технического состояния автомобильных дорог, открыта скоростная автомагистраль Астана - Щучинск с 6-ти полосным движением, ежегодно ведется работа по содержанию судоходных водных путей, начата реализация проекта реконструкции Усть-Каменогорского и Бухтарминского шлюзов.</w:t>
      </w:r>
      <w:r>
        <w:br/>
      </w:r>
      <w:r>
        <w:rPr>
          <w:rFonts w:ascii="Times New Roman"/>
          <w:b w:val="false"/>
          <w:i w:val="false"/>
          <w:color w:val="000000"/>
          <w:sz w:val="28"/>
        </w:rPr>
        <w:t>
      В то же время,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 Отмечается высокая изношенность имеющейся дорожно-эксплуатационной техники.</w:t>
      </w:r>
      <w:r>
        <w:br/>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в железнодорожной отрасли, дефицит пассажирского подвижного состава; низкий уровень сервиса и отсутствие конкуренции;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В сфере гражданской авиации основной проблемой является устаревший парк региональных воздушных судов, не соответствующих стандартам Международной организации гражданской авиации (ИКАО), дефицит авиационного персонала, особенно летного состава.</w:t>
      </w:r>
      <w:r>
        <w:br/>
      </w:r>
      <w:r>
        <w:rPr>
          <w:rFonts w:ascii="Times New Roman"/>
          <w:b w:val="false"/>
          <w:i w:val="false"/>
          <w:color w:val="000000"/>
          <w:sz w:val="28"/>
        </w:rPr>
        <w:t>
      В области водного транспорта наблюдается недостаточная мощность портовой инфраструктуры, слабая развитость сервисной инфраструктуры, дефицит квалифицированных отечественных специалистов, необходима реконструкция судоходных шлюзов.</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Развитие транспортно-коммуникационного комплекса, способного в полном объеме удовлетворять потребности экономики и населения в транспортных услугах.</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основных показателей транспортно- коммуникационного комплекса для достижения к 2015 году роста валовой добавленной стоимости по транспорту на 63 %.</w:t>
      </w:r>
      <w:r>
        <w:br/>
      </w:r>
      <w:r>
        <w:rPr>
          <w:rFonts w:ascii="Times New Roman"/>
          <w:b w:val="false"/>
          <w:i w:val="false"/>
          <w:color w:val="000000"/>
          <w:sz w:val="28"/>
        </w:rPr>
        <w:t>
      2. Реконструкция около 7 тыс. км и ремонт 10 тыс. км автодорог республиканского значения и 12 тыс. км дорог местного значения.</w:t>
      </w:r>
      <w:r>
        <w:br/>
      </w:r>
      <w:r>
        <w:rPr>
          <w:rFonts w:ascii="Times New Roman"/>
          <w:b w:val="false"/>
          <w:i w:val="false"/>
          <w:color w:val="000000"/>
          <w:sz w:val="28"/>
        </w:rPr>
        <w:t>
      3. Хорошее и удовлетворительное состояние 85 % республиканской и 70 % местной сети автодорог.</w:t>
      </w:r>
      <w:r>
        <w:br/>
      </w:r>
      <w:r>
        <w:rPr>
          <w:rFonts w:ascii="Times New Roman"/>
          <w:b w:val="false"/>
          <w:i w:val="false"/>
          <w:color w:val="000000"/>
          <w:sz w:val="28"/>
        </w:rPr>
        <w:t>
      4. Введение платной системы на отдельных участках автомобильных дорог республиканского значения.</w:t>
      </w:r>
      <w:r>
        <w:br/>
      </w:r>
      <w:r>
        <w:rPr>
          <w:rFonts w:ascii="Times New Roman"/>
          <w:b w:val="false"/>
          <w:i w:val="false"/>
          <w:color w:val="000000"/>
          <w:sz w:val="28"/>
        </w:rPr>
        <w:t>
      5. Строительство 453 км железных дорог.</w:t>
      </w:r>
      <w:r>
        <w:br/>
      </w:r>
      <w:r>
        <w:rPr>
          <w:rFonts w:ascii="Times New Roman"/>
          <w:b w:val="false"/>
          <w:i w:val="false"/>
          <w:color w:val="000000"/>
          <w:sz w:val="28"/>
        </w:rPr>
        <w:t>
      6. Рост объема транзитных перевозок по территории Республики Казахстан на железнодорожном транспорте на 25 %.</w:t>
      </w:r>
      <w:r>
        <w:br/>
      </w:r>
      <w:r>
        <w:rPr>
          <w:rFonts w:ascii="Times New Roman"/>
          <w:b w:val="false"/>
          <w:i w:val="false"/>
          <w:color w:val="000000"/>
          <w:sz w:val="28"/>
        </w:rPr>
        <w:t>
      7. Повышение к 2015 г. скорости грузового сообщения на 15-20 %, а по основным международным транспортным коридорам - на 20 - 30 %.</w:t>
      </w:r>
      <w:r>
        <w:br/>
      </w:r>
      <w:r>
        <w:rPr>
          <w:rFonts w:ascii="Times New Roman"/>
          <w:b w:val="false"/>
          <w:i w:val="false"/>
          <w:color w:val="000000"/>
          <w:sz w:val="28"/>
        </w:rPr>
        <w:t>
      8. Проведение к 2014 году реконструкции (строительство) взлетно-посадочных полос, пассажирских и грузовых терминалов в 14 аэропортах республики.</w:t>
      </w:r>
      <w:r>
        <w:br/>
      </w:r>
      <w:r>
        <w:rPr>
          <w:rFonts w:ascii="Times New Roman"/>
          <w:b w:val="false"/>
          <w:i w:val="false"/>
          <w:color w:val="000000"/>
          <w:sz w:val="28"/>
        </w:rPr>
        <w:t>
      9. Увеличение числа международных воздушных сообщений в два раза по сравнению с 2010 годом и внедрение европейских авиационных стандартов.</w:t>
      </w:r>
      <w:r>
        <w:br/>
      </w:r>
      <w:r>
        <w:rPr>
          <w:rFonts w:ascii="Times New Roman"/>
          <w:b w:val="false"/>
          <w:i w:val="false"/>
          <w:color w:val="000000"/>
          <w:sz w:val="28"/>
        </w:rPr>
        <w:t>
      10. Доведение к 2015 году количества торгового флота до 11 единиц, в том числе 9 танкеров и 2 сухогрузных судов.</w:t>
      </w:r>
      <w:r>
        <w:br/>
      </w:r>
      <w:r>
        <w:rPr>
          <w:rFonts w:ascii="Times New Roman"/>
          <w:b w:val="false"/>
          <w:i w:val="false"/>
          <w:color w:val="000000"/>
          <w:sz w:val="28"/>
        </w:rPr>
        <w:t>
      11. Обновление и модернизация государственного технического речного флота в количестве 40 единиц к 2015 году.</w:t>
      </w:r>
      <w:r>
        <w:br/>
      </w:r>
      <w:r>
        <w:rPr>
          <w:rFonts w:ascii="Times New Roman"/>
          <w:b w:val="false"/>
          <w:i w:val="false"/>
          <w:color w:val="000000"/>
          <w:sz w:val="28"/>
        </w:rPr>
        <w:t>
      12. Реконструкция и модернизация Усть-Каменогорского, Бухтарминского и Шульбинского шлюзов к 2014 году.</w:t>
      </w:r>
      <w:r>
        <w:br/>
      </w:r>
      <w:r>
        <w:rPr>
          <w:rFonts w:ascii="Times New Roman"/>
          <w:b w:val="false"/>
          <w:i w:val="false"/>
          <w:color w:val="000000"/>
          <w:sz w:val="28"/>
        </w:rPr>
        <w:t>
      13. Создание к 2014 году системы управления движением судов и спасательными операциями на море.</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Развитие отрасли будет направлено на обеспечение потребности экономики в транспортных услугах, и интеграцию страны в международные транспортные сети.</w:t>
      </w:r>
      <w:r>
        <w:br/>
      </w:r>
      <w:r>
        <w:rPr>
          <w:rFonts w:ascii="Times New Roman"/>
          <w:b w:val="false"/>
          <w:i w:val="false"/>
          <w:color w:val="000000"/>
          <w:sz w:val="28"/>
        </w:rPr>
        <w:t>
      В реализацию поставленной задачи будут приняты меры по:</w:t>
      </w:r>
      <w:r>
        <w:br/>
      </w:r>
      <w:r>
        <w:rPr>
          <w:rFonts w:ascii="Times New Roman"/>
          <w:b w:val="false"/>
          <w:i w:val="false"/>
          <w:color w:val="000000"/>
          <w:sz w:val="28"/>
        </w:rPr>
        <w:t>
      приведению существующей сети железных дорог к мировым стандартам безопасности и скорости движения наряду с оптимизацией сети посредством строительства новых участков;</w:t>
      </w:r>
      <w:r>
        <w:br/>
      </w:r>
      <w:r>
        <w:rPr>
          <w:rFonts w:ascii="Times New Roman"/>
          <w:b w:val="false"/>
          <w:i w:val="false"/>
          <w:color w:val="000000"/>
          <w:sz w:val="28"/>
        </w:rPr>
        <w:t>
      реконструкции основных международных транзитных коридоров, автомобильных дорог международного, республиканского и местного значения;</w:t>
      </w:r>
      <w:r>
        <w:br/>
      </w:r>
      <w:r>
        <w:rPr>
          <w:rFonts w:ascii="Times New Roman"/>
          <w:b w:val="false"/>
          <w:i w:val="false"/>
          <w:color w:val="000000"/>
          <w:sz w:val="28"/>
        </w:rPr>
        <w:t>
      поэтапной модернизации аэронавигационной инфраструктуры и завершению реконструкции аэропортовой сети республики, приобретению новых современных воздушных судов;</w:t>
      </w:r>
      <w:r>
        <w:br/>
      </w:r>
      <w:r>
        <w:rPr>
          <w:rFonts w:ascii="Times New Roman"/>
          <w:b w:val="false"/>
          <w:i w:val="false"/>
          <w:color w:val="000000"/>
          <w:sz w:val="28"/>
        </w:rPr>
        <w:t>
      дальнейшему оснащению морского торгового флота современными судами, развитию портовой и сервисной инфраструктуры, обеспечению безопасности судоходства и модернизации судоходных шлюзов и речного технического флота.</w:t>
      </w:r>
      <w:r>
        <w:br/>
      </w:r>
      <w:r>
        <w:rPr>
          <w:rFonts w:ascii="Times New Roman"/>
          <w:b w:val="false"/>
          <w:i w:val="false"/>
          <w:color w:val="000000"/>
          <w:sz w:val="28"/>
        </w:rPr>
        <w:t>
      В автодорожной отрасли будут реализованы следующие проекты:</w:t>
      </w:r>
      <w:r>
        <w:br/>
      </w:r>
      <w:r>
        <w:rPr>
          <w:rFonts w:ascii="Times New Roman"/>
          <w:b w:val="false"/>
          <w:i w:val="false"/>
          <w:color w:val="000000"/>
          <w:sz w:val="28"/>
        </w:rPr>
        <w:t>
      реконструкция участков автомобильных дорог основных транзитных коридоров: Западная Европа - Западный Китай, Омск - Павлодар - Майкапшагай, Астрахань - Атырау - Актау - граница Туркменистана, Щучинск - Кокшетау - Петропавловск, граница Российской Федерации Уральск - Актобе, Астана - Костанай - Челябинск, Актобе - Атырау, Астана - Ерейментау - Шидерты, Курты - Бурылбайтал;</w:t>
      </w:r>
      <w:r>
        <w:br/>
      </w:r>
      <w:r>
        <w:rPr>
          <w:rFonts w:ascii="Times New Roman"/>
          <w:b w:val="false"/>
          <w:i w:val="false"/>
          <w:color w:val="000000"/>
          <w:sz w:val="28"/>
        </w:rPr>
        <w:t>
      реконструкция участков автомобильных дорог республиканского значения Алматы - Усть - Каменогорск, Ушарал - Достык, Жезказган - Петропавловск, Кызылорда - Павлодар - Успенка - граница Российской Федерации, Бейнеу - Акжигит - гр. Узбекистана, а также осуществление мер по реконструкции местной сети автодорог.</w:t>
      </w:r>
      <w:r>
        <w:br/>
      </w:r>
      <w:r>
        <w:rPr>
          <w:rFonts w:ascii="Times New Roman"/>
          <w:b w:val="false"/>
          <w:i w:val="false"/>
          <w:color w:val="000000"/>
          <w:sz w:val="28"/>
        </w:rPr>
        <w:t>
      Будут проработаны вопросы строительства на концессионной основе участков автомобильных дорог и внедрение ИТС на автомагистрали Астана - Щучинск с последующим введением платности.</w:t>
      </w:r>
      <w:r>
        <w:br/>
      </w:r>
      <w:r>
        <w:rPr>
          <w:rFonts w:ascii="Times New Roman"/>
          <w:b w:val="false"/>
          <w:i w:val="false"/>
          <w:color w:val="000000"/>
          <w:sz w:val="28"/>
        </w:rPr>
        <w:t>
      В железнодорожной отрасли будут реализованы проекты по строительству железнодорожных линий Узень - государственная граница с Туркменистаном, Жетыген - Коргас, Ералиево - Курык.</w:t>
      </w:r>
      <w:r>
        <w:br/>
      </w:r>
      <w:r>
        <w:rPr>
          <w:rFonts w:ascii="Times New Roman"/>
          <w:b w:val="false"/>
          <w:i w:val="false"/>
          <w:color w:val="000000"/>
          <w:sz w:val="28"/>
        </w:rPr>
        <w:t>
      В сфере гражданской авиации планируется провести реконструкцию взлетно-посадочных полос в 9 аэропортах городов Кызылорда, Кокшетау, Семей, Костанай, Уральск, Талдыкорган, Петропавловск и Усть-Каменогорск и г.Актау, реконструкцию пассажирских терминалов в городе Кокшетау и Уральск, а также планируется строительство второй взлетно-посадочной полосы в аэропорту города Астана и новых пассажирских терминалов в аэропортах городов Алматы, Шымкент и нового пассажирского и грузового терминала в городе Атырау.</w:t>
      </w:r>
      <w:r>
        <w:br/>
      </w:r>
      <w:r>
        <w:rPr>
          <w:rFonts w:ascii="Times New Roman"/>
          <w:b w:val="false"/>
          <w:i w:val="false"/>
          <w:color w:val="000000"/>
          <w:sz w:val="28"/>
        </w:rPr>
        <w:t>
      Будут проработаны вопросы строительства нового международного аэропорта Кендерли на концессионной основе.</w:t>
      </w:r>
      <w:r>
        <w:br/>
      </w:r>
      <w:r>
        <w:rPr>
          <w:rFonts w:ascii="Times New Roman"/>
          <w:b w:val="false"/>
          <w:i w:val="false"/>
          <w:color w:val="000000"/>
          <w:sz w:val="28"/>
        </w:rPr>
        <w:t>
      В сфере водного транспорта будут созданы системы управления движением судов в портах Курык, Атырау, Актау, региональные системы управления спасательными операциями в казахстанском секторе Каспийского моря, а также предусматривается строительство танкерного и сухогрузного флота, продолжение работ по реконструкции и модернизации Усть-Каменогорского и Бухтарминского шлюзов, строительство защитного гидротехнического сооружения Шульбинского шлюза, обновление и модернизация государственного технического речного флота, техническая модернизация инфраструктуры порта Актау.</w:t>
      </w:r>
      <w:r>
        <w:br/>
      </w:r>
      <w:r>
        <w:rPr>
          <w:rFonts w:ascii="Times New Roman"/>
          <w:b w:val="false"/>
          <w:i w:val="false"/>
          <w:color w:val="000000"/>
          <w:sz w:val="28"/>
        </w:rPr>
        <w:t>
      </w:t>
      </w:r>
      <w:r>
        <w:rPr>
          <w:rFonts w:ascii="Times New Roman"/>
          <w:b/>
          <w:i w:val="false"/>
          <w:color w:val="000000"/>
          <w:sz w:val="28"/>
        </w:rPr>
        <w:t>Развитие инноваций и содействие технологической модернизации</w:t>
      </w:r>
      <w:r>
        <w:br/>
      </w:r>
      <w:r>
        <w:rPr>
          <w:rFonts w:ascii="Times New Roman"/>
          <w:b w:val="false"/>
          <w:i w:val="false"/>
          <w:color w:val="000000"/>
          <w:sz w:val="28"/>
        </w:rPr>
        <w:t>
      Планируется проведение научных прикладных исследований в автодорожной отрасли в части прогнозирования ресурса железобетонных пролетных строений автодорожных мостов; в сфере автомобильного транспорта по проблемам диспетчерского управления пассажирскими перевозками в крупных городах; в сфере транзитного потенциала по изучению конкурентной среды на рынке транспортных услуг в рамках региональных экономических организаций.</w:t>
      </w:r>
      <w:r>
        <w:br/>
      </w:r>
      <w:r>
        <w:rPr>
          <w:rFonts w:ascii="Times New Roman"/>
          <w:b w:val="false"/>
          <w:i w:val="false"/>
          <w:color w:val="000000"/>
          <w:sz w:val="28"/>
        </w:rPr>
        <w:t>
      </w:t>
      </w:r>
      <w:r>
        <w:rPr>
          <w:rFonts w:ascii="Times New Roman"/>
          <w:b/>
          <w:i w:val="false"/>
          <w:color w:val="000000"/>
          <w:sz w:val="28"/>
        </w:rPr>
        <w:t>Стимулирование инвестиций:</w:t>
      </w:r>
      <w:r>
        <w:br/>
      </w:r>
      <w:r>
        <w:rPr>
          <w:rFonts w:ascii="Times New Roman"/>
          <w:b w:val="false"/>
          <w:i w:val="false"/>
          <w:color w:val="000000"/>
          <w:sz w:val="28"/>
        </w:rPr>
        <w:t>
      привлечение на казахстанский рынок железнодорожных пассажирских перевозок стратегических инвесторов из числа квалифицированных международных пассажирских операторов на условиях государственно-частного партнерства;</w:t>
      </w:r>
      <w:r>
        <w:br/>
      </w:r>
      <w:r>
        <w:rPr>
          <w:rFonts w:ascii="Times New Roman"/>
          <w:b w:val="false"/>
          <w:i w:val="false"/>
          <w:color w:val="000000"/>
          <w:sz w:val="28"/>
        </w:rPr>
        <w:t>
      либерализация рынка железнодорожной отрасли и реформы государственного регулирования в соответствии с целевой моделью железнодорожной отрасли;</w:t>
      </w:r>
      <w:r>
        <w:br/>
      </w:r>
      <w:r>
        <w:rPr>
          <w:rFonts w:ascii="Times New Roman"/>
          <w:b w:val="false"/>
          <w:i w:val="false"/>
          <w:color w:val="000000"/>
          <w:sz w:val="28"/>
        </w:rPr>
        <w:t>
      принятие мер по субсидированию железнодорожных пассажирских перевозок по социально-значимым межобластным сообщениям и регулярных внутренних и международных авиаперевозок.</w:t>
      </w:r>
      <w:r>
        <w:br/>
      </w:r>
      <w:r>
        <w:rPr>
          <w:rFonts w:ascii="Times New Roman"/>
          <w:b w:val="false"/>
          <w:i w:val="false"/>
          <w:color w:val="000000"/>
          <w:sz w:val="28"/>
        </w:rPr>
        <w:t>
      </w:t>
      </w:r>
      <w:r>
        <w:rPr>
          <w:rFonts w:ascii="Times New Roman"/>
          <w:b/>
          <w:i w:val="false"/>
          <w:color w:val="000000"/>
          <w:sz w:val="28"/>
        </w:rPr>
        <w:t>Техническое регулирование:</w:t>
      </w:r>
      <w:r>
        <w:br/>
      </w:r>
      <w:r>
        <w:rPr>
          <w:rFonts w:ascii="Times New Roman"/>
          <w:b w:val="false"/>
          <w:i w:val="false"/>
          <w:color w:val="000000"/>
          <w:sz w:val="28"/>
        </w:rPr>
        <w:t>
      к 2015 году в сфере гражданской авиации будут полностью внедрены европейские авиационные требования, 12 аэропортов будут иметь категорию Международной организации гражданской авиации (ИКАО);</w:t>
      </w:r>
      <w:r>
        <w:br/>
      </w:r>
      <w:r>
        <w:rPr>
          <w:rFonts w:ascii="Times New Roman"/>
          <w:b w:val="false"/>
          <w:i w:val="false"/>
          <w:color w:val="000000"/>
          <w:sz w:val="28"/>
        </w:rPr>
        <w:t>
      к 2012 году в сфере автомобильного транспорта будут внедрены экологические стандарты Евро-3, автоматизированная система взвешивания автотранспортных средств в движении, внедрены цифровые тахографы на международных перевозках;</w:t>
      </w:r>
      <w:r>
        <w:br/>
      </w:r>
      <w:r>
        <w:rPr>
          <w:rFonts w:ascii="Times New Roman"/>
          <w:b w:val="false"/>
          <w:i w:val="false"/>
          <w:color w:val="000000"/>
          <w:sz w:val="28"/>
        </w:rPr>
        <w:t>
      внедрение систем менеджмента и качества в соответствии с международными стандартами ISO 9001:2000, ISO 9001, ISO 14001 и OHSAS 18001 за счет собственных средств предприятий.</w:t>
      </w:r>
      <w:r>
        <w:br/>
      </w:r>
      <w:r>
        <w:rPr>
          <w:rFonts w:ascii="Times New Roman"/>
          <w:b w:val="false"/>
          <w:i w:val="false"/>
          <w:color w:val="000000"/>
          <w:sz w:val="28"/>
        </w:rPr>
        <w:t>
      </w:t>
      </w:r>
      <w:r>
        <w:rPr>
          <w:rFonts w:ascii="Times New Roman"/>
          <w:b/>
          <w:i w:val="false"/>
          <w:color w:val="000000"/>
          <w:sz w:val="28"/>
        </w:rPr>
        <w:t>Обеспечение квалифицированными кадровыми ресурсами</w:t>
      </w:r>
      <w:r>
        <w:br/>
      </w:r>
      <w:r>
        <w:rPr>
          <w:rFonts w:ascii="Times New Roman"/>
          <w:b w:val="false"/>
          <w:i w:val="false"/>
          <w:color w:val="000000"/>
          <w:sz w:val="28"/>
        </w:rPr>
        <w:t>
      подготовка специалистов по транспортной отрасли будет осуществляться в учебных заведениях технического, профессионального и высшего образования, учебных центрах предприятий, за счет государственного образовательного заказа, гранта и средств предприятий. Потребность в 2010 - 2012 годах в сфере транспортно-коммуникационного комплекса составляет более 70 тысяч квалифицированных специалистов;</w:t>
      </w:r>
      <w:r>
        <w:br/>
      </w:r>
      <w:r>
        <w:rPr>
          <w:rFonts w:ascii="Times New Roman"/>
          <w:b w:val="false"/>
          <w:i w:val="false"/>
          <w:color w:val="000000"/>
          <w:sz w:val="28"/>
        </w:rPr>
        <w:t>
      потребность в кадрах по 8 специальностям транспорта и коммуникаций будет осуществляться за счет обучения в вузах и 109 учебных заведениях ТиПО;</w:t>
      </w:r>
      <w:r>
        <w:br/>
      </w:r>
      <w:r>
        <w:rPr>
          <w:rFonts w:ascii="Times New Roman"/>
          <w:b w:val="false"/>
          <w:i w:val="false"/>
          <w:color w:val="000000"/>
          <w:sz w:val="28"/>
        </w:rPr>
        <w:t>
      профессиональное обучение рабочих по 75 квалификациям и профессиям, связанным с обеспечением безопасности движения поездов, будут осуществлять филиалы АО "НК "Казахстан Teмip жол" - "Учебные центры работников железнодорожного транспорта" в городах Актобе, Караганда, Павлодар, Тараз.</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в законы Республики Казахстан:</w:t>
      </w:r>
      <w:r>
        <w:br/>
      </w:r>
      <w:r>
        <w:rPr>
          <w:rFonts w:ascii="Times New Roman"/>
          <w:b w:val="false"/>
          <w:i w:val="false"/>
          <w:color w:val="000000"/>
          <w:sz w:val="28"/>
        </w:rPr>
        <w:t>
      1) "О торговом мореплавании в части сокращения разрешительных функций в целях стимулирования деятельности частного сектора, пролонгации права привлечения судоходными компаниями иностранных граждан в состав экипажей судов";</w:t>
      </w:r>
      <w:r>
        <w:br/>
      </w:r>
      <w:r>
        <w:rPr>
          <w:rFonts w:ascii="Times New Roman"/>
          <w:b w:val="false"/>
          <w:i w:val="false"/>
          <w:color w:val="000000"/>
          <w:sz w:val="28"/>
        </w:rPr>
        <w:t>
      2) "Об автомобильном транспорте в части обеспечения внедрения цифровых тахографов на территории страны при выполнении международных автомобильных перевозок".</w:t>
      </w:r>
      <w:r>
        <w:br/>
      </w:r>
      <w:r>
        <w:rPr>
          <w:rFonts w:ascii="Times New Roman"/>
          <w:b w:val="false"/>
          <w:i w:val="false"/>
          <w:color w:val="000000"/>
          <w:sz w:val="28"/>
        </w:rPr>
        <w:t>
      Принятие Закона Республики Казахстан "Об использовании воздушного пространства Республики Казахстан и деятельности авиации".</w:t>
      </w:r>
    </w:p>
    <w:p>
      <w:pPr>
        <w:spacing w:after="0"/>
        <w:ind w:left="0"/>
        <w:jc w:val="left"/>
      </w:pPr>
      <w:r>
        <w:rPr>
          <w:rFonts w:ascii="Times New Roman"/>
          <w:b/>
          <w:i w:val="false"/>
          <w:color w:val="000000"/>
        </w:rPr>
        <w:t xml:space="preserve"> 2.3 Обеспечение инфокоммуникациями Краткий анализ текущей ситуации</w:t>
      </w:r>
    </w:p>
    <w:p>
      <w:pPr>
        <w:spacing w:after="0"/>
        <w:ind w:left="0"/>
        <w:jc w:val="both"/>
      </w:pPr>
      <w:r>
        <w:rPr>
          <w:rFonts w:ascii="Times New Roman"/>
          <w:b w:val="false"/>
          <w:i w:val="false"/>
          <w:color w:val="000000"/>
          <w:sz w:val="28"/>
        </w:rPr>
        <w:t>      Обеспечение населения, бизнеса и государства инфокоммуникационными услугами и технологиями является одним из условий для перехода страны к инновационной экономике и информационному обществу.</w:t>
      </w:r>
      <w:r>
        <w:br/>
      </w:r>
      <w:r>
        <w:rPr>
          <w:rFonts w:ascii="Times New Roman"/>
          <w:b w:val="false"/>
          <w:i w:val="false"/>
          <w:color w:val="000000"/>
          <w:sz w:val="28"/>
        </w:rPr>
        <w:t>
      Проникновение инфокоммуникационных технологий характеризуется следующими индикаторами. Количество пользователей сети Интернет достигло 5,1 миллионов абонентов (32 на 100 человек). Показатель компьютеризации общества в 2009 году достиг 12,7 компьютеров на 100 человек (11,2 компьютера на 100 человек в 2008 году). Количество абонентов фиксированной связи в 2009 году составило более 3,7 млн. абонентов, что на 100 тысяч абонентов больше, чем в 2008 году. Средняя телефонная плотность составила 23,4 абонента на 100 жителей (22,2 абонента на 100 жителей в 2008 году). Количество абонентов мобильной связи составило 14,9 млн. абонентов, что соответствует плотности абонентов мобильной связи в 95,5 абонентов на 100 жителей. Основные проблемы обеспечения инфокоммуникациями: инфраструктурные проблемы (нехватка радиочастот, необходимых для внедрения телекоммуникационных технологий нового поколения; устаревшая материальная база телерадиовещательного комплекса);</w:t>
      </w:r>
      <w:r>
        <w:br/>
      </w:r>
      <w:r>
        <w:rPr>
          <w:rFonts w:ascii="Times New Roman"/>
          <w:b w:val="false"/>
          <w:i w:val="false"/>
          <w:color w:val="000000"/>
          <w:sz w:val="28"/>
        </w:rPr>
        <w:t>
      барьеры для развития конкуренции (убыточность сельской почтовой и местной телефонной связи; высокие оптовые тарифы доминирующих операторов для вторичных провайдеров услуг Интернет).</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Развитие инфокоммуникационных технологий для перехода к информационному обществу и инновационной экономике.</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Повышение уровня цифровизации местных сетей телекоммуникаций - 100 %.</w:t>
      </w:r>
      <w:r>
        <w:br/>
      </w:r>
      <w:r>
        <w:rPr>
          <w:rFonts w:ascii="Times New Roman"/>
          <w:b w:val="false"/>
          <w:i w:val="false"/>
          <w:color w:val="000000"/>
          <w:sz w:val="28"/>
        </w:rPr>
        <w:t>
      2. Плотность абонентов широкополосной сети Интернет - 22 на 100 человек.</w:t>
      </w:r>
      <w:r>
        <w:br/>
      </w:r>
      <w:r>
        <w:rPr>
          <w:rFonts w:ascii="Times New Roman"/>
          <w:b w:val="false"/>
          <w:i w:val="false"/>
          <w:color w:val="000000"/>
          <w:sz w:val="28"/>
        </w:rPr>
        <w:t>
      3. Плотность абонентов сотовой связи - 135 на 100 человек.</w:t>
      </w:r>
      <w:r>
        <w:br/>
      </w:r>
      <w:r>
        <w:rPr>
          <w:rFonts w:ascii="Times New Roman"/>
          <w:b w:val="false"/>
          <w:i w:val="false"/>
          <w:color w:val="000000"/>
          <w:sz w:val="28"/>
        </w:rPr>
        <w:t>
      4. Повышение уровня компьютерной грамотности населения до 40 %.</w:t>
      </w:r>
      <w:r>
        <w:br/>
      </w:r>
      <w:r>
        <w:rPr>
          <w:rFonts w:ascii="Times New Roman"/>
          <w:b w:val="false"/>
          <w:i w:val="false"/>
          <w:color w:val="000000"/>
          <w:sz w:val="28"/>
        </w:rPr>
        <w:t>
      5. Обеспечение перевода не менее 50 % социально значимых государственных услуг в электронную форму.</w:t>
      </w:r>
      <w:r>
        <w:br/>
      </w:r>
      <w:r>
        <w:rPr>
          <w:rFonts w:ascii="Times New Roman"/>
          <w:b w:val="false"/>
          <w:i w:val="false"/>
          <w:color w:val="000000"/>
          <w:sz w:val="28"/>
        </w:rPr>
        <w:t>
      6. Охват эфирным цифровым телевещанием территории Казахстана - 95 %.</w:t>
      </w:r>
      <w:r>
        <w:br/>
      </w:r>
      <w:r>
        <w:rPr>
          <w:rFonts w:ascii="Times New Roman"/>
          <w:b w:val="false"/>
          <w:i w:val="false"/>
          <w:color w:val="000000"/>
          <w:sz w:val="28"/>
        </w:rPr>
        <w:t>
      7. Строительство и модернизация 560 сельских отделений почтовой связи.</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Развитая инфраструктура инфокоммуникаций способствует конкурентоспособности казахстанской экономики и играет важную роль в развитии корпоративного сектора и решении ряда других социальных задач:</w:t>
      </w:r>
      <w:r>
        <w:br/>
      </w:r>
      <w:r>
        <w:rPr>
          <w:rFonts w:ascii="Times New Roman"/>
          <w:b w:val="false"/>
          <w:i w:val="false"/>
          <w:color w:val="000000"/>
          <w:sz w:val="28"/>
        </w:rPr>
        <w:t>
      модернизация и развитие инфокоммуникационной инфраструктуры с целью обеспечения внутреннего спроса на услуги телекоммуникаций (цифрового телевидения, широкополосного доступа в Интернет) и почтовой связи;</w:t>
      </w:r>
      <w:r>
        <w:br/>
      </w:r>
      <w:r>
        <w:rPr>
          <w:rFonts w:ascii="Times New Roman"/>
          <w:b w:val="false"/>
          <w:i w:val="false"/>
          <w:color w:val="000000"/>
          <w:sz w:val="28"/>
        </w:rPr>
        <w:t>
      развитие вычислительных центров с целью обеспечения спроса на услуги веб-хостинга, первичного и резервного хранения данных и поэтапным выходом на внешние рынки.</w:t>
      </w:r>
      <w:r>
        <w:br/>
      </w:r>
      <w:r>
        <w:rPr>
          <w:rFonts w:ascii="Times New Roman"/>
          <w:b w:val="false"/>
          <w:i w:val="false"/>
          <w:color w:val="000000"/>
          <w:sz w:val="28"/>
        </w:rPr>
        <w:t>
      В рамках развития телекоммуникационной инфраструктуры будет обеспечен полный охват домохозяйств Республики Казахстан услугами телефонной связи и широкополосного доступа к сети Интернет; уровень цифровизации местной телефонной связи достигнет к 2015 году 100 %.</w:t>
      </w:r>
      <w:r>
        <w:br/>
      </w:r>
      <w:r>
        <w:rPr>
          <w:rFonts w:ascii="Times New Roman"/>
          <w:b w:val="false"/>
          <w:i w:val="false"/>
          <w:color w:val="000000"/>
          <w:sz w:val="28"/>
        </w:rPr>
        <w:t>
      До 2015 года будет завершен перевод сети телекоммуникаций на технологии NGN, мощностью 1 млн. абонентов, что позволит перейти к предоставлению конвергентных услуг, ориентированных на пользователя и являющихся следующим шагом на пути развития современных телекоммуникаций.</w:t>
      </w:r>
      <w:r>
        <w:br/>
      </w:r>
      <w:r>
        <w:rPr>
          <w:rFonts w:ascii="Times New Roman"/>
          <w:b w:val="false"/>
          <w:i w:val="false"/>
          <w:color w:val="000000"/>
          <w:sz w:val="28"/>
        </w:rPr>
        <w:t>
      Модернизация сети телекоммуникаций сельской связи с использованием технологии CDMA позволит предоставлять сельским абонентам услуги передачи данных и доступа к сети Интернет со скоростью до 153,6 Кбит/с. Общее количество базовых станций сети телекоммуникаций сельской связи достигнет к 2015 году 900 единиц.</w:t>
      </w:r>
      <w:r>
        <w:br/>
      </w:r>
      <w:r>
        <w:rPr>
          <w:rFonts w:ascii="Times New Roman"/>
          <w:b w:val="false"/>
          <w:i w:val="false"/>
          <w:color w:val="000000"/>
          <w:sz w:val="28"/>
        </w:rPr>
        <w:t>
      Будет проведена модернизация почтово-сберегательной системы в целях предоставления качественных почтовых и финансовых услуг в условиях свободной конкуренции, в первую очередь, в сельской местности путем развития и автоматизации сельских отделений почтовой связи.</w:t>
      </w:r>
      <w:r>
        <w:br/>
      </w:r>
      <w:r>
        <w:rPr>
          <w:rFonts w:ascii="Times New Roman"/>
          <w:b w:val="false"/>
          <w:i w:val="false"/>
          <w:color w:val="000000"/>
          <w:sz w:val="28"/>
        </w:rPr>
        <w:t>
      </w:t>
      </w:r>
      <w:r>
        <w:rPr>
          <w:rFonts w:ascii="Times New Roman"/>
          <w:b/>
          <w:i w:val="false"/>
          <w:color w:val="000000"/>
          <w:sz w:val="28"/>
        </w:rPr>
        <w:t>Ключевыми проектами являются:</w:t>
      </w:r>
      <w:r>
        <w:br/>
      </w:r>
      <w:r>
        <w:rPr>
          <w:rFonts w:ascii="Times New Roman"/>
          <w:b w:val="false"/>
          <w:i w:val="false"/>
          <w:color w:val="000000"/>
          <w:sz w:val="28"/>
        </w:rPr>
        <w:t>
      Внедрение цифрового телевещания;</w:t>
      </w:r>
      <w:r>
        <w:br/>
      </w:r>
      <w:r>
        <w:rPr>
          <w:rFonts w:ascii="Times New Roman"/>
          <w:b w:val="false"/>
          <w:i w:val="false"/>
          <w:color w:val="000000"/>
          <w:sz w:val="28"/>
        </w:rPr>
        <w:t>
      Обеспечение регионального охвата единой транспортной средой государственных органов Республики Казахстан;</w:t>
      </w:r>
      <w:r>
        <w:br/>
      </w:r>
      <w:r>
        <w:rPr>
          <w:rFonts w:ascii="Times New Roman"/>
          <w:b w:val="false"/>
          <w:i w:val="false"/>
          <w:color w:val="000000"/>
          <w:sz w:val="28"/>
        </w:rPr>
        <w:t>
      Создание серверной платформы для оказания услуг хостинга для государственных органов;</w:t>
      </w:r>
      <w:r>
        <w:br/>
      </w:r>
      <w:r>
        <w:rPr>
          <w:rFonts w:ascii="Times New Roman"/>
          <w:b w:val="false"/>
          <w:i w:val="false"/>
          <w:color w:val="000000"/>
          <w:sz w:val="28"/>
        </w:rPr>
        <w:t>
      Завершение технологического оснащения серверного центра;</w:t>
      </w:r>
      <w:r>
        <w:br/>
      </w:r>
      <w:r>
        <w:rPr>
          <w:rFonts w:ascii="Times New Roman"/>
          <w:b w:val="false"/>
          <w:i w:val="false"/>
          <w:color w:val="000000"/>
          <w:sz w:val="28"/>
        </w:rPr>
        <w:t>
      Внедрение стандартов сотовой связи 3G и 4G;</w:t>
      </w:r>
      <w:r>
        <w:br/>
      </w:r>
      <w:r>
        <w:rPr>
          <w:rFonts w:ascii="Times New Roman"/>
          <w:b w:val="false"/>
          <w:i w:val="false"/>
          <w:color w:val="000000"/>
          <w:sz w:val="28"/>
        </w:rPr>
        <w:t>
      Модернизация системы мониторинга радиочастотного спектра;</w:t>
      </w:r>
      <w:r>
        <w:br/>
      </w:r>
      <w:r>
        <w:rPr>
          <w:rFonts w:ascii="Times New Roman"/>
          <w:b w:val="false"/>
          <w:i w:val="false"/>
          <w:color w:val="000000"/>
          <w:sz w:val="28"/>
        </w:rPr>
        <w:t>
      Создание резервного серверного центра;</w:t>
      </w:r>
      <w:r>
        <w:br/>
      </w:r>
      <w:r>
        <w:rPr>
          <w:rFonts w:ascii="Times New Roman"/>
          <w:b w:val="false"/>
          <w:i w:val="false"/>
          <w:color w:val="000000"/>
          <w:sz w:val="28"/>
        </w:rPr>
        <w:t>
      Создание коммерческих дата - центров.</w:t>
      </w:r>
    </w:p>
    <w:p>
      <w:pPr>
        <w:spacing w:after="0"/>
        <w:ind w:left="0"/>
        <w:jc w:val="left"/>
      </w:pPr>
      <w:r>
        <w:rPr>
          <w:rFonts w:ascii="Times New Roman"/>
          <w:b/>
          <w:i w:val="false"/>
          <w:color w:val="000000"/>
        </w:rPr>
        <w:t xml:space="preserve"> 2.4 Развитие минерально-сырьевого комплекса Краткий анализ текущей ситуации</w:t>
      </w:r>
    </w:p>
    <w:p>
      <w:pPr>
        <w:spacing w:after="0"/>
        <w:ind w:left="0"/>
        <w:jc w:val="both"/>
      </w:pPr>
      <w:r>
        <w:rPr>
          <w:rFonts w:ascii="Times New Roman"/>
          <w:b w:val="false"/>
          <w:i w:val="false"/>
          <w:color w:val="000000"/>
          <w:sz w:val="28"/>
        </w:rPr>
        <w:t>      Минерально-сырьевой комплекс республики в состоянии обеспечить необходимой сырьевой базой приоритетные отрасли экономики страны, послужить "локомотивом" для вывода Казахстана на рельсы устойчивого развития.</w:t>
      </w:r>
      <w:r>
        <w:br/>
      </w:r>
      <w:r>
        <w:rPr>
          <w:rFonts w:ascii="Times New Roman"/>
          <w:b w:val="false"/>
          <w:i w:val="false"/>
          <w:color w:val="000000"/>
          <w:sz w:val="28"/>
        </w:rPr>
        <w:t>
      Казахстан играет стратегическую роль на мировом рынке меди, урана, титана, ферросплавов и стали, является монополистом на Евроазиатском субконтиненте по хрому, имеет значительное влияние на региональном рынке железа, марганца, угля и алюминия. С решением вопросов транспортировки, Казахстан сможет эффективно распорядиться запасами нефти и занять достойное место на мировом нефтяном рынке.</w:t>
      </w:r>
      <w:r>
        <w:br/>
      </w:r>
      <w:r>
        <w:rPr>
          <w:rFonts w:ascii="Times New Roman"/>
          <w:b w:val="false"/>
          <w:i w:val="false"/>
          <w:color w:val="000000"/>
          <w:sz w:val="28"/>
        </w:rPr>
        <w:t>
      Объективной реальностью текущего состояния минерально-сырьевого комплекса являются усложняющиеся с каждым годом условия воспроизводства запасов минерального сырья.</w:t>
      </w:r>
      <w:r>
        <w:br/>
      </w:r>
      <w:r>
        <w:rPr>
          <w:rFonts w:ascii="Times New Roman"/>
          <w:b w:val="false"/>
          <w:i w:val="false"/>
          <w:color w:val="000000"/>
          <w:sz w:val="28"/>
        </w:rPr>
        <w:t>
      Развитие перспективной ресурсной базы минерально-сырьевого комплекса страны требует проведение поисковых и поисково-оценочных работ с целью прироста запасов.</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Обеспечение рационального и комплексного использования и воспроизводства минеральных ресурсов для активного развития всех отраслей промышленности.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Процент восполнения добытых запасов основных видов полезных ископаемых к погашенным до 50 % к 2014 году.</w:t>
      </w:r>
      <w:r>
        <w:br/>
      </w:r>
      <w:r>
        <w:rPr>
          <w:rFonts w:ascii="Times New Roman"/>
          <w:b w:val="false"/>
          <w:i w:val="false"/>
          <w:color w:val="000000"/>
          <w:sz w:val="28"/>
        </w:rPr>
        <w:t>
      2. Процент охвата территории РК, доступный для проведения региональных геологических исследований от 78 % в 2009 до 95 % к 2014 году.</w:t>
      </w:r>
    </w:p>
    <w:p>
      <w:pPr>
        <w:spacing w:after="0"/>
        <w:ind w:left="0"/>
        <w:jc w:val="left"/>
      </w:pPr>
      <w:r>
        <w:rPr>
          <w:rFonts w:ascii="Times New Roman"/>
          <w:b/>
          <w:i w:val="false"/>
          <w:color w:val="000000"/>
        </w:rPr>
        <w:t xml:space="preserve"> Основные направления развития</w:t>
      </w:r>
    </w:p>
    <w:p>
      <w:pPr>
        <w:spacing w:after="0"/>
        <w:ind w:left="0"/>
        <w:jc w:val="both"/>
      </w:pPr>
      <w:r>
        <w:rPr>
          <w:rFonts w:ascii="Times New Roman"/>
          <w:b w:val="false"/>
          <w:i w:val="false"/>
          <w:color w:val="000000"/>
          <w:sz w:val="28"/>
        </w:rPr>
        <w:t>      Важнейшим направлением укрепления минерально-сырьевой базы страны является внедрение новых технологий проведения поисковых работ, возрождение и проведение в значительных объемах геофизических работ на твердые полезные ископаемые и углеводородное сырье. Для коренного улучшения всей технологической цепи геологоразведочных работ будет предусмотрена современная методология геолого-съемочных работ, начаты на новом уровне исследования, направленные на разработку современных методов поисков и разведки, оценки запасов, отвечающих современным требованиям и стандартам и на этой основе - проведение региональных, поисковых и поисково-оценочных работ с целью прироста запасов.</w:t>
      </w:r>
      <w:r>
        <w:br/>
      </w:r>
      <w:r>
        <w:rPr>
          <w:rFonts w:ascii="Times New Roman"/>
          <w:b w:val="false"/>
          <w:i w:val="false"/>
          <w:color w:val="000000"/>
          <w:sz w:val="28"/>
        </w:rPr>
        <w:t>
      Вхождение Казахстана в мировой рынок обуславливает необходимость синхронизации отечественных и международных стандартов в области недропользования (в частности, классификации и категоризации запасов полезных ископаемых, стадийности геологоразведочных работ и т.д.).</w:t>
      </w:r>
      <w:r>
        <w:br/>
      </w:r>
      <w:r>
        <w:rPr>
          <w:rFonts w:ascii="Times New Roman"/>
          <w:b w:val="false"/>
          <w:i w:val="false"/>
          <w:color w:val="000000"/>
          <w:sz w:val="28"/>
        </w:rPr>
        <w:t>
      В целях организации действенного контроля за рациональным и комплексным использованием недр, будут произведены совершенствование механизма государственной экспертизы недр, осуществлен постепенный переход на новые современные технологии экспертизы запасов на основе компьютерного моделирования месторождений полезных ископаемых, автоматизированных комплексов оценки и подсчета запасов.</w:t>
      </w:r>
      <w:r>
        <w:br/>
      </w:r>
      <w:r>
        <w:rPr>
          <w:rFonts w:ascii="Times New Roman"/>
          <w:b w:val="false"/>
          <w:i w:val="false"/>
          <w:color w:val="000000"/>
          <w:sz w:val="28"/>
        </w:rPr>
        <w:t>
      По группе приоритетных отраслей с удовлетворительным состоянием сырьевых баз (железорудная, угольная, урановая и нефтегазовая) основными направлениями их развития следует считать: восполнение убывающих запасов, рациональное освоение имеющихся разведанных запасов, своевременный перевод предварительно оцененных запасов в промышленные категории, их освоение и государственная поддержка в продвижении продукции на мировой рынок (урановая), наращивание мощности горно-обогатительного комплекса (марганцевая), создание внутренних транспортных коммуникаций (нефте-газовая).</w:t>
      </w:r>
      <w:r>
        <w:br/>
      </w:r>
      <w:r>
        <w:rPr>
          <w:rFonts w:ascii="Times New Roman"/>
          <w:b w:val="false"/>
          <w:i w:val="false"/>
          <w:color w:val="000000"/>
          <w:sz w:val="28"/>
        </w:rPr>
        <w:t>
      Для группы отраслей с менее удовлетворительным состоянием минерально-сырьевой базы (марганцевая, алюминиевая, железорудная и хромитовая) главными направлениями развития являются: разведка, освоение и продвижение ресурсов на внешний рынок, пополнение и укрепление сырьевых баз легкодоступными, богатыми и качественными рудами.</w:t>
      </w:r>
      <w:r>
        <w:br/>
      </w:r>
      <w:r>
        <w:rPr>
          <w:rFonts w:ascii="Times New Roman"/>
          <w:b w:val="false"/>
          <w:i w:val="false"/>
          <w:color w:val="000000"/>
          <w:sz w:val="28"/>
        </w:rPr>
        <w:t>
      Для отраслей с острыми сырьевыми проблемами (меднорудная, свинцово-цинковорудная, золоторудная и титановая) важнейшим направлением развития должно быть коренное укрепление сырьевых баз новыми конкурентоспособными объектами путем выделения перспективных площадей, поиска и разведки месторождений.</w:t>
      </w:r>
      <w:r>
        <w:br/>
      </w:r>
      <w:r>
        <w:rPr>
          <w:rFonts w:ascii="Times New Roman"/>
          <w:b w:val="false"/>
          <w:i w:val="false"/>
          <w:color w:val="000000"/>
          <w:sz w:val="28"/>
        </w:rPr>
        <w:t>
      Для продолжения эффективного развития минерально-сырьевого комплекса предусматриваются следующие меры:</w:t>
      </w:r>
      <w:r>
        <w:br/>
      </w:r>
      <w:r>
        <w:rPr>
          <w:rFonts w:ascii="Times New Roman"/>
          <w:b w:val="false"/>
          <w:i w:val="false"/>
          <w:color w:val="000000"/>
          <w:sz w:val="28"/>
        </w:rPr>
        <w:t>
      приостановка дальнейшего уменьшения запасов черных, цветных и благородных металлов, увеличение объемов геолого-разведочных работ;</w:t>
      </w:r>
      <w:r>
        <w:br/>
      </w:r>
      <w:r>
        <w:rPr>
          <w:rFonts w:ascii="Times New Roman"/>
          <w:b w:val="false"/>
          <w:i w:val="false"/>
          <w:color w:val="000000"/>
          <w:sz w:val="28"/>
        </w:rPr>
        <w:t>
      обеспечение приоритетности наращивания широкого спектра полезных ископаемых в традиционных горнодобывающих районах страны с целью поддержания минерально-сырьевой базы действующих предприятий;</w:t>
      </w:r>
      <w:r>
        <w:br/>
      </w:r>
      <w:r>
        <w:rPr>
          <w:rFonts w:ascii="Times New Roman"/>
          <w:b w:val="false"/>
          <w:i w:val="false"/>
          <w:color w:val="000000"/>
          <w:sz w:val="28"/>
        </w:rPr>
        <w:t>
      поэтапное увеличение объемов прироста запасов нефти с конденсатом и газа;</w:t>
      </w:r>
      <w:r>
        <w:br/>
      </w:r>
      <w:r>
        <w:rPr>
          <w:rFonts w:ascii="Times New Roman"/>
          <w:b w:val="false"/>
          <w:i w:val="false"/>
          <w:color w:val="000000"/>
          <w:sz w:val="28"/>
        </w:rPr>
        <w:t>
      продолжение работы по геолого-экономической переоценке минерально-сырьевой базы с учетом условий рыночной экономики и мировой конъюнктуры;</w:t>
      </w:r>
      <w:r>
        <w:br/>
      </w:r>
      <w:r>
        <w:rPr>
          <w:rFonts w:ascii="Times New Roman"/>
          <w:b w:val="false"/>
          <w:i w:val="false"/>
          <w:color w:val="000000"/>
          <w:sz w:val="28"/>
        </w:rPr>
        <w:t>
      создание условий для совершенствования системы разработки рудных месторождений с целью снижения потерь полезных ископаемых в недрах и их разубоживания;</w:t>
      </w:r>
      <w:r>
        <w:br/>
      </w:r>
      <w:r>
        <w:rPr>
          <w:rFonts w:ascii="Times New Roman"/>
          <w:b w:val="false"/>
          <w:i w:val="false"/>
          <w:color w:val="000000"/>
          <w:sz w:val="28"/>
        </w:rPr>
        <w:t>
      создание экономических условий для усовершенствования системы разработки нефтегазоносных месторождений с учетом современного уровня научно-технического прогресса с целью повышения процента отработки начальных запасов нефти и газа (особенно вязких нефтей), использования попутного газа, сероводорода, конденсата и тяжелых фракций, исключения практики выборочной и форсированной отработки крупных и высокодебитных месторождений нефти и газа;</w:t>
      </w:r>
      <w:r>
        <w:br/>
      </w:r>
      <w:r>
        <w:rPr>
          <w:rFonts w:ascii="Times New Roman"/>
          <w:b w:val="false"/>
          <w:i w:val="false"/>
          <w:color w:val="000000"/>
          <w:sz w:val="28"/>
        </w:rPr>
        <w:t>
      обеспечение широкого внедрения геолого-технологического картирования эксплуатируемых рудных месторождений для планирования текущей добычи и усреднений качества руд перед обогащением в целях значительного повышения показателей работы обогатительных фабрик и снижения потерь полезных компонентов;</w:t>
      </w:r>
      <w:r>
        <w:br/>
      </w:r>
      <w:r>
        <w:rPr>
          <w:rFonts w:ascii="Times New Roman"/>
          <w:b w:val="false"/>
          <w:i w:val="false"/>
          <w:color w:val="000000"/>
          <w:sz w:val="28"/>
        </w:rPr>
        <w:t>
      ускорение создания высокопроизводительного оборудования и принципиально новых технологий по обогащению минерального сырья, переход на глубокое обогащение с целью повышения качества концентрата, агломерата, окатышей (дополнительные затраты на этом этапе должны окупаться на последующих стадиях передела в виде экономии тепла, кокса, флюсов, повышения качества металла и др.);</w:t>
      </w:r>
      <w:r>
        <w:br/>
      </w:r>
      <w:r>
        <w:rPr>
          <w:rFonts w:ascii="Times New Roman"/>
          <w:b w:val="false"/>
          <w:i w:val="false"/>
          <w:color w:val="000000"/>
          <w:sz w:val="28"/>
        </w:rPr>
        <w:t>
      создание необходимых условий для комплексного использования добытого рудного сырья с целью извлечения на рациональной экономической основе попутных ценных компонентов: молибдена, рения, осмия, скандия, индия, галлия и других;</w:t>
      </w:r>
      <w:r>
        <w:br/>
      </w:r>
      <w:r>
        <w:rPr>
          <w:rFonts w:ascii="Times New Roman"/>
          <w:b w:val="false"/>
          <w:i w:val="false"/>
          <w:color w:val="000000"/>
          <w:sz w:val="28"/>
        </w:rPr>
        <w:t>
      повсеместное проведение ревизионного апробирования хвостохранилищ и отвалов на содержание в них попутных ценных компонентов, их переоценка и при положительных результатах осуществление геолого-разведочных работ с разработкой технико-экономических обоснований (ТЭО) повторного обогащения накопленных хвостов обогащения и заскладированных пород;</w:t>
      </w:r>
      <w:r>
        <w:br/>
      </w:r>
      <w:r>
        <w:rPr>
          <w:rFonts w:ascii="Times New Roman"/>
          <w:b w:val="false"/>
          <w:i w:val="false"/>
          <w:color w:val="000000"/>
          <w:sz w:val="28"/>
        </w:rPr>
        <w:t>
      обеспечение более полного использования в экономике страны попутно добываемых вскрышных пород;</w:t>
      </w:r>
      <w:r>
        <w:br/>
      </w:r>
      <w:r>
        <w:rPr>
          <w:rFonts w:ascii="Times New Roman"/>
          <w:b w:val="false"/>
          <w:i w:val="false"/>
          <w:color w:val="000000"/>
          <w:sz w:val="28"/>
        </w:rPr>
        <w:t>
      создание экономических условий для максимального использования вторичного сырья энерго и материалосберегающих технологий и альтернативных источников энергии в целях обеспечения рационального использования минерально-сырьевых ресурсов;</w:t>
      </w:r>
      <w:r>
        <w:br/>
      </w:r>
      <w:r>
        <w:rPr>
          <w:rFonts w:ascii="Times New Roman"/>
          <w:b w:val="false"/>
          <w:i w:val="false"/>
          <w:color w:val="000000"/>
          <w:sz w:val="28"/>
        </w:rPr>
        <w:t>
      внесение изменений в законодательство по обеспечению обязательств недропользователей по созданию производств с высокой добавленной стоимостью.</w:t>
      </w:r>
    </w:p>
    <w:p>
      <w:pPr>
        <w:spacing w:after="0"/>
        <w:ind w:left="0"/>
        <w:jc w:val="left"/>
      </w:pPr>
      <w:r>
        <w:rPr>
          <w:rFonts w:ascii="Times New Roman"/>
          <w:b/>
          <w:i w:val="false"/>
          <w:color w:val="000000"/>
        </w:rPr>
        <w:t xml:space="preserve"> 2.5 Обеспечение квалифицированными кадровыми ресурсами Краткий анализ текущей ситуации</w:t>
      </w:r>
    </w:p>
    <w:p>
      <w:pPr>
        <w:spacing w:after="0"/>
        <w:ind w:left="0"/>
        <w:jc w:val="both"/>
      </w:pPr>
      <w:r>
        <w:rPr>
          <w:rFonts w:ascii="Times New Roman"/>
          <w:b w:val="false"/>
          <w:i w:val="false"/>
          <w:color w:val="000000"/>
          <w:sz w:val="28"/>
        </w:rPr>
        <w:t>      Устойчивый экономический рост и связанные с ним структурные изменения экономики сопровождались повышением емкости национального рынка труда и изменением его структуры. Увеличение спроса на трудовые ресурсы, в определенной мере было связано не только с расширением объемов производства, но и с сохранением при этом относительно низких темпов роста производительности труда и возможностями использования дешевого труда.</w:t>
      </w:r>
      <w:r>
        <w:br/>
      </w:r>
      <w:r>
        <w:rPr>
          <w:rFonts w:ascii="Times New Roman"/>
          <w:b w:val="false"/>
          <w:i w:val="false"/>
          <w:color w:val="000000"/>
          <w:sz w:val="28"/>
        </w:rPr>
        <w:t>
      В стране сохраняется теневая занятость в сфере строительства, производстве пищевых продуктов, на транспорте, на уличных продовольственных и вещевых рынках, на сезонных сельскохозяйственных работах. Особой группой в ее составе остаются нелегальные трудовые мигранты (10,5 тыс. человек - в 2000 г., 24,7 тыс. человек - в 2005 г., 54,0 тыс. - в 2008 г., и 30,4 - в 2009 г.), которые покрывают неудовлетворенный спрос на труд, несмотря на наличие безработного населения на рынке труда Казахстана.</w:t>
      </w:r>
      <w:r>
        <w:br/>
      </w:r>
      <w:r>
        <w:rPr>
          <w:rFonts w:ascii="Times New Roman"/>
          <w:b w:val="false"/>
          <w:i w:val="false"/>
          <w:color w:val="000000"/>
          <w:sz w:val="28"/>
        </w:rPr>
        <w:t>
      В последние годы отмечается рост профессиональной мобильности работников, многие из которых получают второе или третье профессиональное образование, а также рост численности работников с высшим и средним специальным образованием.</w:t>
      </w:r>
      <w:r>
        <w:br/>
      </w:r>
      <w:r>
        <w:rPr>
          <w:rFonts w:ascii="Times New Roman"/>
          <w:b w:val="false"/>
          <w:i w:val="false"/>
          <w:color w:val="000000"/>
          <w:sz w:val="28"/>
        </w:rPr>
        <w:t>
      Вместе с тем, структура и формы профессиональной подготовки граждан неадекватны изменениям в спросе на рабочую силу в профессиональном разрезе. Существует дисбаланс между профессиональной подготовкой и высшей школой.</w:t>
      </w:r>
      <w:r>
        <w:br/>
      </w:r>
      <w:r>
        <w:rPr>
          <w:rFonts w:ascii="Times New Roman"/>
          <w:b w:val="false"/>
          <w:i w:val="false"/>
          <w:color w:val="000000"/>
          <w:sz w:val="28"/>
        </w:rPr>
        <w:t>
      Структура высшего и послевузовского образования Республики Казахстан соответствует международной стандартной классификации образования ЮНЕСКО. Введена трехуровневая модель подготовки специалистов: бакалавр - магистр - доктор PhD.</w:t>
      </w:r>
      <w:r>
        <w:br/>
      </w:r>
      <w:r>
        <w:rPr>
          <w:rFonts w:ascii="Times New Roman"/>
          <w:b w:val="false"/>
          <w:i w:val="false"/>
          <w:color w:val="000000"/>
          <w:sz w:val="28"/>
        </w:rPr>
        <w:t>
      Подготовка кадров по направлениям Программы осуществляется в 69 вузах республики с общим контингентом 238104 человека по 199 программам высшего и послевузовского образования.</w:t>
      </w:r>
      <w:r>
        <w:br/>
      </w:r>
      <w:r>
        <w:rPr>
          <w:rFonts w:ascii="Times New Roman"/>
          <w:b w:val="false"/>
          <w:i w:val="false"/>
          <w:color w:val="000000"/>
          <w:sz w:val="28"/>
        </w:rPr>
        <w:t>
      Высшими учебными заведениями (далее - вузы) ведутся работы по развитию инновационной инфраструктуры образования, по созданию разнопрофильных научно-инновационных центров, новых технопарков, которые являются связующим звеном между образованием, наукой и производством.</w:t>
      </w:r>
      <w:r>
        <w:br/>
      </w:r>
      <w:r>
        <w:rPr>
          <w:rFonts w:ascii="Times New Roman"/>
          <w:b w:val="false"/>
          <w:i w:val="false"/>
          <w:color w:val="000000"/>
          <w:sz w:val="28"/>
        </w:rPr>
        <w:t>
      Подготовка квалифицированных кадров по техническим, технологическим специальностям и специальностям агропромышленного комплекса осуществляется в 543 учебных заведениях технического и профессионального образования (далее - ТиПО) по 186 специальностям, где обучается 260,9 тыс. человек.</w:t>
      </w:r>
      <w:r>
        <w:br/>
      </w:r>
      <w:r>
        <w:rPr>
          <w:rFonts w:ascii="Times New Roman"/>
          <w:b w:val="false"/>
          <w:i w:val="false"/>
          <w:color w:val="000000"/>
          <w:sz w:val="28"/>
        </w:rPr>
        <w:t>
      В то же время существует ряд проблем, препятствующих обеспечению потребности в подготовке профессиональных кадров для индустриально-инновационного развития страны:</w:t>
      </w:r>
      <w:r>
        <w:br/>
      </w:r>
      <w:r>
        <w:rPr>
          <w:rFonts w:ascii="Times New Roman"/>
          <w:b w:val="false"/>
          <w:i w:val="false"/>
          <w:color w:val="000000"/>
          <w:sz w:val="28"/>
        </w:rPr>
        <w:t>
      не осуществляется прогнозирование потребности в кадрах на долгосрочный период;</w:t>
      </w:r>
      <w:r>
        <w:br/>
      </w:r>
      <w:r>
        <w:rPr>
          <w:rFonts w:ascii="Times New Roman"/>
          <w:b w:val="false"/>
          <w:i w:val="false"/>
          <w:color w:val="000000"/>
          <w:sz w:val="28"/>
        </w:rPr>
        <w:t>
      недостаточная законодательная база по привлечению работодателей к подготовке кадров;</w:t>
      </w:r>
      <w:r>
        <w:br/>
      </w:r>
      <w:r>
        <w:rPr>
          <w:rFonts w:ascii="Times New Roman"/>
          <w:b w:val="false"/>
          <w:i w:val="false"/>
          <w:color w:val="000000"/>
          <w:sz w:val="28"/>
        </w:rPr>
        <w:t>
      устаревшая материально-техническая база учебных заведений ТиПО;</w:t>
      </w:r>
      <w:r>
        <w:br/>
      </w:r>
      <w:r>
        <w:rPr>
          <w:rFonts w:ascii="Times New Roman"/>
          <w:b w:val="false"/>
          <w:i w:val="false"/>
          <w:color w:val="000000"/>
          <w:sz w:val="28"/>
        </w:rPr>
        <w:t>
      не решен вопрос организации производственной практики и стажировки обучающихся учебных заведений ТиПО на предприятиях;</w:t>
      </w:r>
      <w:r>
        <w:br/>
      </w:r>
      <w:r>
        <w:rPr>
          <w:rFonts w:ascii="Times New Roman"/>
          <w:b w:val="false"/>
          <w:i w:val="false"/>
          <w:color w:val="000000"/>
          <w:sz w:val="28"/>
        </w:rPr>
        <w:t>
      содержание образовательных программ высшего и послевузовского образования не в полной мере отвечает требованиям работодателей, выражающим изменения на рынке труда;</w:t>
      </w:r>
      <w:r>
        <w:br/>
      </w:r>
      <w:r>
        <w:rPr>
          <w:rFonts w:ascii="Times New Roman"/>
          <w:b w:val="false"/>
          <w:i w:val="false"/>
          <w:color w:val="000000"/>
          <w:sz w:val="28"/>
        </w:rPr>
        <w:t>
      недостаточно развито социальное партнерство. Отсутствуют механизмы обеспечения базами производственной практики, трудоустройства выпускников, привлечения работодателей к процессу создания профессиональных стандартов.</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Обеспечение квалифицированными кадровыми ресурсами потребностей приоритетных секторов экономики в рамках индустриально-инновационного развития.</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доли учебных заведений, оснащенных современным оборудованием до 70%.</w:t>
      </w:r>
      <w:r>
        <w:br/>
      </w:r>
      <w:r>
        <w:rPr>
          <w:rFonts w:ascii="Times New Roman"/>
          <w:b w:val="false"/>
          <w:i w:val="false"/>
          <w:color w:val="000000"/>
          <w:sz w:val="28"/>
        </w:rPr>
        <w:t>
      2. Увеличение доли выпускников, участвующих в оценке уровня профессиональной подготовленности и присвоение квалификации до 100%.</w:t>
      </w:r>
      <w:r>
        <w:br/>
      </w:r>
      <w:r>
        <w:rPr>
          <w:rFonts w:ascii="Times New Roman"/>
          <w:b w:val="false"/>
          <w:i w:val="false"/>
          <w:color w:val="000000"/>
          <w:sz w:val="28"/>
        </w:rPr>
        <w:t>
      3. Увеличение доли трудоустроенных выпускников учебных заведений технического и профессионального образования, обучившихся по государственному заказу до 78%.</w:t>
      </w:r>
      <w:r>
        <w:br/>
      </w:r>
      <w:r>
        <w:rPr>
          <w:rFonts w:ascii="Times New Roman"/>
          <w:b w:val="false"/>
          <w:i w:val="false"/>
          <w:color w:val="000000"/>
          <w:sz w:val="28"/>
        </w:rPr>
        <w:t>
      4. Разработка 100 современных профессиональных стандартов в приоритетных секторах экономики.</w:t>
      </w:r>
      <w:r>
        <w:br/>
      </w:r>
      <w:r>
        <w:rPr>
          <w:rFonts w:ascii="Times New Roman"/>
          <w:b w:val="false"/>
          <w:i w:val="false"/>
          <w:color w:val="000000"/>
          <w:sz w:val="28"/>
        </w:rPr>
        <w:t>
      5. Обеспечение повышения квалификации и стажировки 5000 преподавателей специальных дисциплин и мастеров производственного обучения.</w:t>
      </w:r>
      <w:r>
        <w:br/>
      </w:r>
      <w:r>
        <w:rPr>
          <w:rFonts w:ascii="Times New Roman"/>
          <w:b w:val="false"/>
          <w:i w:val="false"/>
          <w:color w:val="000000"/>
          <w:sz w:val="28"/>
        </w:rPr>
        <w:t>
      6. Обеспечение подготовки преподавателей и мастеров производственного обучения для учебных заведений технического и профессионального образования за счет государственного образовательного заказа на подготовку кадров в высших учебных заведениях, в количестве 5000 человек.</w:t>
      </w:r>
      <w:r>
        <w:br/>
      </w:r>
      <w:r>
        <w:rPr>
          <w:rFonts w:ascii="Times New Roman"/>
          <w:b w:val="false"/>
          <w:i w:val="false"/>
          <w:color w:val="000000"/>
          <w:sz w:val="28"/>
        </w:rPr>
        <w:t>
      7. Создание на базе 35 предприятий 35 баз производственных практик.</w:t>
      </w:r>
      <w:r>
        <w:br/>
      </w:r>
      <w:r>
        <w:rPr>
          <w:rFonts w:ascii="Times New Roman"/>
          <w:b w:val="false"/>
          <w:i w:val="false"/>
          <w:color w:val="000000"/>
          <w:sz w:val="28"/>
        </w:rPr>
        <w:t>
      8. Удельный вес высококвалифицированной рабочей силы в составе иностранной рабочей силы 55 % - к 2014 году.</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Для достижения целей по обеспечению квалифицированными кадрами потребностей экономики и спроса на рынке труда будут реализованы мероприятия по формированию модели непрерывного образования, включающей взаимоувязанную систему технического и профессионального, инженерно-технического и дополнительного профессионального образования, развитию сбалансированного, динамичного рынка труда, взаимодействию государства и бизнеса для привлечения специалистов в приоритетные сектора экономики, а также использованию внутренней и внешней миграции.</w:t>
      </w:r>
      <w:r>
        <w:br/>
      </w:r>
      <w:r>
        <w:rPr>
          <w:rFonts w:ascii="Times New Roman"/>
          <w:b w:val="false"/>
          <w:i w:val="false"/>
          <w:color w:val="000000"/>
          <w:sz w:val="28"/>
        </w:rPr>
        <w:t>
      С учетом дефицита квалифицированных рабочих и специалистов среднего звена приоритетное внимание будет уделено техническому и профессиональному образованию (ТиПО).</w:t>
      </w:r>
      <w:r>
        <w:br/>
      </w:r>
      <w:r>
        <w:rPr>
          <w:rFonts w:ascii="Times New Roman"/>
          <w:b w:val="false"/>
          <w:i w:val="false"/>
          <w:color w:val="000000"/>
          <w:sz w:val="28"/>
        </w:rPr>
        <w:t>
      Развитие технического и профессионального образования будет осуществляться по следующим направлениям:</w:t>
      </w:r>
      <w:r>
        <w:br/>
      </w:r>
      <w:r>
        <w:rPr>
          <w:rFonts w:ascii="Times New Roman"/>
          <w:b w:val="false"/>
          <w:i w:val="false"/>
          <w:color w:val="000000"/>
          <w:sz w:val="28"/>
        </w:rPr>
        <w:t>
      1) развитие инфраструктуры и укрепление материально-технической базы учебных заведений ТиПО:</w:t>
      </w:r>
      <w:r>
        <w:br/>
      </w:r>
      <w:r>
        <w:rPr>
          <w:rFonts w:ascii="Times New Roman"/>
          <w:b w:val="false"/>
          <w:i w:val="false"/>
          <w:color w:val="000000"/>
          <w:sz w:val="28"/>
        </w:rPr>
        <w:t>
      обновление материально-технической базы действующих учебных заведений, ориентированное на потребности приоритетных секторов экономики;</w:t>
      </w:r>
      <w:r>
        <w:br/>
      </w:r>
      <w:r>
        <w:rPr>
          <w:rFonts w:ascii="Times New Roman"/>
          <w:b w:val="false"/>
          <w:i w:val="false"/>
          <w:color w:val="000000"/>
          <w:sz w:val="28"/>
        </w:rPr>
        <w:t>
      строительство новых учебных заведений ТиПО. Отбор проектов по строительству учебных заведений ТиПО, заявляемых акиматами, будет осуществляться на конкурсной основе с учетом сводной потребности по проектам, включенным в Карту индустриализации. Проекты будут реализовываться на условиях совместного финансирования из республиканского и местного бюджетов, при участии крупных предприятий;</w:t>
      </w:r>
      <w:r>
        <w:br/>
      </w:r>
      <w:r>
        <w:rPr>
          <w:rFonts w:ascii="Times New Roman"/>
          <w:b w:val="false"/>
          <w:i w:val="false"/>
          <w:color w:val="000000"/>
          <w:sz w:val="28"/>
        </w:rPr>
        <w:t>
      строительство межрегиональных профессиональных центров в городах Атырау - по нефтегазовой отрасли, Экибастуз - по топливно-энергетической отрасли, Шымкент - по обрабатывающей отрасли и Усть-Каменогорске - по машиностроительной отрасли;</w:t>
      </w:r>
      <w:r>
        <w:br/>
      </w:r>
      <w:r>
        <w:rPr>
          <w:rFonts w:ascii="Times New Roman"/>
          <w:b w:val="false"/>
          <w:i w:val="false"/>
          <w:color w:val="000000"/>
          <w:sz w:val="28"/>
        </w:rPr>
        <w:t>
      создание базовых учебных центров на базе существующих организаций ТиПО по проектам индустриального инновационного развития;</w:t>
      </w:r>
      <w:r>
        <w:br/>
      </w:r>
      <w:r>
        <w:rPr>
          <w:rFonts w:ascii="Times New Roman"/>
          <w:b w:val="false"/>
          <w:i w:val="false"/>
          <w:color w:val="000000"/>
          <w:sz w:val="28"/>
        </w:rPr>
        <w:t>
      2) обновление структуры и содержания образовательных программ в соответствии со спросом на рынке труда и международными стандартами путем разработки:</w:t>
      </w:r>
      <w:r>
        <w:br/>
      </w:r>
      <w:r>
        <w:rPr>
          <w:rFonts w:ascii="Times New Roman"/>
          <w:b w:val="false"/>
          <w:i w:val="false"/>
          <w:color w:val="000000"/>
          <w:sz w:val="28"/>
        </w:rPr>
        <w:t>
      национальной квалификационной системы с привлечением объединений работодателей и работников;</w:t>
      </w:r>
      <w:r>
        <w:br/>
      </w:r>
      <w:r>
        <w:rPr>
          <w:rFonts w:ascii="Times New Roman"/>
          <w:b w:val="false"/>
          <w:i w:val="false"/>
          <w:color w:val="000000"/>
          <w:sz w:val="28"/>
        </w:rPr>
        <w:t>
      профессиональных стандартов;</w:t>
      </w:r>
      <w:r>
        <w:br/>
      </w:r>
      <w:r>
        <w:rPr>
          <w:rFonts w:ascii="Times New Roman"/>
          <w:b w:val="false"/>
          <w:i w:val="false"/>
          <w:color w:val="000000"/>
          <w:sz w:val="28"/>
        </w:rPr>
        <w:t>
      интегрированных (модульных) образовательных программ подготовки компетентных специалистов;</w:t>
      </w:r>
      <w:r>
        <w:br/>
      </w:r>
      <w:r>
        <w:rPr>
          <w:rFonts w:ascii="Times New Roman"/>
          <w:b w:val="false"/>
          <w:i w:val="false"/>
          <w:color w:val="000000"/>
          <w:sz w:val="28"/>
        </w:rPr>
        <w:t>
      3) совершенствование структуры и системы управления ТиПО:</w:t>
      </w:r>
      <w:r>
        <w:br/>
      </w:r>
      <w:r>
        <w:rPr>
          <w:rFonts w:ascii="Times New Roman"/>
          <w:b w:val="false"/>
          <w:i w:val="false"/>
          <w:color w:val="000000"/>
          <w:sz w:val="28"/>
        </w:rPr>
        <w:t>
      обеспечение взаимодействия Национального, региональных и отраслевых советов по развитию ТиПО с Координационными советами на республиканском и региональном уровнях для целевой подготовки кадров приоритетных секторов экономики и проектов Карты индустриализации;</w:t>
      </w:r>
      <w:r>
        <w:br/>
      </w:r>
      <w:r>
        <w:rPr>
          <w:rFonts w:ascii="Times New Roman"/>
          <w:b w:val="false"/>
          <w:i w:val="false"/>
          <w:color w:val="000000"/>
          <w:sz w:val="28"/>
        </w:rPr>
        <w:t>
      привлечение работодателей и отраслевых ассоциаций к подготовке кадров в рамках социального партнерства путем заключения соответствующих соглашений, создания фондов поддержки развития ТиПО, учебных заведений и учебных центров при предприятиях, предоставление рабочих мест для производственной практики, стажировок, стипендий;</w:t>
      </w:r>
      <w:r>
        <w:br/>
      </w:r>
      <w:r>
        <w:rPr>
          <w:rFonts w:ascii="Times New Roman"/>
          <w:b w:val="false"/>
          <w:i w:val="false"/>
          <w:color w:val="000000"/>
          <w:sz w:val="28"/>
        </w:rPr>
        <w:t>
      4) обеспечение качества подготовки квалифицированных кадров для решения задач индустриализации:</w:t>
      </w:r>
      <w:r>
        <w:br/>
      </w:r>
      <w:r>
        <w:rPr>
          <w:rFonts w:ascii="Times New Roman"/>
          <w:b w:val="false"/>
          <w:i w:val="false"/>
          <w:color w:val="000000"/>
          <w:sz w:val="28"/>
        </w:rPr>
        <w:t>
      внедрение отраслевой системы сертификации квалификаций специалистов, в том числе международной сертификации;</w:t>
      </w:r>
      <w:r>
        <w:br/>
      </w:r>
      <w:r>
        <w:rPr>
          <w:rFonts w:ascii="Times New Roman"/>
          <w:b w:val="false"/>
          <w:i w:val="false"/>
          <w:color w:val="000000"/>
          <w:sz w:val="28"/>
        </w:rPr>
        <w:t>
      усиление кадрового потенциала организаций ТиПО на базе межрегиональных центров по повышению квалификации;</w:t>
      </w:r>
      <w:r>
        <w:br/>
      </w:r>
      <w:r>
        <w:rPr>
          <w:rFonts w:ascii="Times New Roman"/>
          <w:b w:val="false"/>
          <w:i w:val="false"/>
          <w:color w:val="000000"/>
          <w:sz w:val="28"/>
        </w:rPr>
        <w:t>
      подготовка преподавателей и мастеров производственного обучения для учебных заведений ТиПО в высших учебных заведениях.</w:t>
      </w:r>
      <w:r>
        <w:br/>
      </w:r>
      <w:r>
        <w:rPr>
          <w:rFonts w:ascii="Times New Roman"/>
          <w:b w:val="false"/>
          <w:i w:val="false"/>
          <w:color w:val="000000"/>
          <w:sz w:val="28"/>
        </w:rPr>
        <w:t>
      Совершенствование системы высшего образования в целях обеспечения индустриально-инновационного развития будет осуществляться по следующим направлениям:</w:t>
      </w:r>
      <w:r>
        <w:br/>
      </w:r>
      <w:r>
        <w:rPr>
          <w:rFonts w:ascii="Times New Roman"/>
          <w:b w:val="false"/>
          <w:i w:val="false"/>
          <w:color w:val="000000"/>
          <w:sz w:val="28"/>
        </w:rPr>
        <w:t>
      заключение соглашений на формирование баз производственных практик между вузами, НИИ и системообразующими промышленными предприятиями;</w:t>
      </w:r>
      <w:r>
        <w:br/>
      </w:r>
      <w:r>
        <w:rPr>
          <w:rFonts w:ascii="Times New Roman"/>
          <w:b w:val="false"/>
          <w:i w:val="false"/>
          <w:color w:val="000000"/>
          <w:sz w:val="28"/>
        </w:rPr>
        <w:t>
      осуществление совместных образовательных проектов отечественных и зарубежных вузов с привлечением финансовых средств национальных и транснациональных компаний;</w:t>
      </w:r>
      <w:r>
        <w:br/>
      </w:r>
      <w:r>
        <w:rPr>
          <w:rFonts w:ascii="Times New Roman"/>
          <w:b w:val="false"/>
          <w:i w:val="false"/>
          <w:color w:val="000000"/>
          <w:sz w:val="28"/>
        </w:rPr>
        <w:t>
      многосторонняя кооперация вузов с ведущими отечественными и зарубежными промышленными предприятиями и ведущими НИИ по вопросам повышения квалификации, переподготовки, стажировки профессорско-преподавательского состава на высокотехнологических предприятиях, отечественных и зарубежных вузах.</w:t>
      </w:r>
      <w:r>
        <w:br/>
      </w:r>
      <w:r>
        <w:rPr>
          <w:rFonts w:ascii="Times New Roman"/>
          <w:b w:val="false"/>
          <w:i w:val="false"/>
          <w:color w:val="000000"/>
          <w:sz w:val="28"/>
        </w:rPr>
        <w:t>
      При представлении потребности в кадрах отраслевыми государственными органами будет формироваться государственный образовательный заказ на все необходимые для реализации проектов профессии и специальности (в т.ч. штучная, эксклюзивная подготовка).</w:t>
      </w:r>
      <w:r>
        <w:br/>
      </w:r>
      <w:r>
        <w:rPr>
          <w:rFonts w:ascii="Times New Roman"/>
          <w:b w:val="false"/>
          <w:i w:val="false"/>
          <w:color w:val="000000"/>
          <w:sz w:val="28"/>
        </w:rPr>
        <w:t>
      Переподготовка и повышение квалификации кадров</w:t>
      </w:r>
      <w:r>
        <w:br/>
      </w:r>
      <w:r>
        <w:rPr>
          <w:rFonts w:ascii="Times New Roman"/>
          <w:b w:val="false"/>
          <w:i w:val="false"/>
          <w:color w:val="000000"/>
          <w:sz w:val="28"/>
        </w:rPr>
        <w:t>
      Подготовка управленческих кадров является решающим фактором обеспечения конкурентоспособности на глобальном рынке, как отдельных предприятий, так и экономики страны в целом.</w:t>
      </w:r>
      <w:r>
        <w:br/>
      </w:r>
      <w:r>
        <w:rPr>
          <w:rFonts w:ascii="Times New Roman"/>
          <w:b w:val="false"/>
          <w:i w:val="false"/>
          <w:color w:val="000000"/>
          <w:sz w:val="28"/>
        </w:rPr>
        <w:t>
      С этой целью будет осуществляться сотрудничество с местными и зарубежными партнерами в области повышения квалификации руководящих работников и менеджеров в сфере экономики с направлением их на стажировку за рубеж.</w:t>
      </w:r>
      <w:r>
        <w:br/>
      </w:r>
      <w:r>
        <w:rPr>
          <w:rFonts w:ascii="Times New Roman"/>
          <w:b w:val="false"/>
          <w:i w:val="false"/>
          <w:color w:val="000000"/>
          <w:sz w:val="28"/>
        </w:rPr>
        <w:t>
      Организация опережающего обучения персонала основана на создании условий для постоянного обновления знаний и умений на протяжении всей жизни. Для этого получит дальнейшее развитие и будет использована трехуровневая система подготовки и переподготовки кадров - в учреждениях высшего, среднего и начального образования; на производстве (внутрифирменная подготовка); обучение и переобучение целевых групп населения уполномоченными органами занятости.</w:t>
      </w:r>
      <w:r>
        <w:br/>
      </w:r>
      <w:r>
        <w:rPr>
          <w:rFonts w:ascii="Times New Roman"/>
          <w:b w:val="false"/>
          <w:i w:val="false"/>
          <w:color w:val="000000"/>
          <w:sz w:val="28"/>
        </w:rPr>
        <w:t>
      В рамках предпринимаемых мер по переподготовке и повышению квалификации работников в приоритетном порядке будут охвачены следующие категории граждан: работники, занятые в режиме неполного рабочего времени, либо находящихся перед угрозой сокращения, и представители целевых групп населения.</w:t>
      </w:r>
      <w:r>
        <w:br/>
      </w:r>
      <w:r>
        <w:rPr>
          <w:rFonts w:ascii="Times New Roman"/>
          <w:b w:val="false"/>
          <w:i w:val="false"/>
          <w:color w:val="000000"/>
          <w:sz w:val="28"/>
        </w:rPr>
        <w:t>
      С этой целью на основе государственно-частного партнерства будут предприняты меры по трудоустройству лиц, прошедших переподготовку.</w:t>
      </w:r>
      <w:r>
        <w:br/>
      </w:r>
      <w:r>
        <w:rPr>
          <w:rFonts w:ascii="Times New Roman"/>
          <w:b w:val="false"/>
          <w:i w:val="false"/>
          <w:color w:val="000000"/>
          <w:sz w:val="28"/>
        </w:rPr>
        <w:t>
      По взаимодействию государства и бизнеса для привлечения специалистов в приоритетные сектора экономики будут осуществляться следующие мероприятия:</w:t>
      </w:r>
      <w:r>
        <w:br/>
      </w:r>
      <w:r>
        <w:rPr>
          <w:rFonts w:ascii="Times New Roman"/>
          <w:b w:val="false"/>
          <w:i w:val="false"/>
          <w:color w:val="000000"/>
          <w:sz w:val="28"/>
        </w:rPr>
        <w:t>
      развитие механизма частично оплачиваемой производственной практики;</w:t>
      </w:r>
      <w:r>
        <w:br/>
      </w:r>
      <w:r>
        <w:rPr>
          <w:rFonts w:ascii="Times New Roman"/>
          <w:b w:val="false"/>
          <w:i w:val="false"/>
          <w:color w:val="000000"/>
          <w:sz w:val="28"/>
        </w:rPr>
        <w:t>
      проведение ярмарок-вакансий;</w:t>
      </w:r>
      <w:r>
        <w:br/>
      </w:r>
      <w:r>
        <w:rPr>
          <w:rFonts w:ascii="Times New Roman"/>
          <w:b w:val="false"/>
          <w:i w:val="false"/>
          <w:color w:val="000000"/>
          <w:sz w:val="28"/>
        </w:rPr>
        <w:t>
      организация социальных рабочих мест и молодежной практики;</w:t>
      </w:r>
      <w:r>
        <w:br/>
      </w:r>
      <w:r>
        <w:rPr>
          <w:rFonts w:ascii="Times New Roman"/>
          <w:b w:val="false"/>
          <w:i w:val="false"/>
          <w:color w:val="000000"/>
          <w:sz w:val="28"/>
        </w:rPr>
        <w:t>
      формирование и постоянное обновление базы данных "Выпускник".</w:t>
      </w:r>
      <w:r>
        <w:br/>
      </w:r>
      <w:r>
        <w:rPr>
          <w:rFonts w:ascii="Times New Roman"/>
          <w:b w:val="false"/>
          <w:i w:val="false"/>
          <w:color w:val="000000"/>
          <w:sz w:val="28"/>
        </w:rPr>
        <w:t>
      Использование внутренней и внешней миграции</w:t>
      </w:r>
      <w:r>
        <w:br/>
      </w:r>
      <w:r>
        <w:rPr>
          <w:rFonts w:ascii="Times New Roman"/>
          <w:b w:val="false"/>
          <w:i w:val="false"/>
          <w:color w:val="000000"/>
          <w:sz w:val="28"/>
        </w:rPr>
        <w:t>
      Наряду с использованием возможностей системы образования, для обеспечения квалифицированными кадровыми ресурсами будут широко использоваться механизмы внутренней и внешней миграции, путем:</w:t>
      </w:r>
      <w:r>
        <w:br/>
      </w:r>
      <w:r>
        <w:rPr>
          <w:rFonts w:ascii="Times New Roman"/>
          <w:b w:val="false"/>
          <w:i w:val="false"/>
          <w:color w:val="000000"/>
          <w:sz w:val="28"/>
        </w:rPr>
        <w:t>
      поиска необходимых кадров (работников) на региональных рынках труда, в том числе из числа безработных;</w:t>
      </w:r>
      <w:r>
        <w:br/>
      </w:r>
      <w:r>
        <w:rPr>
          <w:rFonts w:ascii="Times New Roman"/>
          <w:b w:val="false"/>
          <w:i w:val="false"/>
          <w:color w:val="000000"/>
          <w:sz w:val="28"/>
        </w:rPr>
        <w:t>
      вовлечения трудовых ресурсов из других регионов страны с избытком трудовых ресурсов, включая вахтовый метод работы;</w:t>
      </w:r>
      <w:r>
        <w:br/>
      </w:r>
      <w:r>
        <w:rPr>
          <w:rFonts w:ascii="Times New Roman"/>
          <w:b w:val="false"/>
          <w:i w:val="false"/>
          <w:color w:val="000000"/>
          <w:sz w:val="28"/>
        </w:rPr>
        <w:t>
      привлечения иностранной рабочей силы, в соответствии со спросом на конкретных проектах, путем рационального распределения квоты на привлечение иностранной рабочей силы.</w:t>
      </w:r>
      <w:r>
        <w:br/>
      </w:r>
      <w:r>
        <w:rPr>
          <w:rFonts w:ascii="Times New Roman"/>
          <w:b w:val="false"/>
          <w:i w:val="false"/>
          <w:color w:val="000000"/>
          <w:sz w:val="28"/>
        </w:rPr>
        <w:t>
      Регулирование внешней трудовой миграции будет направлено на удовлетворение спроса на высококвалифицированную рабочую силу, уменьшение напряжения на внутреннем рынке труда, стимулирование притока инвестиций.</w:t>
      </w:r>
      <w:r>
        <w:br/>
      </w:r>
      <w:r>
        <w:rPr>
          <w:rFonts w:ascii="Times New Roman"/>
          <w:b w:val="false"/>
          <w:i w:val="false"/>
          <w:color w:val="000000"/>
          <w:sz w:val="28"/>
        </w:rPr>
        <w:t>
      Особое внимание будет уделено сдерживанию эмиграционных потоков и трансформации процесса "утечки умов" в процесс "обогащения умов" в форме приглашения высококвалифицированных специалистов (в том числе из числа бывших соотечественников) для работы, чтения лекций, ведения бизнеса на временной и/или постоянной основе.</w:t>
      </w:r>
      <w:r>
        <w:br/>
      </w:r>
      <w:r>
        <w:rPr>
          <w:rFonts w:ascii="Times New Roman"/>
          <w:b w:val="false"/>
          <w:i w:val="false"/>
          <w:color w:val="000000"/>
          <w:sz w:val="28"/>
        </w:rPr>
        <w:t>
      По развитию сбалансированного, динамичного рынка труда будут осуществлены следующие мероприятия:</w:t>
      </w:r>
      <w:r>
        <w:br/>
      </w:r>
      <w:r>
        <w:rPr>
          <w:rFonts w:ascii="Times New Roman"/>
          <w:b w:val="false"/>
          <w:i w:val="false"/>
          <w:color w:val="000000"/>
          <w:sz w:val="28"/>
        </w:rPr>
        <w:t>
      В 2010 г.:</w:t>
      </w:r>
      <w:r>
        <w:br/>
      </w:r>
      <w:r>
        <w:rPr>
          <w:rFonts w:ascii="Times New Roman"/>
          <w:b w:val="false"/>
          <w:i w:val="false"/>
          <w:color w:val="000000"/>
          <w:sz w:val="28"/>
        </w:rPr>
        <w:t>
      на базе Карты индустриализации будет определена потребность в кадрах по конкретным специальностям на предстоящий период, включая этапы строительства и эксплуатации;</w:t>
      </w:r>
      <w:r>
        <w:br/>
      </w:r>
      <w:r>
        <w:rPr>
          <w:rFonts w:ascii="Times New Roman"/>
          <w:b w:val="false"/>
          <w:i w:val="false"/>
          <w:color w:val="000000"/>
          <w:sz w:val="28"/>
        </w:rPr>
        <w:t>
      будет проведено единовременное статистическое обследование спроса и предложения на рабочую силу на долгосрочный период;</w:t>
      </w:r>
      <w:r>
        <w:br/>
      </w:r>
      <w:r>
        <w:rPr>
          <w:rFonts w:ascii="Times New Roman"/>
          <w:b w:val="false"/>
          <w:i w:val="false"/>
          <w:color w:val="000000"/>
          <w:sz w:val="28"/>
        </w:rPr>
        <w:t>
      предусматривается создание системы постоянного мониторинга текущих и перспективных потребностей рынка труда в кадрах различной квалификации, в том числе с учетом международных тенденций развития мирового рынка труда.</w:t>
      </w:r>
      <w:r>
        <w:br/>
      </w:r>
      <w:r>
        <w:rPr>
          <w:rFonts w:ascii="Times New Roman"/>
          <w:b w:val="false"/>
          <w:i w:val="false"/>
          <w:color w:val="000000"/>
          <w:sz w:val="28"/>
        </w:rPr>
        <w:t>
      К 2014 году на национальном уровне предстоит создать единую информационную базу данных, включающую привлечение и использование иностранной рабочей силы, потребность работодателей в кадрах по профессиональному и квалификационному составу в разрезе регионов.</w:t>
      </w:r>
      <w:r>
        <w:br/>
      </w:r>
      <w:r>
        <w:rPr>
          <w:rFonts w:ascii="Times New Roman"/>
          <w:b w:val="false"/>
          <w:i w:val="false"/>
          <w:color w:val="000000"/>
          <w:sz w:val="28"/>
        </w:rPr>
        <w:t>
      В рамках информационной базы, предстоит создать качественно новую систему информирования населения о состоянии спроса и предложения на рынке труда и значительно расширить сеть информационно-консультационных услуг.</w:t>
      </w:r>
      <w:r>
        <w:br/>
      </w:r>
      <w:r>
        <w:rPr>
          <w:rFonts w:ascii="Times New Roman"/>
          <w:b w:val="false"/>
          <w:i w:val="false"/>
          <w:color w:val="000000"/>
          <w:sz w:val="28"/>
        </w:rPr>
        <w:t>
      На основе создания республиканского банка данных будут разработаны и региональные прогнозы спроса и предложения рабочей силы.</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и дополнений в законы и кодексы Республики Казахстан:</w:t>
      </w:r>
      <w:r>
        <w:br/>
      </w:r>
      <w:r>
        <w:rPr>
          <w:rFonts w:ascii="Times New Roman"/>
          <w:b w:val="false"/>
          <w:i w:val="false"/>
          <w:color w:val="000000"/>
          <w:sz w:val="28"/>
        </w:rPr>
        <w:t>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в части формирования национальной квалификационной системы и установления компетенции по разработке профессиональных стандартов.</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частном предпринимательстве", "</w:t>
      </w:r>
      <w:r>
        <w:rPr>
          <w:rFonts w:ascii="Times New Roman"/>
          <w:b w:val="false"/>
          <w:i w:val="false"/>
          <w:color w:val="000000"/>
          <w:sz w:val="28"/>
        </w:rPr>
        <w:t>О государственном предприятии</w:t>
      </w:r>
      <w:r>
        <w:rPr>
          <w:rFonts w:ascii="Times New Roman"/>
          <w:b w:val="false"/>
          <w:i w:val="false"/>
          <w:color w:val="000000"/>
          <w:sz w:val="28"/>
        </w:rPr>
        <w:t>" в части предоставления мест для производственной практики в организациях и внутрипроизводственного обучения персонала (непосредственно на рабочем месте) с последующим присвоением квалификации.</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занятости населения", в части содействия трудоустройству выпускников.</w:t>
      </w:r>
      <w:r>
        <w:br/>
      </w:r>
      <w:r>
        <w:rPr>
          <w:rFonts w:ascii="Times New Roman"/>
          <w:b w:val="false"/>
          <w:i w:val="false"/>
          <w:color w:val="000000"/>
          <w:sz w:val="28"/>
        </w:rPr>
        <w:t>
      4.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(в новой редакции) и Закона "О внесении изменений и дополнений в некоторые законодательные акты Республики Казахстан по вопросам миграции населения".</w:t>
      </w:r>
    </w:p>
    <w:p>
      <w:pPr>
        <w:spacing w:after="0"/>
        <w:ind w:left="0"/>
        <w:jc w:val="left"/>
      </w:pPr>
      <w:r>
        <w:rPr>
          <w:rFonts w:ascii="Times New Roman"/>
          <w:b/>
          <w:i w:val="false"/>
          <w:color w:val="000000"/>
        </w:rPr>
        <w:t xml:space="preserve"> 2.6 Снижение административных барьеров Краткий анализ текущей ситуации</w:t>
      </w:r>
    </w:p>
    <w:p>
      <w:pPr>
        <w:spacing w:after="0"/>
        <w:ind w:left="0"/>
        <w:jc w:val="both"/>
      </w:pPr>
      <w:r>
        <w:rPr>
          <w:rFonts w:ascii="Times New Roman"/>
          <w:b w:val="false"/>
          <w:i w:val="false"/>
          <w:color w:val="000000"/>
          <w:sz w:val="28"/>
        </w:rPr>
        <w:t>      В рамках реализации Концепции совершенствования разрешительной системы в Республике Казахстан на 2009 - 2011 годы подготовлены предложения по отмене 348 процедур из выявленных 1004 вида разрешительных процедур, предполагающие уменьшение лицензионно-разрешительного документооборота примерно на 880 тысяч единиц в год по сравнению с 2008 годом (выдано почти 29 млн. разрешительных документов).</w:t>
      </w:r>
      <w:r>
        <w:br/>
      </w:r>
      <w:r>
        <w:rPr>
          <w:rFonts w:ascii="Times New Roman"/>
          <w:b w:val="false"/>
          <w:i w:val="false"/>
          <w:color w:val="000000"/>
          <w:sz w:val="28"/>
        </w:rPr>
        <w:t>
      В 2009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частного предпринимательства", внесший изменения в 72 законодательных акта, в том числе 8 кодексов.</w:t>
      </w:r>
      <w:r>
        <w:br/>
      </w:r>
      <w:r>
        <w:rPr>
          <w:rFonts w:ascii="Times New Roman"/>
          <w:b w:val="false"/>
          <w:i w:val="false"/>
          <w:color w:val="000000"/>
          <w:sz w:val="28"/>
        </w:rPr>
        <w:t>
      Закон позволил оптимизировать и упорядочить проверки субъектов предпринимательства, проводимые государственными органами, наделенными контрольно-надзорными функциями. Оптимизация и упорядочение проверок достигается за счет внедрения систем оценки рисков, утверждения форм проверочных листов, ведомственной статистической отчетности.</w:t>
      </w:r>
    </w:p>
    <w:p>
      <w:pPr>
        <w:spacing w:after="0"/>
        <w:ind w:left="0"/>
        <w:jc w:val="left"/>
      </w:pPr>
      <w:r>
        <w:rPr>
          <w:rFonts w:ascii="Times New Roman"/>
          <w:b/>
          <w:i w:val="false"/>
          <w:color w:val="000000"/>
        </w:rPr>
        <w:t xml:space="preserve"> Основная задача</w:t>
      </w:r>
    </w:p>
    <w:p>
      <w:pPr>
        <w:spacing w:after="0"/>
        <w:ind w:left="0"/>
        <w:jc w:val="both"/>
      </w:pPr>
      <w:r>
        <w:rPr>
          <w:rFonts w:ascii="Times New Roman"/>
          <w:b w:val="false"/>
          <w:i w:val="false"/>
          <w:color w:val="000000"/>
          <w:sz w:val="28"/>
        </w:rPr>
        <w:t>      Снижение административных барьеров препятствующих развитию предпринимательской деятельности.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Сокращение к 2011 году операционных издержек бизнеса, связанных с регистрацией и ведением бизнеса, а к 2015 году - еще на 30 %.</w:t>
      </w:r>
      <w:r>
        <w:br/>
      </w:r>
      <w:r>
        <w:rPr>
          <w:rFonts w:ascii="Times New Roman"/>
          <w:b w:val="false"/>
          <w:i w:val="false"/>
          <w:color w:val="000000"/>
          <w:sz w:val="28"/>
        </w:rPr>
        <w:t>
      2. Улучшение показателя Казахстана в рейтинге Doing Business Всемирного Банка на 6 позиций;</w:t>
      </w:r>
      <w:r>
        <w:br/>
      </w:r>
      <w:r>
        <w:rPr>
          <w:rFonts w:ascii="Times New Roman"/>
          <w:b w:val="false"/>
          <w:i w:val="false"/>
          <w:color w:val="000000"/>
          <w:sz w:val="28"/>
        </w:rPr>
        <w:t>
      3. Сокращение на 30 % по сравнению с 2009 годом лицензируемых видов деятельности и упрощение порядка выдачи лицензий, разрешений, согласований и других разрешительных документов;</w:t>
      </w:r>
      <w:r>
        <w:br/>
      </w:r>
      <w:r>
        <w:rPr>
          <w:rFonts w:ascii="Times New Roman"/>
          <w:b w:val="false"/>
          <w:i w:val="false"/>
          <w:color w:val="000000"/>
          <w:sz w:val="28"/>
        </w:rPr>
        <w:t>
      4. Сокращение до 30 % количества плановых проверок, осуществляемых государственными органами (за исключением органов налоговой службы), наделенными контрольными надзорными функциями; ликвидация проверок по основаниям, не соответствующим законодательству Республики Казахстан.</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Меры по снижению административных барьеров, препятствующих развитию предпринимательской деятельности, будут сконцентрированы на следующих направлениях:</w:t>
      </w:r>
      <w:r>
        <w:br/>
      </w:r>
      <w:r>
        <w:rPr>
          <w:rFonts w:ascii="Times New Roman"/>
          <w:b w:val="false"/>
          <w:i w:val="false"/>
          <w:color w:val="000000"/>
          <w:sz w:val="28"/>
        </w:rPr>
        <w:t>
      Совершенствование лицензионно-разрешительной и регистрационной систем:</w:t>
      </w:r>
      <w:r>
        <w:br/>
      </w:r>
      <w:r>
        <w:rPr>
          <w:rFonts w:ascii="Times New Roman"/>
          <w:b w:val="false"/>
          <w:i w:val="false"/>
          <w:color w:val="000000"/>
          <w:sz w:val="28"/>
        </w:rPr>
        <w:t>
      1. "Сжатие" разрешительной системы:</w:t>
      </w:r>
      <w:r>
        <w:br/>
      </w:r>
      <w:r>
        <w:rPr>
          <w:rFonts w:ascii="Times New Roman"/>
          <w:b w:val="false"/>
          <w:i w:val="false"/>
          <w:color w:val="000000"/>
          <w:sz w:val="28"/>
        </w:rPr>
        <w:t>
      сокращение количества разрешительных документов и процедур и утверждение их исчерпывающего перечня на законодательном уровне;</w:t>
      </w:r>
      <w:r>
        <w:br/>
      </w:r>
      <w:r>
        <w:rPr>
          <w:rFonts w:ascii="Times New Roman"/>
          <w:b w:val="false"/>
          <w:i w:val="false"/>
          <w:color w:val="000000"/>
          <w:sz w:val="28"/>
        </w:rPr>
        <w:t>
      сужение сферы действия лицензирования, в том числе исключение из перечня лицензируемых видов и подвидов деятельности, необеспеченных квалификационными требованиями;</w:t>
      </w:r>
      <w:r>
        <w:br/>
      </w:r>
      <w:r>
        <w:rPr>
          <w:rFonts w:ascii="Times New Roman"/>
          <w:b w:val="false"/>
          <w:i w:val="false"/>
          <w:color w:val="000000"/>
          <w:sz w:val="28"/>
        </w:rPr>
        <w:t>
      внедрение международного опыта в сферу лицензирования, в том числе саморегулируемыми организациями, за исключением финансового сектора.</w:t>
      </w:r>
      <w:r>
        <w:br/>
      </w:r>
      <w:r>
        <w:rPr>
          <w:rFonts w:ascii="Times New Roman"/>
          <w:b w:val="false"/>
          <w:i w:val="false"/>
          <w:color w:val="000000"/>
          <w:sz w:val="28"/>
        </w:rPr>
        <w:t>
      2. Упрощение и совершенствование разрешительных процедур:</w:t>
      </w:r>
      <w:r>
        <w:br/>
      </w:r>
      <w:r>
        <w:rPr>
          <w:rFonts w:ascii="Times New Roman"/>
          <w:b w:val="false"/>
          <w:i w:val="false"/>
          <w:color w:val="000000"/>
          <w:sz w:val="28"/>
        </w:rPr>
        <w:t>
      распространение принципа "одного окна" на все разрешительные документы и на все государственные органы, исключая финансовый сектор. Все необходимые согласования с государственными органами в рамках выдачи одного разрешительного документа будут осуществляться государственным органом, выдающим этот документ;</w:t>
      </w:r>
      <w:r>
        <w:br/>
      </w:r>
      <w:r>
        <w:rPr>
          <w:rFonts w:ascii="Times New Roman"/>
          <w:b w:val="false"/>
          <w:i w:val="false"/>
          <w:color w:val="000000"/>
          <w:sz w:val="28"/>
        </w:rPr>
        <w:t>
      сокращение временных затрат и издержек в связи с получением разрешительных документов путем: ограничения сроков рассмотрения документов на полноту до 2-х дней; исключения обязательного нотариального заверения документов; внедрения принципа "молчание - знак согласия"; т.е. если государственный орган не выдает документ в установленные сроки или не представил мотивированный отказ в выдаче, документ считается выданным, процедура согласованной;</w:t>
      </w:r>
      <w:r>
        <w:br/>
      </w:r>
      <w:r>
        <w:rPr>
          <w:rFonts w:ascii="Times New Roman"/>
          <w:b w:val="false"/>
          <w:i w:val="false"/>
          <w:color w:val="000000"/>
          <w:sz w:val="28"/>
        </w:rPr>
        <w:t>
      расширение сферы применения уведомительного и сокращение разрешительного порядка допуска к осуществлению предпринимательской деятельности;</w:t>
      </w:r>
      <w:r>
        <w:br/>
      </w:r>
      <w:r>
        <w:rPr>
          <w:rFonts w:ascii="Times New Roman"/>
          <w:b w:val="false"/>
          <w:i w:val="false"/>
          <w:color w:val="000000"/>
          <w:sz w:val="28"/>
        </w:rPr>
        <w:t>
      внедрение стандартов и регламентов оказания государственных услуг на разрешительные процедуры;</w:t>
      </w:r>
      <w:r>
        <w:br/>
      </w:r>
      <w:r>
        <w:rPr>
          <w:rFonts w:ascii="Times New Roman"/>
          <w:b w:val="false"/>
          <w:i w:val="false"/>
          <w:color w:val="000000"/>
          <w:sz w:val="28"/>
        </w:rPr>
        <w:t>
      расширение сферы е-лицензирования, исключая финансовый сектор:</w:t>
      </w:r>
      <w:r>
        <w:br/>
      </w:r>
      <w:r>
        <w:rPr>
          <w:rFonts w:ascii="Times New Roman"/>
          <w:b w:val="false"/>
          <w:i w:val="false"/>
          <w:color w:val="000000"/>
          <w:sz w:val="28"/>
        </w:rPr>
        <w:t>
      2010 - 2011 гг. - центральные государственные органы-лицензиары, включая их территориальные подразделения;</w:t>
      </w:r>
      <w:r>
        <w:br/>
      </w:r>
      <w:r>
        <w:rPr>
          <w:rFonts w:ascii="Times New Roman"/>
          <w:b w:val="false"/>
          <w:i w:val="false"/>
          <w:color w:val="000000"/>
          <w:sz w:val="28"/>
        </w:rPr>
        <w:t>
      2011 - 2012 гг. - местные государственные органы-лицензиары.</w:t>
      </w:r>
      <w:r>
        <w:br/>
      </w:r>
      <w:r>
        <w:rPr>
          <w:rFonts w:ascii="Times New Roman"/>
          <w:b w:val="false"/>
          <w:i w:val="false"/>
          <w:color w:val="000000"/>
          <w:sz w:val="28"/>
        </w:rPr>
        <w:t>
      3. Упрощение процедур открытия и закрытия предприятий.</w:t>
      </w:r>
      <w:r>
        <w:br/>
      </w:r>
      <w:r>
        <w:rPr>
          <w:rFonts w:ascii="Times New Roman"/>
          <w:b w:val="false"/>
          <w:i w:val="false"/>
          <w:color w:val="000000"/>
          <w:sz w:val="28"/>
        </w:rPr>
        <w:t>
      4. Упрощение процедур регулирования внешнеэкономической деятельности.</w:t>
      </w:r>
      <w:r>
        <w:br/>
      </w:r>
      <w:r>
        <w:rPr>
          <w:rFonts w:ascii="Times New Roman"/>
          <w:b w:val="false"/>
          <w:i w:val="false"/>
          <w:color w:val="000000"/>
          <w:sz w:val="28"/>
        </w:rPr>
        <w:t>
      Совершенствование нормативно-правового регулирования предпринимательской деятельности:</w:t>
      </w:r>
      <w:r>
        <w:br/>
      </w:r>
      <w:r>
        <w:rPr>
          <w:rFonts w:ascii="Times New Roman"/>
          <w:b w:val="false"/>
          <w:i w:val="false"/>
          <w:color w:val="000000"/>
          <w:sz w:val="28"/>
        </w:rPr>
        <w:t>
      внедрение процедуры анализа регуляторного воздействия (далее АРВ) разрабатываемых нормативных правовых актов в деятельность каждого государственного органа;</w:t>
      </w:r>
      <w:r>
        <w:br/>
      </w:r>
      <w:r>
        <w:rPr>
          <w:rFonts w:ascii="Times New Roman"/>
          <w:b w:val="false"/>
          <w:i w:val="false"/>
          <w:color w:val="000000"/>
          <w:sz w:val="28"/>
        </w:rPr>
        <w:t>
      расширение представительства общественных объединений предпринимателей в Экспертных советах по вопросам развития предпринимательства при государственных органах;</w:t>
      </w:r>
      <w:r>
        <w:br/>
      </w:r>
      <w:r>
        <w:rPr>
          <w:rFonts w:ascii="Times New Roman"/>
          <w:b w:val="false"/>
          <w:i w:val="false"/>
          <w:color w:val="000000"/>
          <w:sz w:val="28"/>
        </w:rPr>
        <w:t>
      пересмотр на принципах АРВ действующих нормативных правовых актов, устанавливающих обязательные требования к субъектам частного предпринимательства, с одновременным повышением их уровня (более 10 тысяч) к 1 января 2011 года;</w:t>
      </w:r>
      <w:r>
        <w:br/>
      </w:r>
      <w:r>
        <w:rPr>
          <w:rFonts w:ascii="Times New Roman"/>
          <w:b w:val="false"/>
          <w:i w:val="false"/>
          <w:color w:val="000000"/>
          <w:sz w:val="28"/>
        </w:rPr>
        <w:t>
      обеспечение всеобщего бесплатного доступа к базе данных нормативных правовых актов Республики Казахстан к 2011 году.</w:t>
      </w:r>
      <w:r>
        <w:br/>
      </w:r>
      <w:r>
        <w:rPr>
          <w:rFonts w:ascii="Times New Roman"/>
          <w:b w:val="false"/>
          <w:i w:val="false"/>
          <w:color w:val="000000"/>
          <w:sz w:val="28"/>
        </w:rPr>
        <w:t>
      Оптимизация и систематизация проверок субъектов предпринимательской деятельности:</w:t>
      </w:r>
      <w:r>
        <w:br/>
      </w:r>
      <w:r>
        <w:rPr>
          <w:rFonts w:ascii="Times New Roman"/>
          <w:b w:val="false"/>
          <w:i w:val="false"/>
          <w:color w:val="000000"/>
          <w:sz w:val="28"/>
        </w:rPr>
        <w:t>
      оптимизация, сокращение и регламентация проверок бизнеса, проводимых правоохранительными органами;</w:t>
      </w:r>
      <w:r>
        <w:br/>
      </w:r>
      <w:r>
        <w:rPr>
          <w:rFonts w:ascii="Times New Roman"/>
          <w:b w:val="false"/>
          <w:i w:val="false"/>
          <w:color w:val="000000"/>
          <w:sz w:val="28"/>
        </w:rPr>
        <w:t>
      рассмотрение возможности введения законодательного запрета на изъятие оригинала документов, за исключением случаев возбуждения уголовных дел;</w:t>
      </w:r>
      <w:r>
        <w:br/>
      </w:r>
      <w:r>
        <w:rPr>
          <w:rFonts w:ascii="Times New Roman"/>
          <w:b w:val="false"/>
          <w:i w:val="false"/>
          <w:color w:val="000000"/>
          <w:sz w:val="28"/>
        </w:rPr>
        <w:t>
      урегулирование вопроса до следственных проверок правоохранительных органов с целью исключения необоснованного вмешательства в предпринимательскую деятельность.</w:t>
      </w:r>
      <w:r>
        <w:br/>
      </w:r>
      <w:r>
        <w:rPr>
          <w:rFonts w:ascii="Times New Roman"/>
          <w:b w:val="false"/>
          <w:i w:val="false"/>
          <w:color w:val="000000"/>
          <w:sz w:val="28"/>
        </w:rPr>
        <w:t>
      Усиление государственных гарантий защиты законных прав субъектов частного предпринимательства, в том числе за счет регламентации порядка проведения внеплановых проверок бизнеса.</w:t>
      </w:r>
      <w:r>
        <w:br/>
      </w:r>
      <w:r>
        <w:rPr>
          <w:rFonts w:ascii="Times New Roman"/>
          <w:b w:val="false"/>
          <w:i w:val="false"/>
          <w:color w:val="000000"/>
          <w:sz w:val="28"/>
        </w:rPr>
        <w:t>
      Обеспечение либерализации государственного регулирования предпринимательской деятельности путем расширения внедрения принципов технического регулирования предпринимательской деятельности.</w:t>
      </w:r>
      <w:r>
        <w:br/>
      </w:r>
      <w:r>
        <w:rPr>
          <w:rFonts w:ascii="Times New Roman"/>
          <w:b w:val="false"/>
          <w:i w:val="false"/>
          <w:color w:val="000000"/>
          <w:sz w:val="28"/>
        </w:rPr>
        <w:t>
      Совершенствование нормативной правовой базы в сфере развития казахстанского содержания.</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и дополнений в законы Республики Казахстан:</w:t>
      </w:r>
      <w:r>
        <w:br/>
      </w:r>
      <w:r>
        <w:rPr>
          <w:rFonts w:ascii="Times New Roman"/>
          <w:b w:val="false"/>
          <w:i w:val="false"/>
          <w:color w:val="000000"/>
          <w:sz w:val="28"/>
        </w:rPr>
        <w:t>
      1. "</w:t>
      </w:r>
      <w:r>
        <w:rPr>
          <w:rFonts w:ascii="Times New Roman"/>
          <w:b w:val="false"/>
          <w:i w:val="false"/>
          <w:color w:val="000000"/>
          <w:sz w:val="28"/>
        </w:rPr>
        <w:t>О банкротстве</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О железнодорожном транспорте</w:t>
      </w:r>
      <w:r>
        <w:rPr>
          <w:rFonts w:ascii="Times New Roman"/>
          <w:b w:val="false"/>
          <w:i w:val="false"/>
          <w:color w:val="000000"/>
          <w:sz w:val="28"/>
        </w:rPr>
        <w:t>".</w:t>
      </w:r>
      <w:r>
        <w:br/>
      </w:r>
      <w:r>
        <w:rPr>
          <w:rFonts w:ascii="Times New Roman"/>
          <w:b w:val="false"/>
          <w:i w:val="false"/>
          <w:color w:val="000000"/>
          <w:sz w:val="28"/>
        </w:rPr>
        <w:t>
      Разработка и принятие законов Республики Казахстан:</w:t>
      </w:r>
      <w:r>
        <w:br/>
      </w:r>
      <w:r>
        <w:rPr>
          <w:rFonts w:ascii="Times New Roman"/>
          <w:b w:val="false"/>
          <w:i w:val="false"/>
          <w:color w:val="000000"/>
          <w:sz w:val="28"/>
        </w:rPr>
        <w:t>
      3. "О внесении изменений и дополнений в некоторые законодательные акты по вопросам совершенствования разрешительной системы".</w:t>
      </w:r>
      <w:r>
        <w:br/>
      </w:r>
      <w:r>
        <w:rPr>
          <w:rFonts w:ascii="Times New Roman"/>
          <w:b w:val="false"/>
          <w:i w:val="false"/>
          <w:color w:val="000000"/>
          <w:sz w:val="28"/>
        </w:rPr>
        <w:t>
      4. "О внесении изменений и дополнений в некоторые законодательные акты Республики Казахстан по вопросам пересмотра компетенции Правительства Республики Казахстан и уполномоченных госорганов на принятие нормативных - правовых актов, устанавливающих требования к проверяемым субъектам".</w:t>
      </w:r>
    </w:p>
    <w:p>
      <w:pPr>
        <w:spacing w:after="0"/>
        <w:ind w:left="0"/>
        <w:jc w:val="left"/>
      </w:pPr>
      <w:r>
        <w:rPr>
          <w:rFonts w:ascii="Times New Roman"/>
          <w:b/>
          <w:i w:val="false"/>
          <w:color w:val="000000"/>
        </w:rPr>
        <w:t xml:space="preserve"> 2.7 Развитие конкуренции Краткий анализ текущей ситуации</w:t>
      </w:r>
    </w:p>
    <w:p>
      <w:pPr>
        <w:spacing w:after="0"/>
        <w:ind w:left="0"/>
        <w:jc w:val="both"/>
      </w:pPr>
      <w:r>
        <w:rPr>
          <w:rFonts w:ascii="Times New Roman"/>
          <w:b w:val="false"/>
          <w:i w:val="false"/>
          <w:color w:val="000000"/>
          <w:sz w:val="28"/>
        </w:rPr>
        <w:t>      Значимость развития конкуренции возрастает при решении задач по преодолению последствий кризиса и подготовки последующего экономического роста. Тенденция мирового экономического кризиса отразилась на развитии конкуренции в целом.</w:t>
      </w:r>
      <w:r>
        <w:br/>
      </w:r>
      <w:r>
        <w:rPr>
          <w:rFonts w:ascii="Times New Roman"/>
          <w:b w:val="false"/>
          <w:i w:val="false"/>
          <w:color w:val="000000"/>
          <w:sz w:val="28"/>
        </w:rPr>
        <w:t>
      Результаты проведенных в 2009 году анализов свидетельствуют о том, что монополизированными и высококонцентрированными рынками на протяжении длительного времени остаются железнодорожная отрасль, топливно-энергетический комплекс и телекоммуникационный сектор. Данные отрасли, являясь экономикообразующими, значительно влияют на развитие конкуренции в смежных отраслях.</w:t>
      </w:r>
      <w:r>
        <w:br/>
      </w:r>
      <w:r>
        <w:rPr>
          <w:rFonts w:ascii="Times New Roman"/>
          <w:b w:val="false"/>
          <w:i w:val="false"/>
          <w:color w:val="000000"/>
          <w:sz w:val="28"/>
        </w:rPr>
        <w:t>
      Недостаточно развита конкуренция на рынке продовольственных товаров.</w:t>
      </w:r>
      <w:r>
        <w:br/>
      </w:r>
      <w:r>
        <w:rPr>
          <w:rFonts w:ascii="Times New Roman"/>
          <w:b w:val="false"/>
          <w:i w:val="false"/>
          <w:color w:val="000000"/>
          <w:sz w:val="28"/>
        </w:rPr>
        <w:t>
      Высока доля участия государства в экономике, в том числе увеличивается количество предприятий с государственным участием, что негативно влияет на конкурентную среду, а качество, оказываемых основных услуг государственными предприятиями остается очень низким.</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Создание условий для роста экономической активности бизнеса путем развития свободной конкуренции и обеспечения равного доступа на рынки товаров и услуг.</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Снижение административных барьеров.</w:t>
      </w:r>
      <w:r>
        <w:br/>
      </w:r>
      <w:r>
        <w:rPr>
          <w:rFonts w:ascii="Times New Roman"/>
          <w:b w:val="false"/>
          <w:i w:val="false"/>
          <w:color w:val="000000"/>
          <w:sz w:val="28"/>
        </w:rPr>
        <w:t>
      2. Проведение анализов 20 товарных рынков в год.</w:t>
      </w:r>
      <w:r>
        <w:br/>
      </w:r>
      <w:r>
        <w:rPr>
          <w:rFonts w:ascii="Times New Roman"/>
          <w:b w:val="false"/>
          <w:i w:val="false"/>
          <w:color w:val="000000"/>
          <w:sz w:val="28"/>
        </w:rPr>
        <w:t>
      3. Формирование проконкурентного сознания в обществе.</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В целях реализации поставленных задач потребуется проведение мероприятий по снижению доли участия государства на рынках республики, демонополизации отраслей экономики, а также совершенствование инструментов антимонопольного контроля:</w:t>
      </w:r>
      <w:r>
        <w:br/>
      </w:r>
      <w:r>
        <w:rPr>
          <w:rFonts w:ascii="Times New Roman"/>
          <w:b w:val="false"/>
          <w:i w:val="false"/>
          <w:color w:val="000000"/>
          <w:sz w:val="28"/>
        </w:rPr>
        <w:t>
      1) упорядочение деятельности государственных предприятий, ТОО и АО с участием государства путем повышения антимонопольного контроля и передача непрофильных активов деятельности в частный сектор;</w:t>
      </w:r>
      <w:r>
        <w:br/>
      </w:r>
      <w:r>
        <w:rPr>
          <w:rFonts w:ascii="Times New Roman"/>
          <w:b w:val="false"/>
          <w:i w:val="false"/>
          <w:color w:val="000000"/>
          <w:sz w:val="28"/>
        </w:rPr>
        <w:t>
      2) включение целей развития конкуренции и демонополизации отраслей и секторов экономики, а также конкретных мер по их реализации в стратегические планы государственных органов;</w:t>
      </w:r>
      <w:r>
        <w:br/>
      </w:r>
      <w:r>
        <w:rPr>
          <w:rFonts w:ascii="Times New Roman"/>
          <w:b w:val="false"/>
          <w:i w:val="false"/>
          <w:color w:val="000000"/>
          <w:sz w:val="28"/>
        </w:rPr>
        <w:t>
      3) на рынке перевозок железнодорожным транспортом:</w:t>
      </w:r>
      <w:r>
        <w:br/>
      </w:r>
      <w:r>
        <w:rPr>
          <w:rFonts w:ascii="Times New Roman"/>
          <w:b w:val="false"/>
          <w:i w:val="false"/>
          <w:color w:val="000000"/>
          <w:sz w:val="28"/>
        </w:rPr>
        <w:t>
      утверждение инвестиционного тарифа;</w:t>
      </w:r>
      <w:r>
        <w:br/>
      </w:r>
      <w:r>
        <w:rPr>
          <w:rFonts w:ascii="Times New Roman"/>
          <w:b w:val="false"/>
          <w:i w:val="false"/>
          <w:color w:val="000000"/>
          <w:sz w:val="28"/>
        </w:rPr>
        <w:t>
      обеспечение недискриминационного доступа к магистральной сети и другим объектам инфраструктуры;</w:t>
      </w:r>
      <w:r>
        <w:br/>
      </w:r>
      <w:r>
        <w:rPr>
          <w:rFonts w:ascii="Times New Roman"/>
          <w:b w:val="false"/>
          <w:i w:val="false"/>
          <w:color w:val="000000"/>
          <w:sz w:val="28"/>
        </w:rPr>
        <w:t>
      увеличение сроков предоставления права на маршрут по социально-значимым перевозкам пассажиров железнодорожным транспортом с 1 года до 3-5 лет, с внесением соответствующих изменений в законодательство;</w:t>
      </w:r>
      <w:r>
        <w:br/>
      </w:r>
      <w:r>
        <w:rPr>
          <w:rFonts w:ascii="Times New Roman"/>
          <w:b w:val="false"/>
          <w:i w:val="false"/>
          <w:color w:val="000000"/>
          <w:sz w:val="28"/>
        </w:rPr>
        <w:t>
      устранение перекрестного субсидирования и обеспечение прозрачной политики формирования тарифов на услуги перевозки грузов и пассажиров в целях справедливого тарифообразования;</w:t>
      </w:r>
      <w:r>
        <w:br/>
      </w:r>
      <w:r>
        <w:rPr>
          <w:rFonts w:ascii="Times New Roman"/>
          <w:b w:val="false"/>
          <w:i w:val="false"/>
          <w:color w:val="000000"/>
          <w:sz w:val="28"/>
        </w:rPr>
        <w:t>
      4) на рынке авиаперевозок и аэропортовых услуг:</w:t>
      </w:r>
      <w:r>
        <w:br/>
      </w:r>
      <w:r>
        <w:rPr>
          <w:rFonts w:ascii="Times New Roman"/>
          <w:b w:val="false"/>
          <w:i w:val="false"/>
          <w:color w:val="000000"/>
          <w:sz w:val="28"/>
        </w:rPr>
        <w:t>
      разделение аэропортовой и перевозочной деятельности;</w:t>
      </w:r>
      <w:r>
        <w:br/>
      </w:r>
      <w:r>
        <w:rPr>
          <w:rFonts w:ascii="Times New Roman"/>
          <w:b w:val="false"/>
          <w:i w:val="false"/>
          <w:color w:val="000000"/>
          <w:sz w:val="28"/>
        </w:rPr>
        <w:t>
      развитие конкуренции в техническом обслуживании, обработке багажа, грузов и почты, обслуживания на перроне, поставке продуктов питания, беспошлинной торговле, автопарковках и т.д.;</w:t>
      </w:r>
      <w:r>
        <w:br/>
      </w:r>
      <w:r>
        <w:rPr>
          <w:rFonts w:ascii="Times New Roman"/>
          <w:b w:val="false"/>
          <w:i w:val="false"/>
          <w:color w:val="000000"/>
          <w:sz w:val="28"/>
        </w:rPr>
        <w:t>
      разработка и внедрение правил недискриминационного доступа авиакомпаний к услугам аэропортов и аэронавигационным услугам;</w:t>
      </w:r>
      <w:r>
        <w:br/>
      </w:r>
      <w:r>
        <w:rPr>
          <w:rFonts w:ascii="Times New Roman"/>
          <w:b w:val="false"/>
          <w:i w:val="false"/>
          <w:color w:val="000000"/>
          <w:sz w:val="28"/>
        </w:rPr>
        <w:t>
      создание условий для расширения низкобюджетных авиаперевозок, развитие деловой и малой авиации;</w:t>
      </w:r>
      <w:r>
        <w:br/>
      </w:r>
      <w:r>
        <w:rPr>
          <w:rFonts w:ascii="Times New Roman"/>
          <w:b w:val="false"/>
          <w:i w:val="false"/>
          <w:color w:val="000000"/>
          <w:sz w:val="28"/>
        </w:rPr>
        <w:t>
      создание равных конкурентных условий для авиаперевозчиков (в том числе, путем контроля за предоставлением государственной помощи);</w:t>
      </w:r>
      <w:r>
        <w:br/>
      </w:r>
      <w:r>
        <w:rPr>
          <w:rFonts w:ascii="Times New Roman"/>
          <w:b w:val="false"/>
          <w:i w:val="false"/>
          <w:color w:val="000000"/>
          <w:sz w:val="28"/>
        </w:rPr>
        <w:t>
      обеспечение возможности авиакомпаниям и аэропортам заключения прямых контрактов с производителями авиаГСМ, минуя посреднические структуры;</w:t>
      </w:r>
      <w:r>
        <w:br/>
      </w:r>
      <w:r>
        <w:rPr>
          <w:rFonts w:ascii="Times New Roman"/>
          <w:b w:val="false"/>
          <w:i w:val="false"/>
          <w:color w:val="000000"/>
          <w:sz w:val="28"/>
        </w:rPr>
        <w:t>
      обеспечение предоставления аэропортами услуг по хранению авиаперевозчиками авиатоплива и возможности строительства альтернативных топливозаправочных комплексов.</w:t>
      </w:r>
      <w:r>
        <w:br/>
      </w:r>
      <w:r>
        <w:rPr>
          <w:rFonts w:ascii="Times New Roman"/>
          <w:b w:val="false"/>
          <w:i w:val="false"/>
          <w:color w:val="000000"/>
          <w:sz w:val="28"/>
        </w:rPr>
        <w:t>
      5) на рынке телекоммуникаций:</w:t>
      </w:r>
      <w:r>
        <w:br/>
      </w:r>
      <w:r>
        <w:rPr>
          <w:rFonts w:ascii="Times New Roman"/>
          <w:b w:val="false"/>
          <w:i w:val="false"/>
          <w:color w:val="000000"/>
          <w:sz w:val="28"/>
        </w:rPr>
        <w:t>
      продажа на фондовом рынке пакетов акций и долей участия АО "Казахтелеком" в операторах фиксированной, мобильной связи и Интернет в целях снижения в среднесрочной перспективе степени экономической концентрации рынка телекоммуникационных услуг;</w:t>
      </w:r>
      <w:r>
        <w:br/>
      </w:r>
      <w:r>
        <w:rPr>
          <w:rFonts w:ascii="Times New Roman"/>
          <w:b w:val="false"/>
          <w:i w:val="false"/>
          <w:color w:val="000000"/>
          <w:sz w:val="28"/>
        </w:rPr>
        <w:t>
      проведение комплекса мероприятий по конверсии радиочастот в целях их высвобождения для нужд операторов связи;</w:t>
      </w:r>
      <w:r>
        <w:br/>
      </w:r>
      <w:r>
        <w:rPr>
          <w:rFonts w:ascii="Times New Roman"/>
          <w:b w:val="false"/>
          <w:i w:val="false"/>
          <w:color w:val="000000"/>
          <w:sz w:val="28"/>
        </w:rPr>
        <w:t>
      обеспечение равного открытого доступа к сетям телекоммуникаций общего пользования, а также прозрачного и недискриминационного межоператорского присоединения;</w:t>
      </w:r>
      <w:r>
        <w:br/>
      </w:r>
      <w:r>
        <w:rPr>
          <w:rFonts w:ascii="Times New Roman"/>
          <w:b w:val="false"/>
          <w:i w:val="false"/>
          <w:color w:val="000000"/>
          <w:sz w:val="28"/>
        </w:rPr>
        <w:t>
      6) на рынке нефтепродуктов и угля:</w:t>
      </w:r>
      <w:r>
        <w:br/>
      </w:r>
      <w:r>
        <w:rPr>
          <w:rFonts w:ascii="Times New Roman"/>
          <w:b w:val="false"/>
          <w:i w:val="false"/>
          <w:color w:val="000000"/>
          <w:sz w:val="28"/>
        </w:rPr>
        <w:t>
      обеспечение равного доступа давальцев нефти к услугам НПЗ;</w:t>
      </w:r>
      <w:r>
        <w:br/>
      </w:r>
      <w:r>
        <w:rPr>
          <w:rFonts w:ascii="Times New Roman"/>
          <w:b w:val="false"/>
          <w:i w:val="false"/>
          <w:color w:val="000000"/>
          <w:sz w:val="28"/>
        </w:rPr>
        <w:t>
      в целях устранения дефицита нефтепродуктов на внутреннем рынке рассмотреть вопрос о переработке казахстанской нефти на НПЗ Российской Федерации и КНР по толлинговой схеме;</w:t>
      </w:r>
      <w:r>
        <w:br/>
      </w:r>
      <w:r>
        <w:rPr>
          <w:rFonts w:ascii="Times New Roman"/>
          <w:b w:val="false"/>
          <w:i w:val="false"/>
          <w:color w:val="000000"/>
          <w:sz w:val="28"/>
        </w:rPr>
        <w:t>
      исключение непродуктивных посреднических структур на рынках реализации бензина, дизельного топлива, авиационного керосина, природного и сжиженного газа, угля;</w:t>
      </w:r>
      <w:r>
        <w:br/>
      </w:r>
      <w:r>
        <w:rPr>
          <w:rFonts w:ascii="Times New Roman"/>
          <w:b w:val="false"/>
          <w:i w:val="false"/>
          <w:color w:val="000000"/>
          <w:sz w:val="28"/>
        </w:rPr>
        <w:t>
      7) на рынке продовольственных товаров:</w:t>
      </w:r>
      <w:r>
        <w:br/>
      </w:r>
      <w:r>
        <w:rPr>
          <w:rFonts w:ascii="Times New Roman"/>
          <w:b w:val="false"/>
          <w:i w:val="false"/>
          <w:color w:val="000000"/>
          <w:sz w:val="28"/>
        </w:rPr>
        <w:t>
      для устранения фактов диктата со стороны ритейлеров на законодательном уровне регламентировать механизм взаимоотношений ритейлеров с поставщиками продовольственных товаров, обеспечивающий недискриминационный доступ поставщиков к крупным торговым сетям и исключающий навязывание разного рода условий.</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и дополнений в действующее законодательство и принятие следующих нормативных правовых актов:</w:t>
      </w:r>
      <w:r>
        <w:br/>
      </w:r>
      <w:r>
        <w:rPr>
          <w:rFonts w:ascii="Times New Roman"/>
          <w:b w:val="false"/>
          <w:i w:val="false"/>
          <w:color w:val="000000"/>
          <w:sz w:val="28"/>
        </w:rPr>
        <w:t>
      1) разработка и принятие Закона Республики Казахстан "О внесении изменений и дополнений в некоторые законодательные акты по вопросам государственных монополий" в целях приведения ряда законов в соответствие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конкуренции";</w:t>
      </w:r>
      <w:r>
        <w:br/>
      </w:r>
      <w:r>
        <w:rPr>
          <w:rFonts w:ascii="Times New Roman"/>
          <w:b w:val="false"/>
          <w:i w:val="false"/>
          <w:color w:val="000000"/>
          <w:sz w:val="28"/>
        </w:rPr>
        <w:t>
      2) разработка и принятие Закона Республики Казахстан "О внесении изменений и дополнений в некоторые законодательные акты Республики Казахстан по вопросам конкуренции";</w:t>
      </w:r>
      <w:r>
        <w:br/>
      </w:r>
      <w:r>
        <w:rPr>
          <w:rFonts w:ascii="Times New Roman"/>
          <w:b w:val="false"/>
          <w:i w:val="false"/>
          <w:color w:val="000000"/>
          <w:sz w:val="28"/>
        </w:rPr>
        <w:t>
      3) внесение изменений в Правила субсидирования убытков перевозчика, связанных с осуществлением пассажирских перевозок по социально-значимым сообщениям,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ноября 2004 года № 1188, в части совершенствования механизма субсидирования социально-значимых перевозок пассажиров железнодорожным транспортом в части увеличения сроков предоставления маршрутов с 1-го года до 3-х лет;</w:t>
      </w:r>
      <w:r>
        <w:br/>
      </w:r>
      <w:r>
        <w:rPr>
          <w:rFonts w:ascii="Times New Roman"/>
          <w:b w:val="false"/>
          <w:i w:val="false"/>
          <w:color w:val="000000"/>
          <w:sz w:val="28"/>
        </w:rPr>
        <w:t>
      4) пересмотр и внесение изменений в нормативно-правовую документацию, регламентирующую порядок перевозок пассажиров, багажа и грузобагажа, работы железнодорожных вокзалов в соответствии с появлением института частных перевозчиков;</w:t>
      </w:r>
      <w:r>
        <w:br/>
      </w:r>
      <w:r>
        <w:rPr>
          <w:rFonts w:ascii="Times New Roman"/>
          <w:b w:val="false"/>
          <w:i w:val="false"/>
          <w:color w:val="000000"/>
          <w:sz w:val="28"/>
        </w:rPr>
        <w:t>
      5) гармонизация законодательства, регулирующего воздушные перевозки, в части приведения двусторонних межправительственных соглашений об использовании воздушного пространства в соответствие с нормами антимонопольного законодательства (дополнения их конкурентными нормами, направленными на ликвидацию дискриминации или несправедливой конкурентной политики);</w:t>
      </w:r>
      <w:r>
        <w:br/>
      </w:r>
      <w:r>
        <w:rPr>
          <w:rFonts w:ascii="Times New Roman"/>
          <w:b w:val="false"/>
          <w:i w:val="false"/>
          <w:color w:val="000000"/>
          <w:sz w:val="28"/>
        </w:rPr>
        <w:t>
      6) внесение изменений в </w:t>
      </w:r>
      <w:r>
        <w:rPr>
          <w:rFonts w:ascii="Times New Roman"/>
          <w:b w:val="false"/>
          <w:i w:val="false"/>
          <w:color w:val="000000"/>
          <w:sz w:val="28"/>
        </w:rPr>
        <w:t>Закон</w:t>
      </w:r>
      <w:r>
        <w:rPr>
          <w:rFonts w:ascii="Times New Roman"/>
          <w:b w:val="false"/>
          <w:i w:val="false"/>
          <w:color w:val="000000"/>
          <w:sz w:val="28"/>
        </w:rPr>
        <w:t xml:space="preserve"> "О железнодорожном транспорте" и другие законодательные акты в части утверждения инвестиционного тарифа);</w:t>
      </w:r>
      <w:r>
        <w:br/>
      </w:r>
      <w:r>
        <w:rPr>
          <w:rFonts w:ascii="Times New Roman"/>
          <w:b w:val="false"/>
          <w:i w:val="false"/>
          <w:color w:val="000000"/>
          <w:sz w:val="28"/>
        </w:rPr>
        <w:t>
      7) принятие Правил недискриминационного доступа к услугам НПЗ.</w:t>
      </w:r>
    </w:p>
    <w:p>
      <w:pPr>
        <w:spacing w:after="0"/>
        <w:ind w:left="0"/>
        <w:jc w:val="left"/>
      </w:pPr>
      <w:r>
        <w:rPr>
          <w:rFonts w:ascii="Times New Roman"/>
          <w:b/>
          <w:i w:val="false"/>
          <w:color w:val="000000"/>
        </w:rPr>
        <w:t xml:space="preserve"> 2.8 Техническое регулирование и создание инфраструктуры качества Анализ текущей ситуации</w:t>
      </w:r>
    </w:p>
    <w:p>
      <w:pPr>
        <w:spacing w:after="0"/>
        <w:ind w:left="0"/>
        <w:jc w:val="both"/>
      </w:pPr>
      <w:r>
        <w:rPr>
          <w:rFonts w:ascii="Times New Roman"/>
          <w:b w:val="false"/>
          <w:i w:val="false"/>
          <w:color w:val="000000"/>
          <w:sz w:val="28"/>
        </w:rPr>
        <w:t>      В настоящее время присутствует тенденция завоевания экономических ниш методами нормативной экспансии - через лоббирование в технических регламентах, стандартах, методах аккредитации, оценки соответствия и прочих формах допуска на рынок.</w:t>
      </w:r>
      <w:r>
        <w:br/>
      </w:r>
      <w:r>
        <w:rPr>
          <w:rFonts w:ascii="Times New Roman"/>
          <w:b w:val="false"/>
          <w:i w:val="false"/>
          <w:color w:val="000000"/>
          <w:sz w:val="28"/>
        </w:rPr>
        <w:t>
      Через принятие технических регламентов решаются вопросы обеспечения безопасности продукции для жизни и здоровья человека и окружающей среды, национальной безопасности, снижения давления на бизнес, ограничения доступа на рынок импортной продукции.</w:t>
      </w:r>
      <w:r>
        <w:br/>
      </w:r>
      <w:r>
        <w:rPr>
          <w:rFonts w:ascii="Times New Roman"/>
          <w:b w:val="false"/>
          <w:i w:val="false"/>
          <w:color w:val="000000"/>
          <w:sz w:val="28"/>
        </w:rPr>
        <w:t>
      Технические регламенты для потребителей являются гарантией безопасности потребляемой продукции, а для производителей, импортеров и реализаторов документом, содержащим исчерпывающие требования государства для обеспечения безопасности первых.</w:t>
      </w:r>
      <w:r>
        <w:br/>
      </w:r>
      <w:r>
        <w:rPr>
          <w:rFonts w:ascii="Times New Roman"/>
          <w:b w:val="false"/>
          <w:i w:val="false"/>
          <w:color w:val="000000"/>
          <w:sz w:val="28"/>
        </w:rPr>
        <w:t>
      В соответствии с Планом по разработке технических регламентов на 2007 - 2009 годы планировалось принятие 97 технических регламентов, из их всего утверждено - 61. Согласно внесенным коррективам предстоит разработать и принять 43 технических регламентов.</w:t>
      </w:r>
      <w:r>
        <w:br/>
      </w:r>
      <w:r>
        <w:rPr>
          <w:rFonts w:ascii="Times New Roman"/>
          <w:b w:val="false"/>
          <w:i w:val="false"/>
          <w:color w:val="000000"/>
          <w:sz w:val="28"/>
        </w:rPr>
        <w:t>
      В активной фазе находятся работы по созданию единого таможенного союза, и одним из важных направлений является техническое регулирование.</w:t>
      </w:r>
      <w:r>
        <w:br/>
      </w:r>
      <w:r>
        <w:rPr>
          <w:rFonts w:ascii="Times New Roman"/>
          <w:b w:val="false"/>
          <w:i w:val="false"/>
          <w:color w:val="000000"/>
          <w:sz w:val="28"/>
        </w:rPr>
        <w:t>
      Согласно утвержденному Графику разработки первоочередных технических регламентов Евразийского экономического сообщества предполагается разработать и принять 32 технических регламента, при этом по 24 техническим регламентам, имеются или разрабатываются казахстанские аналоги.</w:t>
      </w:r>
      <w:r>
        <w:br/>
      </w:r>
      <w:r>
        <w:rPr>
          <w:rFonts w:ascii="Times New Roman"/>
          <w:b w:val="false"/>
          <w:i w:val="false"/>
          <w:color w:val="000000"/>
          <w:sz w:val="28"/>
        </w:rPr>
        <w:t>
      В этой связи, важным является учет интересов Казахстана при принятии технических регламентов ЕврАзЭС, в основу которых должны быть заложены качественно разработанные технические регламенты Казахстана.</w:t>
      </w:r>
      <w:r>
        <w:br/>
      </w:r>
      <w:r>
        <w:rPr>
          <w:rFonts w:ascii="Times New Roman"/>
          <w:b w:val="false"/>
          <w:i w:val="false"/>
          <w:color w:val="000000"/>
          <w:sz w:val="28"/>
        </w:rPr>
        <w:t>
      Требуется адаптированное внедрение технических регламентов, которое должно балансировать интересы государства и предпринимательства.</w:t>
      </w:r>
      <w:r>
        <w:br/>
      </w:r>
      <w:r>
        <w:rPr>
          <w:rFonts w:ascii="Times New Roman"/>
          <w:b w:val="false"/>
          <w:i w:val="false"/>
          <w:color w:val="000000"/>
          <w:sz w:val="28"/>
        </w:rPr>
        <w:t>
      Для полноценного внедрения требований технического регламента в среднем необходимо не менее одного года, за это время должны быть приняты меры по исключению ведомственного нормирования, уменьшению административного давления на бизнес среду, при необходимости модернизации производств, созданию испытательной базы, разработаны и приняты гармонизированные стандарты.</w:t>
      </w:r>
      <w:r>
        <w:br/>
      </w:r>
      <w:r>
        <w:rPr>
          <w:rFonts w:ascii="Times New Roman"/>
          <w:b w:val="false"/>
          <w:i w:val="false"/>
          <w:color w:val="000000"/>
          <w:sz w:val="28"/>
        </w:rPr>
        <w:t>
      На сегодняшний день Государственный фонд технических регламентов и стандартов содержит более 56 342 нормативных документов по стандартизации, в число которых входят государственные, международные, национальные и региональные стандарты. На уровне государственных стандартов принято 2 791 единиц, из них гармонизированных с международными требованиями - 1 846 единиц, что составляет общий процент гармонизации - 66 %.</w:t>
      </w:r>
      <w:r>
        <w:br/>
      </w:r>
      <w:r>
        <w:rPr>
          <w:rFonts w:ascii="Times New Roman"/>
          <w:b w:val="false"/>
          <w:i w:val="false"/>
          <w:color w:val="000000"/>
          <w:sz w:val="28"/>
        </w:rPr>
        <w:t>
      Уровень гармонизации государственных стандартов в разрезе отраслей составляет: 1. Машиностроение и машиностроительная продукция (80,3 %); 2. Энергетика и электротехника (57,4 %); 3. Дорожно-транспортная техника (72,8 %); 4. Строительные материалы и строительство (72,3 %); 5. Легкая промышленность (32,9 %); 6. Сельское хозяйство (47,1 %); 7. Пищевая промышленность (60 %); 8. Химическая технология (70,1 %); 9. Металлургия и горное дело (59,7 %); 10. Нефть и газ. Смежные производства (92,4 %).</w:t>
      </w:r>
      <w:r>
        <w:br/>
      </w:r>
      <w:r>
        <w:rPr>
          <w:rFonts w:ascii="Times New Roman"/>
          <w:b w:val="false"/>
          <w:i w:val="false"/>
          <w:color w:val="000000"/>
          <w:sz w:val="28"/>
        </w:rPr>
        <w:t>
      Ежегодно принимается порядка 350 государственных стандартов. Это в той или иной мере позволяет повышать общий уровень гармонизации на 1-2 %.</w:t>
      </w:r>
      <w:r>
        <w:br/>
      </w:r>
      <w:r>
        <w:rPr>
          <w:rFonts w:ascii="Times New Roman"/>
          <w:b w:val="false"/>
          <w:i w:val="false"/>
          <w:color w:val="000000"/>
          <w:sz w:val="28"/>
        </w:rPr>
        <w:t>
      С учетом форсирования работ в рамках индустриализации. Ежегодно необходимо принимать дополнительно 500 стандартов и в течение 5 лет принять не менее 2500 государственных стандартов, при этом уделяя большое внимание гармонизации с международными требованиями.</w:t>
      </w:r>
      <w:r>
        <w:br/>
      </w:r>
      <w:r>
        <w:rPr>
          <w:rFonts w:ascii="Times New Roman"/>
          <w:b w:val="false"/>
          <w:i w:val="false"/>
          <w:color w:val="000000"/>
          <w:sz w:val="28"/>
        </w:rPr>
        <w:t>
      С 2008 года создана национальная система аккредитации, которая включает 1059 структур, из них 186 органов по сертификации, 541 испытательных лабораторий и 332 метрологических служб.</w:t>
      </w:r>
      <w:r>
        <w:br/>
      </w:r>
      <w:r>
        <w:rPr>
          <w:rFonts w:ascii="Times New Roman"/>
          <w:b w:val="false"/>
          <w:i w:val="false"/>
          <w:color w:val="000000"/>
          <w:sz w:val="28"/>
        </w:rPr>
        <w:t>
      Сеть аккредитованных органов по сертификации и испытательных лабораторий распределена крайне не равномерно, в основном в городе Алматы, отсутствуют аккредитованные испытательные лаборатории по определению генно-модифицированных источников, соответствию топлива и автомобилей экологическим требованиям Евро, пожарной безопасности и другие.</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Применение инструментов технического регулирования в процессах индустриализации и создание инфраструктуры качества для:</w:t>
      </w:r>
      <w:r>
        <w:br/>
      </w:r>
      <w:r>
        <w:rPr>
          <w:rFonts w:ascii="Times New Roman"/>
          <w:b w:val="false"/>
          <w:i w:val="false"/>
          <w:color w:val="000000"/>
          <w:sz w:val="28"/>
        </w:rPr>
        <w:t>
      1. Ограничения отечественного рынка от опасной и некачественной (нестандартной) продукции.</w:t>
      </w:r>
      <w:r>
        <w:br/>
      </w:r>
      <w:r>
        <w:rPr>
          <w:rFonts w:ascii="Times New Roman"/>
          <w:b w:val="false"/>
          <w:i w:val="false"/>
          <w:color w:val="000000"/>
          <w:sz w:val="28"/>
        </w:rPr>
        <w:t>
      2. Создания условий для производства продукции соответствующей мировым стандартам, внедрения систем менеджмента и технологического перевооружения.</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Разработка и принятие не менее 850 государственных стандартов ежегодно, за исключением 2010 года.</w:t>
      </w:r>
      <w:r>
        <w:br/>
      </w:r>
      <w:r>
        <w:rPr>
          <w:rFonts w:ascii="Times New Roman"/>
          <w:b w:val="false"/>
          <w:i w:val="false"/>
          <w:color w:val="000000"/>
          <w:sz w:val="28"/>
        </w:rPr>
        <w:t>
      2. Реализация 16 региональных и 10 отраслевых планов внедрения стандартов.</w:t>
      </w:r>
      <w:r>
        <w:br/>
      </w:r>
      <w:r>
        <w:rPr>
          <w:rFonts w:ascii="Times New Roman"/>
          <w:b w:val="false"/>
          <w:i w:val="false"/>
          <w:color w:val="000000"/>
          <w:sz w:val="28"/>
        </w:rPr>
        <w:t>
      3. К 2012 году концентрация всех технических документов в одном фонде и обеспечение их общедоступности.</w:t>
      </w:r>
      <w:r>
        <w:br/>
      </w:r>
      <w:r>
        <w:rPr>
          <w:rFonts w:ascii="Times New Roman"/>
          <w:b w:val="false"/>
          <w:i w:val="false"/>
          <w:color w:val="000000"/>
          <w:sz w:val="28"/>
        </w:rPr>
        <w:t>
      4. К 2014 году доведение уровня гармонизации государственных стандартов с международными требованиями с 65 % до 76 % (68 % в 2010 году, 70 % в 2011 году, 72 % в 2012 году, 74 % в 2013 году, 76 % в 2014 году).</w:t>
      </w:r>
      <w:r>
        <w:br/>
      </w:r>
      <w:r>
        <w:rPr>
          <w:rFonts w:ascii="Times New Roman"/>
          <w:b w:val="false"/>
          <w:i w:val="false"/>
          <w:color w:val="000000"/>
          <w:sz w:val="28"/>
        </w:rPr>
        <w:t>
      5. К 2014 году увеличение количества предприятий, внедривших и сертифицировавших системы менеджмента с 2035 до 3000 предприятий (2200 в 2010 году, 2400 в 2011 году, 2600 в 2012 году, 2800 в 2013 году, 3000 в 2014 году).</w:t>
      </w:r>
      <w:r>
        <w:br/>
      </w:r>
      <w:r>
        <w:rPr>
          <w:rFonts w:ascii="Times New Roman"/>
          <w:b w:val="false"/>
          <w:i w:val="false"/>
          <w:color w:val="000000"/>
          <w:sz w:val="28"/>
        </w:rPr>
        <w:t>
      6. К 2014 году доведение количества внедренных технических регламентов до 90, при этом предполагается их актуализация в связи с потребностями отраслей.</w:t>
      </w:r>
      <w:r>
        <w:br/>
      </w:r>
      <w:r>
        <w:rPr>
          <w:rFonts w:ascii="Times New Roman"/>
          <w:b w:val="false"/>
          <w:i w:val="false"/>
          <w:color w:val="000000"/>
          <w:sz w:val="28"/>
        </w:rPr>
        <w:t>
      7. К 2014 году 60 кратная модернизация (дооснащение) не менее 30 государственных эталонов и эталонного оборудования.</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В рамках реализации задачи по ограничению отечественного рынка от опасной и некачественной (нестандартной) продукции будет проводиться:</w:t>
      </w:r>
      <w:r>
        <w:br/>
      </w:r>
      <w:r>
        <w:rPr>
          <w:rFonts w:ascii="Times New Roman"/>
          <w:b w:val="false"/>
          <w:i w:val="false"/>
          <w:color w:val="000000"/>
          <w:sz w:val="28"/>
        </w:rPr>
        <w:t>
      разработка и внедрение технических регламентов, устанавливающих повышенные требования к безопасности продукции и особые условия доступа на отечественный рынок продукции центральными и местными исполнительными органами;</w:t>
      </w:r>
      <w:r>
        <w:br/>
      </w:r>
      <w:r>
        <w:rPr>
          <w:rFonts w:ascii="Times New Roman"/>
          <w:b w:val="false"/>
          <w:i w:val="false"/>
          <w:color w:val="000000"/>
          <w:sz w:val="28"/>
        </w:rPr>
        <w:t>
      государственный контроль, основанный на принципах наименьшего вмешательства и эффективного управления рисками;</w:t>
      </w:r>
      <w:r>
        <w:br/>
      </w:r>
      <w:r>
        <w:rPr>
          <w:rFonts w:ascii="Times New Roman"/>
          <w:b w:val="false"/>
          <w:i w:val="false"/>
          <w:color w:val="000000"/>
          <w:sz w:val="28"/>
        </w:rPr>
        <w:t>
      создание и модернизация испытательных лабораторий, в том числе в рамках строительства приграничных торговых центров, специальных экономических зон, а также в рамках инвестиционных проектов;</w:t>
      </w:r>
      <w:r>
        <w:br/>
      </w:r>
      <w:r>
        <w:rPr>
          <w:rFonts w:ascii="Times New Roman"/>
          <w:b w:val="false"/>
          <w:i w:val="false"/>
          <w:color w:val="000000"/>
          <w:sz w:val="28"/>
        </w:rPr>
        <w:t>
      принятие мер по заключению многосторонних и двусторонних соглашений по эквивалентности систем аккредитации, сертификатов и протоколов, в том числе в рамках интеграционных объединений;</w:t>
      </w:r>
      <w:r>
        <w:br/>
      </w:r>
      <w:r>
        <w:rPr>
          <w:rFonts w:ascii="Times New Roman"/>
          <w:b w:val="false"/>
          <w:i w:val="false"/>
          <w:color w:val="000000"/>
          <w:sz w:val="28"/>
        </w:rPr>
        <w:t>
      включение представителей уполномоченного органа в области технического регулирования и метрологии для обеспечения выполнения требований технических регламентов и стандартов в составы комиссии по финансированию и приемке инвестиционных проектов на республиканском и местном уровнях.</w:t>
      </w:r>
      <w:r>
        <w:br/>
      </w:r>
      <w:r>
        <w:rPr>
          <w:rFonts w:ascii="Times New Roman"/>
          <w:b w:val="false"/>
          <w:i w:val="false"/>
          <w:color w:val="000000"/>
          <w:sz w:val="28"/>
        </w:rPr>
        <w:t>
      В рамках задачи по созданию условий для производства продукции соответствующей мировым стандартам, внедрения систем менеджмента и технологического перевооружения будет проводиться:</w:t>
      </w:r>
      <w:r>
        <w:br/>
      </w:r>
      <w:r>
        <w:rPr>
          <w:rFonts w:ascii="Times New Roman"/>
          <w:b w:val="false"/>
          <w:i w:val="false"/>
          <w:color w:val="000000"/>
          <w:sz w:val="28"/>
        </w:rPr>
        <w:t>
      разработка и принятие государственных стандартов, основанных на передовых международных стандартах необходимых для выпуска продукции в рамках конкретных производств;</w:t>
      </w:r>
      <w:r>
        <w:br/>
      </w:r>
      <w:r>
        <w:rPr>
          <w:rFonts w:ascii="Times New Roman"/>
          <w:b w:val="false"/>
          <w:i w:val="false"/>
          <w:color w:val="000000"/>
          <w:sz w:val="28"/>
        </w:rPr>
        <w:t>
      организация мер направленных на внедрение стандартов на продукцию, а также социальной инфраструктуры центральными и местными исполнительными органами;</w:t>
      </w:r>
      <w:r>
        <w:br/>
      </w:r>
      <w:r>
        <w:rPr>
          <w:rFonts w:ascii="Times New Roman"/>
          <w:b w:val="false"/>
          <w:i w:val="false"/>
          <w:color w:val="000000"/>
          <w:sz w:val="28"/>
        </w:rPr>
        <w:t>
      создание единого Фонда нормативных технических документов и осуществление его пополнения документами международных организаций;</w:t>
      </w:r>
      <w:r>
        <w:br/>
      </w:r>
      <w:r>
        <w:rPr>
          <w:rFonts w:ascii="Times New Roman"/>
          <w:b w:val="false"/>
          <w:i w:val="false"/>
          <w:color w:val="000000"/>
          <w:sz w:val="28"/>
        </w:rPr>
        <w:t>
      организация мероприятий по пропаганде внедрения стандартов систем менеджмента и повышения качества продукции, разработан механизм осуществления субсидирования предприятий малого и среднего бизнеса при внедрении стандартов систем менеджмента;</w:t>
      </w:r>
      <w:r>
        <w:br/>
      </w:r>
      <w:r>
        <w:rPr>
          <w:rFonts w:ascii="Times New Roman"/>
          <w:b w:val="false"/>
          <w:i w:val="false"/>
          <w:color w:val="000000"/>
          <w:sz w:val="28"/>
        </w:rPr>
        <w:t>
      возобновление практики указания соответствия товаров, работ, услуг требованиям государственных стандартов при ежегодном формировании и утверждении плана государственных закупок;</w:t>
      </w:r>
      <w:r>
        <w:br/>
      </w:r>
      <w:r>
        <w:rPr>
          <w:rFonts w:ascii="Times New Roman"/>
          <w:b w:val="false"/>
          <w:i w:val="false"/>
          <w:color w:val="000000"/>
          <w:sz w:val="28"/>
        </w:rPr>
        <w:t>
      создание единого центра по подготовке и повышению квалификации специалистов в области технического регулирования и метрологии;</w:t>
      </w:r>
      <w:r>
        <w:br/>
      </w:r>
      <w:r>
        <w:rPr>
          <w:rFonts w:ascii="Times New Roman"/>
          <w:b w:val="false"/>
          <w:i w:val="false"/>
          <w:color w:val="000000"/>
          <w:sz w:val="28"/>
        </w:rPr>
        <w:t>
      модернизация национальной эталонной базы для метрологического обеспечения отраслей и подтверждения эквивалентности эталонной базы на международном уровне.</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и дополнений в Кодекс Республики Казахстан "Об административных правонарушениях", законы Республики Казахстан "</w:t>
      </w:r>
      <w:r>
        <w:rPr>
          <w:rFonts w:ascii="Times New Roman"/>
          <w:b w:val="false"/>
          <w:i w:val="false"/>
          <w:color w:val="000000"/>
          <w:sz w:val="28"/>
        </w:rPr>
        <w:t>О техническом регулировании</w:t>
      </w:r>
      <w:r>
        <w:rPr>
          <w:rFonts w:ascii="Times New Roman"/>
          <w:b w:val="false"/>
          <w:i w:val="false"/>
          <w:color w:val="000000"/>
          <w:sz w:val="28"/>
        </w:rPr>
        <w:t>", "</w:t>
      </w:r>
      <w:r>
        <w:rPr>
          <w:rFonts w:ascii="Times New Roman"/>
          <w:b w:val="false"/>
          <w:i w:val="false"/>
          <w:color w:val="000000"/>
          <w:sz w:val="28"/>
        </w:rPr>
        <w:t>Об аккредитации в области оценки соответствия</w:t>
      </w:r>
      <w:r>
        <w:rPr>
          <w:rFonts w:ascii="Times New Roman"/>
          <w:b w:val="false"/>
          <w:i w:val="false"/>
          <w:color w:val="000000"/>
          <w:sz w:val="28"/>
        </w:rPr>
        <w:t>", Технические регламенты. В частности, ужесточение административных воздействий в отношении предприятий, не соблюдающих требования технических регламентов; приведение в соответствие с соглашениями принятых в рамках ЕвразЭС и Таможенного союза.</w:t>
      </w:r>
    </w:p>
    <w:p>
      <w:pPr>
        <w:spacing w:after="0"/>
        <w:ind w:left="0"/>
        <w:jc w:val="left"/>
      </w:pPr>
      <w:r>
        <w:rPr>
          <w:rFonts w:ascii="Times New Roman"/>
          <w:b/>
          <w:i w:val="false"/>
          <w:color w:val="000000"/>
        </w:rPr>
        <w:t xml:space="preserve"> 2.9 Энергосбережение Краткий анализ текущей ситуации</w:t>
      </w:r>
    </w:p>
    <w:p>
      <w:pPr>
        <w:spacing w:after="0"/>
        <w:ind w:left="0"/>
        <w:jc w:val="both"/>
      </w:pPr>
      <w:r>
        <w:rPr>
          <w:rFonts w:ascii="Times New Roman"/>
          <w:b w:val="false"/>
          <w:i w:val="false"/>
          <w:color w:val="000000"/>
          <w:sz w:val="28"/>
        </w:rPr>
        <w:t>      В настоящее время для Казахстана характерны низкие, относительно мировых, цены топливно-энергетических ресурсов (далее - ТЭР), неудовлетворительная эффективность их использования на стадиях добычи, производства, переработки, передачи (транспортировки) хранения, распределения и потребления (преобразования), которая сложилась, благодаря низким ценам и доступности к ТЭР.</w:t>
      </w:r>
      <w:r>
        <w:br/>
      </w:r>
      <w:r>
        <w:rPr>
          <w:rFonts w:ascii="Times New Roman"/>
          <w:b w:val="false"/>
          <w:i w:val="false"/>
          <w:color w:val="000000"/>
          <w:sz w:val="28"/>
        </w:rPr>
        <w:t>
      Промышленный сектор по энергоемкости в пять раз больше аналогичного показателя стран ЕС. С учетом повышения цен на энергию в условиях мировых рынков вопросы конкурентоспособности становятся более острыми.</w:t>
      </w:r>
      <w:r>
        <w:br/>
      </w:r>
      <w:r>
        <w:rPr>
          <w:rFonts w:ascii="Times New Roman"/>
          <w:b w:val="false"/>
          <w:i w:val="false"/>
          <w:color w:val="000000"/>
          <w:sz w:val="28"/>
        </w:rPr>
        <w:t>
      Значительная доля госучреждений (школы, больницы и т.п.), а также жилые здания оснащены неэффективными энергосистемами и требуют обновления.</w:t>
      </w:r>
      <w:r>
        <w:br/>
      </w:r>
      <w:r>
        <w:rPr>
          <w:rFonts w:ascii="Times New Roman"/>
          <w:b w:val="false"/>
          <w:i w:val="false"/>
          <w:color w:val="000000"/>
          <w:sz w:val="28"/>
        </w:rPr>
        <w:t>
      В мировой экономике энергосбережение за последние годы является надежным средством решения глобальной энергетической проблемы, которая характеризуется снижением запасов и исчерпаемостью невозбновляемых ТЭР, экологическими проблемами, связанными с изменением климата, необходимостью снижения выбросов парниковых газов.</w:t>
      </w:r>
      <w:r>
        <w:br/>
      </w:r>
      <w:r>
        <w:rPr>
          <w:rFonts w:ascii="Times New Roman"/>
          <w:b w:val="false"/>
          <w:i w:val="false"/>
          <w:color w:val="000000"/>
          <w:sz w:val="28"/>
        </w:rPr>
        <w:t>
      Опыт развитых стран показывает, что вложение средств в энергосбережение стало полноправной альтернативой строительству энергетических объектов, а в ряде случаев, даже более целесообразным.</w:t>
      </w:r>
      <w:r>
        <w:br/>
      </w:r>
      <w:r>
        <w:rPr>
          <w:rFonts w:ascii="Times New Roman"/>
          <w:b w:val="false"/>
          <w:i w:val="false"/>
          <w:color w:val="000000"/>
          <w:sz w:val="28"/>
        </w:rPr>
        <w:t>
      В условиях адаптации экономики страны к международным рыночным отношениям предполагается неизбежность тенденции роста цен на внутреннем рынке ТЭР практически до мирового уровня.</w:t>
      </w:r>
      <w:r>
        <w:br/>
      </w:r>
      <w:r>
        <w:rPr>
          <w:rFonts w:ascii="Times New Roman"/>
          <w:b w:val="false"/>
          <w:i w:val="false"/>
          <w:color w:val="000000"/>
          <w:sz w:val="28"/>
        </w:rPr>
        <w:t>
      Опыт выхода индустриально развитых стран из энергетического кризиса 70-х годов прошлого столетия показывает настоятельную необходимость решения ряда важнейших задач в области энергосбережения, превратить энергосбережение в непрерывный процесс осуществления комплекса целевых проектов, направленных на научно и технически обоснованное снижение энергопотребления, особенно в сфере материального производства.</w:t>
      </w:r>
      <w:r>
        <w:br/>
      </w:r>
      <w:r>
        <w:rPr>
          <w:rFonts w:ascii="Times New Roman"/>
          <w:b w:val="false"/>
          <w:i w:val="false"/>
          <w:color w:val="000000"/>
          <w:sz w:val="28"/>
        </w:rPr>
        <w:t>
      Поэтому целью политики в данной сфере является безусловное достижение намеченных стратегических ориентиров роста энергоэффективности - с использованием широкого спектра регулирующих и стимулирующих потребителей энергоресурсов, обеспечивающих:</w:t>
      </w:r>
      <w:r>
        <w:br/>
      </w:r>
      <w:r>
        <w:rPr>
          <w:rFonts w:ascii="Times New Roman"/>
          <w:b w:val="false"/>
          <w:i w:val="false"/>
          <w:color w:val="000000"/>
          <w:sz w:val="28"/>
        </w:rPr>
        <w:t>
      структурную перестройку в пользу малоэнергоемких обрабатывающих отраслей;</w:t>
      </w:r>
      <w:r>
        <w:br/>
      </w:r>
      <w:r>
        <w:rPr>
          <w:rFonts w:ascii="Times New Roman"/>
          <w:b w:val="false"/>
          <w:i w:val="false"/>
          <w:color w:val="000000"/>
          <w:sz w:val="28"/>
        </w:rPr>
        <w:t>
      реализацию потенциала технологического энергосбережения.</w:t>
      </w:r>
      <w:r>
        <w:br/>
      </w:r>
      <w:r>
        <w:rPr>
          <w:rFonts w:ascii="Times New Roman"/>
          <w:b w:val="false"/>
          <w:i w:val="false"/>
          <w:color w:val="000000"/>
          <w:sz w:val="28"/>
        </w:rPr>
        <w:t>
      Необходимо осуществление целостной системы правовых, административных и экономических мер, стимулирующих эффективное использование энергии. В рамках этой системы должны предусматриваться:</w:t>
      </w:r>
      <w:r>
        <w:br/>
      </w:r>
      <w:r>
        <w:rPr>
          <w:rFonts w:ascii="Times New Roman"/>
          <w:b w:val="false"/>
          <w:i w:val="false"/>
          <w:color w:val="000000"/>
          <w:sz w:val="28"/>
        </w:rPr>
        <w:t>
      внесение изменения, существующих норм, правил и регламентов, определяющих расходование топлива и энергии, в направлении ужесточения требований к энергосбережению;</w:t>
      </w:r>
      <w:r>
        <w:br/>
      </w:r>
      <w:r>
        <w:rPr>
          <w:rFonts w:ascii="Times New Roman"/>
          <w:b w:val="false"/>
          <w:i w:val="false"/>
          <w:color w:val="000000"/>
          <w:sz w:val="28"/>
        </w:rPr>
        <w:t>
      совершенствование правил учета и контроля энергопотребления, а также установление стандартов энергопотребления и обязательная сертификация энергопотребляющих приборов и оборудования массового применения на их соответствие нормативам расхода энергии;</w:t>
      </w:r>
      <w:r>
        <w:br/>
      </w:r>
      <w:r>
        <w:rPr>
          <w:rFonts w:ascii="Times New Roman"/>
          <w:b w:val="false"/>
          <w:i w:val="false"/>
          <w:color w:val="000000"/>
          <w:sz w:val="28"/>
        </w:rPr>
        <w:t>
      проведение регулярного энергетического аудита предприятий (обязательного для крупных предприятий и бюджетной сферы);</w:t>
      </w:r>
      <w:r>
        <w:br/>
      </w:r>
      <w:r>
        <w:rPr>
          <w:rFonts w:ascii="Times New Roman"/>
          <w:b w:val="false"/>
          <w:i w:val="false"/>
          <w:color w:val="000000"/>
          <w:sz w:val="28"/>
        </w:rPr>
        <w:t>
      создание дополнительных стимулов энергосбережения, превращающих его в эффективную сферу бизнеса;</w:t>
      </w:r>
      <w:r>
        <w:br/>
      </w:r>
      <w:r>
        <w:rPr>
          <w:rFonts w:ascii="Times New Roman"/>
          <w:b w:val="false"/>
          <w:i w:val="false"/>
          <w:color w:val="000000"/>
          <w:sz w:val="28"/>
        </w:rPr>
        <w:t>
      широкая популяризация государством эффективного использования энергии среди населения, массовое обучение персонала; доступные базы данных, содержащие информацию об энергосберегающих мероприятиях, технологиях и оборудовании, нормативно-технической документации;</w:t>
      </w:r>
      <w:r>
        <w:br/>
      </w:r>
      <w:r>
        <w:rPr>
          <w:rFonts w:ascii="Times New Roman"/>
          <w:b w:val="false"/>
          <w:i w:val="false"/>
          <w:color w:val="000000"/>
          <w:sz w:val="28"/>
        </w:rPr>
        <w:t>
      конференции и семинары по обмену опытом, пропаганда энергосбережения в средствах массовой информации и т.д.</w:t>
      </w:r>
      <w:r>
        <w:br/>
      </w:r>
      <w:r>
        <w:rPr>
          <w:rFonts w:ascii="Times New Roman"/>
          <w:b w:val="false"/>
          <w:i w:val="false"/>
          <w:color w:val="000000"/>
          <w:sz w:val="28"/>
        </w:rPr>
        <w:t>
      Задача состоит в том, чтобы за счет целенаправленной политики создать устойчивую и эффективную систему заинтересованности потребителей энергоресурсов в инвестировании в энергосбережение, обеспечив более привлекательные условия для вложения капитала в эту сферу деятельности, снизив возможные финансово-экономические риски.</w:t>
      </w:r>
      <w:r>
        <w:br/>
      </w:r>
      <w:r>
        <w:rPr>
          <w:rFonts w:ascii="Times New Roman"/>
          <w:b w:val="false"/>
          <w:i w:val="false"/>
          <w:color w:val="000000"/>
          <w:sz w:val="28"/>
        </w:rPr>
        <w:t>
      Мероприятия по энергосбережению и эффективному использованию энергии должны стать обязательной частью региональных комплексных программ (планов) социально-экономического развития региона, в том числе региональных энергетических программ.</w:t>
      </w:r>
      <w:r>
        <w:br/>
      </w:r>
      <w:r>
        <w:rPr>
          <w:rFonts w:ascii="Times New Roman"/>
          <w:b w:val="false"/>
          <w:i w:val="false"/>
          <w:color w:val="000000"/>
          <w:sz w:val="28"/>
        </w:rPr>
        <w:t>
      В региональных программах (планах) необходимо предусмотреть механизм оценки деятельности местными исполнительными органами системного проведения энергосберегающей политики в регионах.</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Снижение энергоемкости производства в целях обеспечения роста конкурентоспособности экономики Казахстана.</w:t>
      </w:r>
      <w:r>
        <w:br/>
      </w:r>
      <w:r>
        <w:rPr>
          <w:rFonts w:ascii="Times New Roman"/>
          <w:b w:val="false"/>
          <w:i w:val="false"/>
          <w:color w:val="000000"/>
          <w:sz w:val="28"/>
        </w:rPr>
        <w:t>
      Структурная перестройка экономики с увеличением малоэнергоемких обрабатывающих отраслей.</w:t>
      </w:r>
      <w:r>
        <w:br/>
      </w:r>
      <w:r>
        <w:rPr>
          <w:rFonts w:ascii="Times New Roman"/>
          <w:b w:val="false"/>
          <w:i w:val="false"/>
          <w:color w:val="000000"/>
          <w:sz w:val="28"/>
        </w:rPr>
        <w:t>
      Реализация потенциала технологического энергосбережения.</w:t>
      </w:r>
      <w:r>
        <w:br/>
      </w:r>
      <w:r>
        <w:rPr>
          <w:rFonts w:ascii="Times New Roman"/>
          <w:b w:val="false"/>
          <w:i w:val="false"/>
          <w:color w:val="000000"/>
          <w:sz w:val="28"/>
        </w:rPr>
        <w:t>
      Осуществление целостной системы правовых, административных и экономических мер, стимулирующих эффективное использование энергии.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Разработка и принятие подзаконных актов,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РК "Об энергосбережении".</w:t>
      </w:r>
      <w:r>
        <w:br/>
      </w:r>
      <w:r>
        <w:rPr>
          <w:rFonts w:ascii="Times New Roman"/>
          <w:b w:val="false"/>
          <w:i w:val="false"/>
          <w:color w:val="000000"/>
          <w:sz w:val="28"/>
        </w:rPr>
        <w:t>
      2. Завершения формирования реестра по предприятиям, обследование которых является обязательным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w:t>
      </w:r>
      <w:r>
        <w:br/>
      </w:r>
      <w:r>
        <w:rPr>
          <w:rFonts w:ascii="Times New Roman"/>
          <w:b w:val="false"/>
          <w:i w:val="false"/>
          <w:color w:val="000000"/>
          <w:sz w:val="28"/>
        </w:rPr>
        <w:t>
      3. Разработка комплексных региональных планов энергосбережения на период 2010 - 2015 г.г. акиматами областей, городов Астана, Алматы.</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Энергетический сектор обеспечивает жизнедеятельность всех отраслей национального хозяйства и во многом определяет формирование основных финансово-экономических показателей. Эффективное использование природных топливно-энергетических ресурсов, производственного, научно-технического потенциала энергетического сектора создает необходимые предпосылки для устойчивого развития, обеспечивающего рост благосостояния и повышение уровня жизни населения.</w:t>
      </w:r>
      <w:r>
        <w:br/>
      </w:r>
      <w:r>
        <w:rPr>
          <w:rFonts w:ascii="Times New Roman"/>
          <w:b w:val="false"/>
          <w:i w:val="false"/>
          <w:color w:val="000000"/>
          <w:sz w:val="28"/>
        </w:rPr>
        <w:t>
      Соответствовать требованиям нового времени может только качественно новый топливно-энергетический комплекс (ТЭК) - финансово устойчивый, экономически эффективный и динамично развивающийся, но приемлемый для окружающей среды, оснащенный передовыми технологиями и высококвалифицированными кадрами.</w:t>
      </w:r>
      <w:r>
        <w:br/>
      </w:r>
      <w:r>
        <w:rPr>
          <w:rFonts w:ascii="Times New Roman"/>
          <w:b w:val="false"/>
          <w:i w:val="false"/>
          <w:color w:val="000000"/>
          <w:sz w:val="28"/>
        </w:rPr>
        <w:t>
      Приоритетами стратегии действий являются:</w:t>
      </w:r>
      <w:r>
        <w:br/>
      </w:r>
      <w:r>
        <w:rPr>
          <w:rFonts w:ascii="Times New Roman"/>
          <w:b w:val="false"/>
          <w:i w:val="false"/>
          <w:color w:val="000000"/>
          <w:sz w:val="28"/>
        </w:rPr>
        <w:t>
      снижение удельных затрат на производство и использование энергоресурсов за счет рационализации их потребления, применения энергосберегающих технологий и оборудования;</w:t>
      </w:r>
      <w:r>
        <w:br/>
      </w:r>
      <w:r>
        <w:rPr>
          <w:rFonts w:ascii="Times New Roman"/>
          <w:b w:val="false"/>
          <w:i w:val="false"/>
          <w:color w:val="000000"/>
          <w:sz w:val="28"/>
        </w:rPr>
        <w:t>
      стимулирование создания малого инновационного и венчурного предпринимательства в сфере энергоэффективности, для создания конкурентоспособных инноваций;</w:t>
      </w:r>
      <w:r>
        <w:br/>
      </w:r>
      <w:r>
        <w:rPr>
          <w:rFonts w:ascii="Times New Roman"/>
          <w:b w:val="false"/>
          <w:i w:val="false"/>
          <w:color w:val="000000"/>
          <w:sz w:val="28"/>
        </w:rPr>
        <w:t>
      привлечение зарубежных инвестиций для реализации проектов по энергоэффективности.</w:t>
      </w:r>
      <w:r>
        <w:br/>
      </w:r>
      <w:r>
        <w:rPr>
          <w:rFonts w:ascii="Times New Roman"/>
          <w:b w:val="false"/>
          <w:i w:val="false"/>
          <w:color w:val="000000"/>
          <w:sz w:val="28"/>
        </w:rPr>
        <w:t>
      На данном этапе первоочередной задачей является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энергосбережении", ряда нормативных правовых актов, в реализацию Закона, а также разработка Государственного реестра энергосбережения и организация мониторинга крупных потребителей ТЭР на предмет энергосбережения.</w:t>
      </w:r>
      <w:r>
        <w:br/>
      </w:r>
      <w:r>
        <w:rPr>
          <w:rFonts w:ascii="Times New Roman"/>
          <w:b w:val="false"/>
          <w:i w:val="false"/>
          <w:color w:val="000000"/>
          <w:sz w:val="28"/>
        </w:rPr>
        <w:t>
      При этом необходимо законодательством:</w:t>
      </w:r>
      <w:r>
        <w:br/>
      </w:r>
      <w:r>
        <w:rPr>
          <w:rFonts w:ascii="Times New Roman"/>
          <w:b w:val="false"/>
          <w:i w:val="false"/>
          <w:color w:val="000000"/>
          <w:sz w:val="28"/>
        </w:rPr>
        <w:t>
      предусмотреть меры тарифного, налогового, таможенного, антимонопольного регулирования;</w:t>
      </w:r>
      <w:r>
        <w:br/>
      </w:r>
      <w:r>
        <w:rPr>
          <w:rFonts w:ascii="Times New Roman"/>
          <w:b w:val="false"/>
          <w:i w:val="false"/>
          <w:color w:val="000000"/>
          <w:sz w:val="28"/>
        </w:rPr>
        <w:t>
      ввести системы перспективных технических регламентов, национальных стандартов и норм, повышающих управляемость процесса развития энергетики и стимулирующих энергосбережение;</w:t>
      </w:r>
      <w:r>
        <w:br/>
      </w:r>
      <w:r>
        <w:rPr>
          <w:rFonts w:ascii="Times New Roman"/>
          <w:b w:val="false"/>
          <w:i w:val="false"/>
          <w:color w:val="000000"/>
          <w:sz w:val="28"/>
        </w:rPr>
        <w:t>
      стимулировать и поддерживать стратегические инициативы в сфере инвестиционной, инновационной и энергосберегающей активности хозяйствующих субъектов.</w:t>
      </w:r>
      <w:r>
        <w:br/>
      </w:r>
      <w:r>
        <w:rPr>
          <w:rFonts w:ascii="Times New Roman"/>
          <w:b w:val="false"/>
          <w:i w:val="false"/>
          <w:color w:val="000000"/>
          <w:sz w:val="28"/>
        </w:rPr>
        <w:t>
      Обеспечить методами и средствами стандартизации повышение эффективности использования топливно-энергетических ресурсов;</w:t>
      </w:r>
      <w:r>
        <w:br/>
      </w:r>
      <w:r>
        <w:rPr>
          <w:rFonts w:ascii="Times New Roman"/>
          <w:b w:val="false"/>
          <w:i w:val="false"/>
          <w:color w:val="000000"/>
          <w:sz w:val="28"/>
        </w:rPr>
        <w:t>
      Установить оптимальную номенклатуру и уровень показателей эффективности использования топливно-энергетических ресурсов и методы оценки, соответствующие современным достижениям науки и техники;</w:t>
      </w:r>
      <w:r>
        <w:br/>
      </w:r>
      <w:r>
        <w:rPr>
          <w:rFonts w:ascii="Times New Roman"/>
          <w:b w:val="false"/>
          <w:i w:val="false"/>
          <w:color w:val="000000"/>
          <w:sz w:val="28"/>
        </w:rPr>
        <w:t>
      Обеспечение совершенствования системы учета и расхода топливно-энергетических ресурсов, внедрение современных приборов учета газа, воды тепла, счетчиков потребления электроэнергии, эффективного оборудования, светотехники и систем программного регулирования потребления тепловой энергии.</w:t>
      </w:r>
      <w:r>
        <w:br/>
      </w:r>
      <w:r>
        <w:rPr>
          <w:rFonts w:ascii="Times New Roman"/>
          <w:b w:val="false"/>
          <w:i w:val="false"/>
          <w:color w:val="000000"/>
          <w:sz w:val="28"/>
        </w:rPr>
        <w:t>
      Обеспечение энергетической маркировки энергопотребляющей продукции за счет разработки стандартов по энергетической маркировке бытовых электрических приборов и радиоэлектронного оборудования, что создаст условия для приобретения населением наиболее экономичных приборов, усиления внутренней конкуренции.</w:t>
      </w:r>
      <w:r>
        <w:br/>
      </w:r>
      <w:r>
        <w:rPr>
          <w:rFonts w:ascii="Times New Roman"/>
          <w:b w:val="false"/>
          <w:i w:val="false"/>
          <w:color w:val="000000"/>
          <w:sz w:val="28"/>
        </w:rPr>
        <w:t>
      Приобрести международные, региональные и национальные стандарты развития зарубежных стран для гармонизации нормативных документов в приоритетных отраслях экономики Республики Казахстан.</w:t>
      </w:r>
      <w:r>
        <w:br/>
      </w:r>
      <w:r>
        <w:rPr>
          <w:rFonts w:ascii="Times New Roman"/>
          <w:b w:val="false"/>
          <w:i w:val="false"/>
          <w:color w:val="000000"/>
          <w:sz w:val="28"/>
        </w:rPr>
        <w:t>
      С целью совершенствования системы статистической отчетности и мониторинга в области энергоэффективности следует ввести порядок предоставления статистической отчетности (разработка специальных форм, процедур отчетности), а также разработать систему мониторинга в области энергоэффективности в стране.</w:t>
      </w:r>
      <w:r>
        <w:br/>
      </w:r>
      <w:r>
        <w:rPr>
          <w:rFonts w:ascii="Times New Roman"/>
          <w:b w:val="false"/>
          <w:i w:val="false"/>
          <w:color w:val="000000"/>
          <w:sz w:val="28"/>
        </w:rPr>
        <w:t>
      С целью стимулирования деятельности бюджетных учреждений по рациональному использованию энергоресурсов необходимо обеспечить функционирование механизма реинвестирования бюджетных средств, сэкономленных бюджетными организациями в результате внедрения энергосберегающих мероприятий.</w:t>
      </w:r>
      <w:r>
        <w:br/>
      </w:r>
      <w:r>
        <w:rPr>
          <w:rFonts w:ascii="Times New Roman"/>
          <w:b w:val="false"/>
          <w:i w:val="false"/>
          <w:color w:val="000000"/>
          <w:sz w:val="28"/>
        </w:rPr>
        <w:t>
      Особое внимание заслуживает вопрос повышения инвестиционной привлекательности мероприятий и проектов в области энергоэффективности и превращения энергосбережения в эффективно функционирующий вид бизнеса. Опыт развитых стран показывает, что наиболее приемлемым механизмом энергосбережения в бюджетных учреждениях является схема энергосервисных контрактов.</w:t>
      </w:r>
      <w:r>
        <w:br/>
      </w:r>
      <w:r>
        <w:rPr>
          <w:rFonts w:ascii="Times New Roman"/>
          <w:b w:val="false"/>
          <w:i w:val="false"/>
          <w:color w:val="000000"/>
          <w:sz w:val="28"/>
        </w:rPr>
        <w:t>
      В этих целях необходимо разработать механизмы взаимодействия бюджетных организаций и энергосервисных компаний, осуществляющих энергосберегающие проекты и мероприятия в целях сокращения потребления энергетических ресурсов.</w:t>
      </w:r>
      <w:r>
        <w:br/>
      </w:r>
      <w:r>
        <w:rPr>
          <w:rFonts w:ascii="Times New Roman"/>
          <w:b w:val="false"/>
          <w:i w:val="false"/>
          <w:color w:val="000000"/>
          <w:sz w:val="28"/>
        </w:rPr>
        <w:t>
      Еще одним приоритетом стратегий действия является:</w:t>
      </w:r>
      <w:r>
        <w:br/>
      </w:r>
      <w:r>
        <w:rPr>
          <w:rFonts w:ascii="Times New Roman"/>
          <w:b w:val="false"/>
          <w:i w:val="false"/>
          <w:color w:val="000000"/>
          <w:sz w:val="28"/>
        </w:rPr>
        <w:t>
      развитие сотрудничества с Европейской экономической комиссией Организацией Объединенных Наций, в том числе по промышленному развитию;</w:t>
      </w:r>
      <w:r>
        <w:br/>
      </w:r>
      <w:r>
        <w:rPr>
          <w:rFonts w:ascii="Times New Roman"/>
          <w:b w:val="false"/>
          <w:i w:val="false"/>
          <w:color w:val="000000"/>
          <w:sz w:val="28"/>
        </w:rPr>
        <w:t>
      взаимодействие с уполномоченными органами по энергосбережению стран Европейского Союза;</w:t>
      </w:r>
      <w:r>
        <w:br/>
      </w:r>
      <w:r>
        <w:rPr>
          <w:rFonts w:ascii="Times New Roman"/>
          <w:b w:val="false"/>
          <w:i w:val="false"/>
          <w:color w:val="000000"/>
          <w:sz w:val="28"/>
        </w:rPr>
        <w:t>
      установление стабильных контактов с организациями, занимающимися вопросами повышения энергоэффективности в государствах - участках Содружества Независимых Государств. Реализация совместных проектов.</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 реализацию </w:t>
      </w:r>
      <w:r>
        <w:rPr>
          <w:rFonts w:ascii="Times New Roman"/>
          <w:b w:val="false"/>
          <w:i w:val="false"/>
          <w:color w:val="000000"/>
          <w:sz w:val="28"/>
        </w:rPr>
        <w:t>Закона</w:t>
      </w:r>
      <w:r>
        <w:rPr>
          <w:rFonts w:ascii="Times New Roman"/>
          <w:b w:val="false"/>
          <w:i w:val="false"/>
          <w:color w:val="000000"/>
          <w:sz w:val="28"/>
        </w:rPr>
        <w:t xml:space="preserve"> РК "Об энергосбережении" будут разработаны нормативные документы, затрагивающие промышленную энергетическую, строительную и другие сферы, а также новые государственные стандарты и технические регламенты в области энергосбережения.</w:t>
      </w:r>
    </w:p>
    <w:p>
      <w:pPr>
        <w:spacing w:after="0"/>
        <w:ind w:left="0"/>
        <w:jc w:val="left"/>
      </w:pPr>
      <w:r>
        <w:rPr>
          <w:rFonts w:ascii="Times New Roman"/>
          <w:b/>
          <w:i w:val="false"/>
          <w:color w:val="000000"/>
        </w:rPr>
        <w:t xml:space="preserve"> 2.10 Развитие инноваций и содействие технологической</w:t>
      </w:r>
      <w:r>
        <w:br/>
      </w:r>
      <w:r>
        <w:rPr>
          <w:rFonts w:ascii="Times New Roman"/>
          <w:b/>
          <w:i w:val="false"/>
          <w:color w:val="000000"/>
        </w:rPr>
        <w:t>
модернизации Краткий анализ текущей ситуации</w:t>
      </w:r>
    </w:p>
    <w:p>
      <w:pPr>
        <w:spacing w:after="0"/>
        <w:ind w:left="0"/>
        <w:jc w:val="both"/>
      </w:pPr>
      <w:r>
        <w:rPr>
          <w:rFonts w:ascii="Times New Roman"/>
          <w:b w:val="false"/>
          <w:i w:val="false"/>
          <w:color w:val="000000"/>
          <w:sz w:val="28"/>
        </w:rPr>
        <w:t>      На сегодняшний день в Казахстане доля расходов на науку составляет 0,2 % от ВВП страны, тогда как рекомендуемая Международным академическим советом доля расходов для развивающихся стран составляет 1-1,5 % от ВВП. К примеру, в России соответствующий показатель равен 1,3 % от национального ВВП, в Китае - 1,4 %, Германии - 2,5 %, США - 2,8 %, и Японии - 3,3 %. Таким образом, количество выданных патентов в Казахстане составляет 1671 патент, тогда как в России выдано 19 641 патент, в Китае - 26 292, в США - 154 760, и в Японии - 217 364.</w:t>
      </w:r>
      <w:r>
        <w:br/>
      </w:r>
      <w:r>
        <w:rPr>
          <w:rFonts w:ascii="Times New Roman"/>
          <w:b w:val="false"/>
          <w:i w:val="false"/>
          <w:color w:val="000000"/>
          <w:sz w:val="28"/>
        </w:rPr>
        <w:t>
      В Казахстане Академия наук реорганизована в общественное объединение, а финансирование научно-исследовательских институтов производится централизованно через национальные научные центры при Министерстве образования и науки и не связано с потребностями казахстанской экономики, по сути, являясь финансированием текущей деятельности научно-исследовательских институтов, а участие ВУЗов и частного сектора остается минимальным.</w:t>
      </w:r>
      <w:r>
        <w:br/>
      </w:r>
      <w:r>
        <w:rPr>
          <w:rFonts w:ascii="Times New Roman"/>
          <w:b w:val="false"/>
          <w:i w:val="false"/>
          <w:color w:val="000000"/>
          <w:sz w:val="28"/>
        </w:rPr>
        <w:t>
      Казахстанские промышленные предприятия не стремятся заниматься научно-исследовательскими и опытно-конструкторскими работами (далее - НИОКР) самостоятельно, и не склонны вкладывать деньги в приобретение продукции НИОКР, сравнительно инертны даже те предприятия, которые занимаются модернизацией производства. Согласно статистическим данным уровень инновационной активности предприятий в Казахстане в последние годы колеблется на уровне 3-4 %, что значительно ниже, чем в странах ЕС.</w:t>
      </w:r>
      <w:r>
        <w:br/>
      </w:r>
      <w:r>
        <w:rPr>
          <w:rFonts w:ascii="Times New Roman"/>
          <w:b w:val="false"/>
          <w:i w:val="false"/>
          <w:color w:val="000000"/>
          <w:sz w:val="28"/>
        </w:rPr>
        <w:t>
      С 1997 года по 2008 год удельный вес научно-технических услуг в составе затрат предприятий увеличился более чем в 4,5 раза, что свидетельствует о повышении спроса на продукцию НИОКР.</w:t>
      </w:r>
      <w:r>
        <w:br/>
      </w:r>
      <w:r>
        <w:rPr>
          <w:rFonts w:ascii="Times New Roman"/>
          <w:b w:val="false"/>
          <w:i w:val="false"/>
          <w:color w:val="000000"/>
          <w:sz w:val="28"/>
        </w:rPr>
        <w:t>
      Большинство предприятий предпочитают проекты "под ключ", когда технологические решения уже воплощены в импортной технике и оборудовании. В то же время, редко приобретаются лицензированные технологии и патенты (4 % фирм).</w:t>
      </w:r>
      <w:r>
        <w:br/>
      </w:r>
      <w:r>
        <w:rPr>
          <w:rFonts w:ascii="Times New Roman"/>
          <w:b w:val="false"/>
          <w:i w:val="false"/>
          <w:color w:val="000000"/>
          <w:sz w:val="28"/>
        </w:rPr>
        <w:t>
      При анализе полной структуры отечественного научно-исследовательского комплекса установлено, что 80 % всей научной сферы республики составляет исследовательская часть и менее 20 % приходится на НИОКР. Соотношение ученых, конструкторов и работников опытных производств в Казахстане 25:4:1, в то же время в развитых странах это соотношение составляет 1:2:4. Оптимальной будет система финансирования науки в следующих соотношениях: 20 % на фундаментальные исследования, 30 % на прикладные исследования, 50 % на ОКР, что позволит создать эффективную систему внедрения инновационных технологий.</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1. Формирование эффективной национальной научной инновационной системы и развитие инновационной инфраструктуры.</w:t>
      </w:r>
      <w:r>
        <w:br/>
      </w:r>
      <w:r>
        <w:rPr>
          <w:rFonts w:ascii="Times New Roman"/>
          <w:b w:val="false"/>
          <w:i w:val="false"/>
          <w:color w:val="000000"/>
          <w:sz w:val="28"/>
        </w:rPr>
        <w:t>
      2. Создание условий, стимулирующих масштабное и ускоренное освоение инновационных разработок новых видов продукции и услуг.</w:t>
      </w:r>
      <w:r>
        <w:br/>
      </w:r>
      <w:r>
        <w:rPr>
          <w:rFonts w:ascii="Times New Roman"/>
          <w:b w:val="false"/>
          <w:i w:val="false"/>
          <w:color w:val="000000"/>
          <w:sz w:val="28"/>
        </w:rPr>
        <w:t>
      3. Модернизация технического, технологического и управленческого уровней отечественных предприятий.</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Увеличение количества международно-признанных патентов до 30 к 2014 году.</w:t>
      </w:r>
      <w:r>
        <w:br/>
      </w:r>
      <w:r>
        <w:rPr>
          <w:rFonts w:ascii="Times New Roman"/>
          <w:b w:val="false"/>
          <w:i w:val="false"/>
          <w:color w:val="000000"/>
          <w:sz w:val="28"/>
        </w:rPr>
        <w:t>
      2. Увеличение количества внедренных новых технологий и осуществленных опытно-конструкторских разработок к 2014 году до 200 и 160, соответственно.</w:t>
      </w:r>
      <w:r>
        <w:br/>
      </w:r>
      <w:r>
        <w:rPr>
          <w:rFonts w:ascii="Times New Roman"/>
          <w:b w:val="false"/>
          <w:i w:val="false"/>
          <w:color w:val="000000"/>
          <w:sz w:val="28"/>
        </w:rPr>
        <w:t>
      3. Создание и развитие существующей инновационной инфраструктуры в период до 2014 года: Количество отраслевых центров - 2 ед.; конструкторских бюро - 3 ед.; технопарков - 4 ед.</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Научное обеспечение форсированной индустриализации</w:t>
      </w:r>
      <w:r>
        <w:br/>
      </w:r>
      <w:r>
        <w:rPr>
          <w:rFonts w:ascii="Times New Roman"/>
          <w:b w:val="false"/>
          <w:i w:val="false"/>
          <w:color w:val="000000"/>
          <w:sz w:val="28"/>
        </w:rPr>
        <w:t>
      Реформирование науки в Казахстане будет направлено на развитие университетской науки и внедрение грантовой системы финансирования с учетом определенных приоритетов.</w:t>
      </w:r>
      <w:r>
        <w:br/>
      </w:r>
      <w:r>
        <w:rPr>
          <w:rFonts w:ascii="Times New Roman"/>
          <w:b w:val="false"/>
          <w:i w:val="false"/>
          <w:color w:val="000000"/>
          <w:sz w:val="28"/>
        </w:rPr>
        <w:t>
      Основной целью развития науки в Республики Казахстан является создать национальную научную инновационную систему, ориентированную на решение четких научно-технологических задач по развитию приоритетных отраслей на предстоящий период.</w:t>
      </w:r>
      <w:r>
        <w:br/>
      </w:r>
      <w:r>
        <w:rPr>
          <w:rFonts w:ascii="Times New Roman"/>
          <w:b w:val="false"/>
          <w:i w:val="false"/>
          <w:color w:val="000000"/>
          <w:sz w:val="28"/>
        </w:rPr>
        <w:t>
      Высшая научно-техническая комиссия будет определять национальные приоритеты в области научных исследований, с учетом поручений Президента и приоритетов Программы, а также вносить предложения по бюджету на науку и определять объем фундаментальных и прикладных исследований. Будут предусмотрены три вида финансирования научных исследований: грантовое - финансирование научных проектов соответствующих национальным приоритетам страны; программно-целевое - финансирование по стратегическим направлениям; и базовое - финансирование для научных организаций через государственные задания.</w:t>
      </w:r>
      <w:r>
        <w:br/>
      </w:r>
      <w:r>
        <w:rPr>
          <w:rFonts w:ascii="Times New Roman"/>
          <w:b w:val="false"/>
          <w:i w:val="false"/>
          <w:color w:val="000000"/>
          <w:sz w:val="28"/>
        </w:rPr>
        <w:t>
      При Министерстве образования и науки Республики Казахстан будут созданы Государственная научно-техническая экспертиза (ГНТЭ) с участием зарубежных экспертов и Научные советы по приоритетным направлениям с участием отраслевых министерств, бизнес-сообщества, научного сообщества и неправительственных организаций.</w:t>
      </w:r>
      <w:r>
        <w:br/>
      </w:r>
      <w:r>
        <w:rPr>
          <w:rFonts w:ascii="Times New Roman"/>
          <w:b w:val="false"/>
          <w:i w:val="false"/>
          <w:color w:val="000000"/>
          <w:sz w:val="28"/>
        </w:rPr>
        <w:t>
      Научные заявки будут подаваться учеными, ВУЗами и НИИ, что предполагает научную свободу в решении поставленных задач. После проведения технической экспертизы ГНТЭ заявок, с привлечением зарубежных экспертов, на предмет новаторства, перспективности и научной обоснованности, Научные советы примут решение о присуждении гранта.</w:t>
      </w:r>
      <w:r>
        <w:br/>
      </w:r>
      <w:r>
        <w:rPr>
          <w:rFonts w:ascii="Times New Roman"/>
          <w:b w:val="false"/>
          <w:i w:val="false"/>
          <w:color w:val="000000"/>
          <w:sz w:val="28"/>
        </w:rPr>
        <w:t>
      Для активного вовлечения ВУЗов в научные исследования будет создана единая научная сеть между ВУЗами, НИИ и научными центрами, а так же обеспечены равные условия конкурса для претендентов на получение грантов.</w:t>
      </w:r>
      <w:r>
        <w:br/>
      </w:r>
      <w:r>
        <w:rPr>
          <w:rFonts w:ascii="Times New Roman"/>
          <w:b w:val="false"/>
          <w:i w:val="false"/>
          <w:color w:val="000000"/>
          <w:sz w:val="28"/>
        </w:rPr>
        <w:t>
      На базе Нового университета г. Астаны и существующих крупных университетов Казахстана будет создана сеть исследовательских центров, национальных лабораторий, инжиниринговых, проектно-конструкторских бюро.</w:t>
      </w:r>
      <w:r>
        <w:br/>
      </w:r>
      <w:r>
        <w:rPr>
          <w:rFonts w:ascii="Times New Roman"/>
          <w:b w:val="false"/>
          <w:i w:val="false"/>
          <w:color w:val="000000"/>
          <w:sz w:val="28"/>
        </w:rPr>
        <w:t>
      Непременным условием развития эффективной науки станет комплексная и надежная защита объектов интеллектуальной собственности.</w:t>
      </w:r>
      <w:r>
        <w:br/>
      </w:r>
      <w:r>
        <w:rPr>
          <w:rFonts w:ascii="Times New Roman"/>
          <w:b w:val="false"/>
          <w:i w:val="false"/>
          <w:color w:val="000000"/>
          <w:sz w:val="28"/>
        </w:rPr>
        <w:t>
      В целях коммерциализации научных разработок и привлечения инвестиций необходимо активное участие частного бизнеса, для чего будет предусмотрена начальная государственная поддержка в виде государственного кредита или государственного заказа.</w:t>
      </w:r>
      <w:r>
        <w:br/>
      </w:r>
      <w:r>
        <w:rPr>
          <w:rFonts w:ascii="Times New Roman"/>
          <w:b w:val="false"/>
          <w:i w:val="false"/>
          <w:color w:val="000000"/>
          <w:sz w:val="28"/>
        </w:rPr>
        <w:t>
      Система управления и администрирования научной деятельностью будет переориентирована с работы по принципу "ученый - чиновник - ученый", на принцип "бизнес - чиновник - ученый - бизнес".</w:t>
      </w:r>
      <w:r>
        <w:br/>
      </w:r>
      <w:r>
        <w:rPr>
          <w:rFonts w:ascii="Times New Roman"/>
          <w:b w:val="false"/>
          <w:i w:val="false"/>
          <w:color w:val="000000"/>
          <w:sz w:val="28"/>
        </w:rPr>
        <w:t>
      Будет изменена структура финансирования науки в следующих пропорциях - фундаментальные исследования 20 %, прикладные исследования 30 %, ОКР 50 %.</w:t>
      </w:r>
      <w:r>
        <w:br/>
      </w:r>
      <w:r>
        <w:rPr>
          <w:rFonts w:ascii="Times New Roman"/>
          <w:b w:val="false"/>
          <w:i w:val="false"/>
          <w:color w:val="000000"/>
          <w:sz w:val="28"/>
        </w:rPr>
        <w:t>
      Будет создан новый информационный ресурс "База потребностей реального сектора", в котором будут сведены результаты обследования промышленных предприятий, включая потребности предприятий и пути их решения (исследовательские организации и готовые технологические решения, имеющие потенциал удовлетворения потребностей бизнеса).</w:t>
      </w:r>
      <w:r>
        <w:br/>
      </w:r>
      <w:r>
        <w:rPr>
          <w:rFonts w:ascii="Times New Roman"/>
          <w:b w:val="false"/>
          <w:i w:val="false"/>
          <w:color w:val="000000"/>
          <w:sz w:val="28"/>
        </w:rPr>
        <w:t>
      Инновационная политика</w:t>
      </w:r>
      <w:r>
        <w:br/>
      </w:r>
      <w:r>
        <w:rPr>
          <w:rFonts w:ascii="Times New Roman"/>
          <w:b w:val="false"/>
          <w:i w:val="false"/>
          <w:color w:val="000000"/>
          <w:sz w:val="28"/>
        </w:rPr>
        <w:t>
      Министерством индустрии и торговли РК до конца 2010 года будет разработан межотраслевой технологический план страны с четкими задачами по приоритетным отраслям промышленности на среднесрочный период по достижению определенного уровня технологического развития национальных компаний и крупных предприятий, включающий в себя мероприятия по комплексной переработке минеральных ресурсов, разработке новых продуктов и переделов в химической отрасли, металлургии, созданию новой линейки продукции в машиностроении и т.д.</w:t>
      </w:r>
      <w:r>
        <w:br/>
      </w:r>
      <w:r>
        <w:rPr>
          <w:rFonts w:ascii="Times New Roman"/>
          <w:b w:val="false"/>
          <w:i w:val="false"/>
          <w:color w:val="000000"/>
          <w:sz w:val="28"/>
        </w:rPr>
        <w:t>
      В рамках плана будет оказываться необходимая государственная поддержка (гранты, инжиниринг, сервис, бизнес инкубирование и т.д.), в качестве исполнителей технологических задач выступят отечественные научные и инновационные организации.</w:t>
      </w:r>
      <w:r>
        <w:br/>
      </w:r>
      <w:r>
        <w:rPr>
          <w:rFonts w:ascii="Times New Roman"/>
          <w:b w:val="false"/>
          <w:i w:val="false"/>
          <w:color w:val="000000"/>
          <w:sz w:val="28"/>
        </w:rPr>
        <w:t>
      Основной акцент в инновационной политике на ближайшие 2-3 года будет сделан на стимулировании экономической эффективности предприятий через трансферт технологий, техническую модернизацию, совершенствование бизнес-процесов, внедрение управленческих технологий. Ко второй половине пятилетки планируется смещение вектора поддержки в сторону стимулирования качественного улучшения характеристик выпускаемой продукции, разработки новых конкурентоспособных продуктов и технологических процессов по их изготовлению.</w:t>
      </w:r>
      <w:r>
        <w:br/>
      </w:r>
      <w:r>
        <w:rPr>
          <w:rFonts w:ascii="Times New Roman"/>
          <w:b w:val="false"/>
          <w:i w:val="false"/>
          <w:color w:val="000000"/>
          <w:sz w:val="28"/>
        </w:rPr>
        <w:t>
      Для координации данной работы будет создан Совет по технологической политике, возглавляемый Премьер-Министром Республики Казахстан.</w:t>
      </w:r>
      <w:r>
        <w:br/>
      </w:r>
      <w:r>
        <w:rPr>
          <w:rFonts w:ascii="Times New Roman"/>
          <w:b w:val="false"/>
          <w:i w:val="false"/>
          <w:color w:val="000000"/>
          <w:sz w:val="28"/>
        </w:rPr>
        <w:t>
      Ежегодно будут проводиться исследования по научному и технологическому прогнозированию, анализу состояния мирового и национального инновационного рынка и перспектив технологического развития эффективности проводимой инновационной политики (с привлечением лучших зарубежных и отечественных экспертов), предоставление конкретных рекомендаций Правительству, в том числе по разработке нормативных правовых актов.</w:t>
      </w:r>
      <w:r>
        <w:br/>
      </w:r>
      <w:r>
        <w:rPr>
          <w:rFonts w:ascii="Times New Roman"/>
          <w:b w:val="false"/>
          <w:i w:val="false"/>
          <w:color w:val="000000"/>
          <w:sz w:val="28"/>
        </w:rPr>
        <w:t>
      Будет вестись рейтинговая оценка деятельности центральных и местных исполнительных органов по технологическому развитию в разрезе отраслей и регионов.</w:t>
      </w:r>
      <w:r>
        <w:br/>
      </w:r>
      <w:r>
        <w:rPr>
          <w:rFonts w:ascii="Times New Roman"/>
          <w:b w:val="false"/>
          <w:i w:val="false"/>
          <w:color w:val="000000"/>
          <w:sz w:val="28"/>
        </w:rPr>
        <w:t>
      Будут осуществлены следующие меры поддержки инновационной деятельности:</w:t>
      </w:r>
      <w:r>
        <w:br/>
      </w:r>
      <w:r>
        <w:rPr>
          <w:rFonts w:ascii="Times New Roman"/>
          <w:b w:val="false"/>
          <w:i w:val="false"/>
          <w:color w:val="000000"/>
          <w:sz w:val="28"/>
        </w:rPr>
        <w:t>
      выделение инновационных грантов, в том числе на условиях софинансирования;</w:t>
      </w:r>
      <w:r>
        <w:br/>
      </w:r>
      <w:r>
        <w:rPr>
          <w:rFonts w:ascii="Times New Roman"/>
          <w:b w:val="false"/>
          <w:i w:val="false"/>
          <w:color w:val="000000"/>
          <w:sz w:val="28"/>
        </w:rPr>
        <w:t>
      проектное финансирование, в том числе направленное на создание СП с якорными (брендовыми) инвесторами в приоритетных отраслях;</w:t>
      </w:r>
      <w:r>
        <w:br/>
      </w:r>
      <w:r>
        <w:rPr>
          <w:rFonts w:ascii="Times New Roman"/>
          <w:b w:val="false"/>
          <w:i w:val="false"/>
          <w:color w:val="000000"/>
          <w:sz w:val="28"/>
        </w:rPr>
        <w:t>
      реализация комплексной пропагандистской работы, включающей в себя проведение PR-стратегии, конкурсов среди молодежи и работников предприятий, бизнесменов, семинаров, выставок, конгрессов и др. мероприятий, формирующих у населения благоприятное мнение об инновациях и инноваторах.</w:t>
      </w:r>
      <w:r>
        <w:br/>
      </w:r>
      <w:r>
        <w:rPr>
          <w:rFonts w:ascii="Times New Roman"/>
          <w:b w:val="false"/>
          <w:i w:val="false"/>
          <w:color w:val="000000"/>
          <w:sz w:val="28"/>
        </w:rPr>
        <w:t>
      В 2010 - 2012 годах будут созданы технопарки в Восточно-Казахстанской, Южно-Казахстанской и Северо-Казахстанской областях и г. Астане, Центр коммерциализации технологий, основной задачей которого станет внедрение и продвижение на рынки отечественных инновационных разработок, а также создание и поддержание базы данных потребностей промышленных предприятий в решении реальных технических и технологических задач и имеющихся научно-технических разработок, предлагаемых для внедрения отечественными исследователями.</w:t>
      </w:r>
      <w:r>
        <w:br/>
      </w:r>
      <w:r>
        <w:rPr>
          <w:rFonts w:ascii="Times New Roman"/>
          <w:b w:val="false"/>
          <w:i w:val="false"/>
          <w:color w:val="000000"/>
          <w:sz w:val="28"/>
        </w:rPr>
        <w:t>
      В качестве дополнительных элементов инновационной инфраструктуры в 2010-2011 гг. будет создан Центр металлургии в Восточно-Казахстанской области, в 2011-2012 гг. на базе организуемого Каспийского энергетического хаба будет создан Центр нефтегазовых технологий.</w:t>
      </w:r>
      <w:r>
        <w:br/>
      </w:r>
      <w:r>
        <w:rPr>
          <w:rFonts w:ascii="Times New Roman"/>
          <w:b w:val="false"/>
          <w:i w:val="false"/>
          <w:color w:val="000000"/>
          <w:sz w:val="28"/>
        </w:rPr>
        <w:t>
      Создаваемые отраслевые конструкторские бюро будут оказывать услуги по улучшению качественных характеристик используемого оборудования, выпускаемой продукции, техническому содействию в создании опытно-промышленных образцов. Конструкторские бюро будут также оказывать содействие в ускорении внедрения машиностроительными предприятиями новых продуктов через передачу конструкторской и проектной документации на условиях роялти и иных финансовых механизмов. Доступ к услугам опытно-конструкторским бюро по единым условиям будут иметь все отечественные предприятия.</w:t>
      </w:r>
      <w:r>
        <w:br/>
      </w:r>
      <w:r>
        <w:rPr>
          <w:rFonts w:ascii="Times New Roman"/>
          <w:b w:val="false"/>
          <w:i w:val="false"/>
          <w:color w:val="000000"/>
          <w:sz w:val="28"/>
        </w:rPr>
        <w:t>
      Институтами инновационного развития будет активно прорабатываться вопрос привлечения средств международных институтов развития для реализации инновационных проектов.</w:t>
      </w:r>
      <w:r>
        <w:br/>
      </w:r>
      <w:r>
        <w:rPr>
          <w:rFonts w:ascii="Times New Roman"/>
          <w:b w:val="false"/>
          <w:i w:val="false"/>
          <w:color w:val="000000"/>
          <w:sz w:val="28"/>
        </w:rPr>
        <w:t>
      Средства на реализацию государственной поддержки будут предоставляться через институты инновационного развития в рамках государственного задания.</w:t>
      </w:r>
      <w:r>
        <w:br/>
      </w:r>
      <w:r>
        <w:rPr>
          <w:rFonts w:ascii="Times New Roman"/>
          <w:b w:val="false"/>
          <w:i w:val="false"/>
          <w:color w:val="000000"/>
          <w:sz w:val="28"/>
        </w:rPr>
        <w:t>
      Модернизация промышленности</w:t>
      </w:r>
      <w:r>
        <w:br/>
      </w:r>
      <w:r>
        <w:rPr>
          <w:rFonts w:ascii="Times New Roman"/>
          <w:b w:val="false"/>
          <w:i w:val="false"/>
          <w:color w:val="000000"/>
          <w:sz w:val="28"/>
        </w:rPr>
        <w:t>
      Будут разработаны и подписаны Технологические соглашения с крупными национальными компаниями и недропользователями, с описанием технологических ориентиров на среднесрочную перспективу (5 лет).</w:t>
      </w:r>
      <w:r>
        <w:br/>
      </w:r>
      <w:r>
        <w:rPr>
          <w:rFonts w:ascii="Times New Roman"/>
          <w:b w:val="false"/>
          <w:i w:val="false"/>
          <w:color w:val="000000"/>
          <w:sz w:val="28"/>
        </w:rPr>
        <w:t>
      Это позволит эффективно проводить целенаправленную государственную технологическую политику с вовлечением в решение этих задач отечественного малого и среднего бизнеса.</w:t>
      </w:r>
      <w:r>
        <w:br/>
      </w:r>
      <w:r>
        <w:rPr>
          <w:rFonts w:ascii="Times New Roman"/>
          <w:b w:val="false"/>
          <w:i w:val="false"/>
          <w:color w:val="000000"/>
          <w:sz w:val="28"/>
        </w:rPr>
        <w:t>
      Стимулирование роста технического, технологического и управленческого уровней отечественных предприятий и реализация их скрытого потенциала эффективности будет проводиться через:</w:t>
      </w:r>
      <w:r>
        <w:br/>
      </w:r>
      <w:r>
        <w:rPr>
          <w:rFonts w:ascii="Times New Roman"/>
          <w:b w:val="false"/>
          <w:i w:val="false"/>
          <w:color w:val="000000"/>
          <w:sz w:val="28"/>
        </w:rPr>
        <w:t>
      внедрение современных управленческих и комплексных инжиниринговых решений. При этом будет оказываться помощь в поиске и привлечении компетентных экспертов, международных инжиниринговых организаций, организации семинаров и пост-внедренческого сопровождения внедренных инжиниринговых технологий;</w:t>
      </w:r>
      <w:r>
        <w:br/>
      </w:r>
      <w:r>
        <w:rPr>
          <w:rFonts w:ascii="Times New Roman"/>
          <w:b w:val="false"/>
          <w:i w:val="false"/>
          <w:color w:val="000000"/>
          <w:sz w:val="28"/>
        </w:rPr>
        <w:t>
      льготное кредитование и лизинг отечественных предприятий для обновления основных фондов. Ежегодно будут выделяться средства для субсидирования ставок по кредитам на замену оборудования, льготного кредитования через Банк Развития Казахстана, АО ФРП "ДАМУ" и предоставления лизинга оборудования на льготных условиях;</w:t>
      </w:r>
      <w:r>
        <w:br/>
      </w:r>
      <w:r>
        <w:rPr>
          <w:rFonts w:ascii="Times New Roman"/>
          <w:b w:val="false"/>
          <w:i w:val="false"/>
          <w:color w:val="000000"/>
          <w:sz w:val="28"/>
        </w:rPr>
        <w:t>
      стимулирование отечественных предприятий на повышение качества продукции и технологических процессов. Будут внедряться прогрессивные стандарты и технические регламенты, для соблюдения которых предприятия будут проводить активный поиск, разработку и внедрение перспективных технологических решений, в том числе и с помощью отечественных научных организаций;</w:t>
      </w:r>
      <w:r>
        <w:br/>
      </w:r>
      <w:r>
        <w:rPr>
          <w:rFonts w:ascii="Times New Roman"/>
          <w:b w:val="false"/>
          <w:i w:val="false"/>
          <w:color w:val="000000"/>
          <w:sz w:val="28"/>
        </w:rPr>
        <w:t>
      софинансирование уполномоченным органом в области инноваций НИОКР, проводимых крупными компаниями, направленными на повышение их конкурентоспособности (до 25 % от стоимости).</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1. Принятие Закона Республики Казахстан "О науке" в новой редакции.</w:t>
      </w:r>
      <w:r>
        <w:br/>
      </w:r>
      <w:r>
        <w:rPr>
          <w:rFonts w:ascii="Times New Roman"/>
          <w:b w:val="false"/>
          <w:i w:val="false"/>
          <w:color w:val="000000"/>
          <w:sz w:val="28"/>
        </w:rPr>
        <w:t>
      Внесение изменений в:</w:t>
      </w:r>
      <w:r>
        <w:br/>
      </w:r>
      <w:r>
        <w:rPr>
          <w:rFonts w:ascii="Times New Roman"/>
          <w:b w:val="false"/>
          <w:i w:val="false"/>
          <w:color w:val="000000"/>
          <w:sz w:val="28"/>
        </w:rPr>
        <w:t>
      2. Налоговый Кодекс в части отнесения на вычеты по корпоративному подоходному налогу в размере 150 % затрат на НИОКР;</w:t>
      </w:r>
      <w:r>
        <w:br/>
      </w:r>
      <w:r>
        <w:rPr>
          <w:rFonts w:ascii="Times New Roman"/>
          <w:b w:val="false"/>
          <w:i w:val="false"/>
          <w:color w:val="000000"/>
          <w:sz w:val="28"/>
        </w:rPr>
        <w:t>
      3. Закон Республики Казахстан "О государственной поддержке инновационной деятельности", в части стимулирования развития инноваций через внедрение новых видов грантов;</w:t>
      </w:r>
      <w:r>
        <w:br/>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РК от 6 августа 2009 года № 1202 "Об утверждении Правил предоставления инновационных грантов и предоставления отчетов о мерах, принятых по внедрению объектов интеллектуальной собственности".</w:t>
      </w:r>
    </w:p>
    <w:p>
      <w:pPr>
        <w:spacing w:after="0"/>
        <w:ind w:left="0"/>
        <w:jc w:val="left"/>
      </w:pPr>
      <w:r>
        <w:rPr>
          <w:rFonts w:ascii="Times New Roman"/>
          <w:b/>
          <w:i w:val="false"/>
          <w:color w:val="000000"/>
        </w:rPr>
        <w:t xml:space="preserve"> 2.11 Тарифная политика Анализ текущей ситуации</w:t>
      </w:r>
    </w:p>
    <w:p>
      <w:pPr>
        <w:spacing w:after="0"/>
        <w:ind w:left="0"/>
        <w:jc w:val="both"/>
      </w:pPr>
      <w:r>
        <w:rPr>
          <w:rFonts w:ascii="Times New Roman"/>
          <w:b w:val="false"/>
          <w:i w:val="false"/>
          <w:color w:val="000000"/>
          <w:sz w:val="28"/>
        </w:rPr>
        <w:t>      В настоящее время в сферах естественных монополий осуществляют свою деятельность около 1000 субъектов, в том числе:</w:t>
      </w:r>
      <w:r>
        <w:br/>
      </w:r>
      <w:r>
        <w:rPr>
          <w:rFonts w:ascii="Times New Roman"/>
          <w:b w:val="false"/>
          <w:i w:val="false"/>
          <w:color w:val="000000"/>
          <w:sz w:val="28"/>
        </w:rPr>
        <w:t>
      552 - в сфере водоканализационных систем;</w:t>
      </w:r>
      <w:r>
        <w:br/>
      </w:r>
      <w:r>
        <w:rPr>
          <w:rFonts w:ascii="Times New Roman"/>
          <w:b w:val="false"/>
          <w:i w:val="false"/>
          <w:color w:val="000000"/>
          <w:sz w:val="28"/>
        </w:rPr>
        <w:t>
      407 - в сфере электро- и теплоэнергетики;</w:t>
      </w:r>
      <w:r>
        <w:br/>
      </w:r>
      <w:r>
        <w:rPr>
          <w:rFonts w:ascii="Times New Roman"/>
          <w:b w:val="false"/>
          <w:i w:val="false"/>
          <w:color w:val="000000"/>
          <w:sz w:val="28"/>
        </w:rPr>
        <w:t>
      177 - в сфере транспорта;</w:t>
      </w:r>
      <w:r>
        <w:br/>
      </w:r>
      <w:r>
        <w:rPr>
          <w:rFonts w:ascii="Times New Roman"/>
          <w:b w:val="false"/>
          <w:i w:val="false"/>
          <w:color w:val="000000"/>
          <w:sz w:val="28"/>
        </w:rPr>
        <w:t>
      38 - в сфере транспортировки нефти и газа.</w:t>
      </w:r>
      <w:r>
        <w:br/>
      </w:r>
      <w:r>
        <w:rPr>
          <w:rFonts w:ascii="Times New Roman"/>
          <w:b w:val="false"/>
          <w:i w:val="false"/>
          <w:color w:val="000000"/>
          <w:sz w:val="28"/>
        </w:rPr>
        <w:t>
      В сферах естественных монополий существует проблема изношенности и технологической отсталости производств, и связанные с этим низкая эффективность и потери, что сказывается на качестве предоставляемых услуг и уровне тарифов для потребителей.</w:t>
      </w:r>
      <w:r>
        <w:br/>
      </w:r>
      <w:r>
        <w:rPr>
          <w:rFonts w:ascii="Times New Roman"/>
          <w:b w:val="false"/>
          <w:i w:val="false"/>
          <w:color w:val="000000"/>
          <w:sz w:val="28"/>
        </w:rPr>
        <w:t>
      В настоящее время износ основных средств по всем сферам естественных монополий коммунального сектора в среднем составляет 60 - 65 %.</w:t>
      </w:r>
      <w:r>
        <w:br/>
      </w:r>
      <w:r>
        <w:rPr>
          <w:rFonts w:ascii="Times New Roman"/>
          <w:b w:val="false"/>
          <w:i w:val="false"/>
          <w:color w:val="000000"/>
          <w:sz w:val="28"/>
        </w:rPr>
        <w:t>
      Помимо высокого уровня нормативных потерь, на предприятиях имеют место сверхнормативные потери, которые приводят к неэффективной деятельности и снижению инвестиционной привлекательности.</w:t>
      </w:r>
      <w:r>
        <w:br/>
      </w:r>
      <w:r>
        <w:rPr>
          <w:rFonts w:ascii="Times New Roman"/>
          <w:b w:val="false"/>
          <w:i w:val="false"/>
          <w:color w:val="000000"/>
          <w:sz w:val="28"/>
        </w:rPr>
        <w:t>
      Качество и доступность услуг субъектов естественных монополий, связанные с их технологической модернизацией и повышением инвестиционной привлекательности, а также предсказуемость уровня тарифов являются важнейшими факторами успешной индустриализации.</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Проведение эффективной тарифной политики, основанной на обеспечении баланса интересов субъектов естественных монополий и потребителей их услуг.</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Процент снижения сверхнормативных потерь (при их наличии) базовых субъектов естественных монополий (далее - 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13"/>
        <w:gridCol w:w="1693"/>
        <w:gridCol w:w="1673"/>
        <w:gridCol w:w="1733"/>
        <w:gridCol w:w="1673"/>
        <w:gridCol w:w="17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электрических</w:t>
            </w:r>
            <w:r>
              <w:br/>
            </w:r>
            <w:r>
              <w:rPr>
                <w:rFonts w:ascii="Times New Roman"/>
                <w:b w:val="false"/>
                <w:i w:val="false"/>
                <w:color w:val="000000"/>
                <w:sz w:val="20"/>
              </w:rPr>
              <w:t>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тепловых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водохозяйственных</w:t>
            </w:r>
            <w:r>
              <w:br/>
            </w:r>
            <w:r>
              <w:rPr>
                <w:rFonts w:ascii="Times New Roman"/>
                <w:b w:val="false"/>
                <w:i w:val="false"/>
                <w:color w:val="000000"/>
                <w:sz w:val="20"/>
              </w:rPr>
              <w:t>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Процент снижения нормативных технических потерь базовых СЕМ от утвержденного: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913"/>
        <w:gridCol w:w="1693"/>
        <w:gridCol w:w="1673"/>
        <w:gridCol w:w="1733"/>
        <w:gridCol w:w="1673"/>
        <w:gridCol w:w="17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электрических</w:t>
            </w:r>
            <w:r>
              <w:br/>
            </w:r>
            <w:r>
              <w:rPr>
                <w:rFonts w:ascii="Times New Roman"/>
                <w:b w:val="false"/>
                <w:i w:val="false"/>
                <w:color w:val="000000"/>
                <w:sz w:val="20"/>
              </w:rPr>
              <w:t>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тепловых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водохозяйственных</w:t>
            </w:r>
            <w:r>
              <w:br/>
            </w:r>
            <w:r>
              <w:rPr>
                <w:rFonts w:ascii="Times New Roman"/>
                <w:b w:val="false"/>
                <w:i w:val="false"/>
                <w:color w:val="000000"/>
                <w:sz w:val="20"/>
              </w:rPr>
              <w:t>
сетях: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Прогноз тарифов на регулируемые услуги (при условии стабильности курса национальной валюты, стоимости газа, угля, мазута и неизменности объема оказываемых услуг)</w:t>
      </w:r>
      <w:r>
        <w:br/>
      </w:r>
      <w:r>
        <w:rPr>
          <w:rFonts w:ascii="Times New Roman"/>
          <w:b w:val="false"/>
          <w:i w:val="false"/>
          <w:color w:val="000000"/>
          <w:sz w:val="28"/>
        </w:rPr>
        <w:t>
      3.1. Изменения отпускных цен на электрическую 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253"/>
        <w:gridCol w:w="1233"/>
        <w:gridCol w:w="1673"/>
        <w:gridCol w:w="1733"/>
        <w:gridCol w:w="1673"/>
        <w:gridCol w:w="17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по</w:t>
            </w:r>
            <w:r>
              <w:br/>
            </w:r>
            <w:r>
              <w:rPr>
                <w:rFonts w:ascii="Times New Roman"/>
                <w:b w:val="false"/>
                <w:i w:val="false"/>
                <w:color w:val="000000"/>
                <w:sz w:val="20"/>
              </w:rPr>
              <w:t>
Республике</w:t>
            </w:r>
            <w:r>
              <w:br/>
            </w:r>
            <w:r>
              <w:rPr>
                <w:rFonts w:ascii="Times New Roman"/>
                <w:b w:val="false"/>
                <w:i w:val="false"/>
                <w:color w:val="000000"/>
                <w:sz w:val="20"/>
              </w:rPr>
              <w:t>
Казахстан</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r>
              <w:br/>
            </w:r>
            <w:r>
              <w:rPr>
                <w:rFonts w:ascii="Times New Roman"/>
                <w:b w:val="false"/>
                <w:i w:val="false"/>
                <w:color w:val="000000"/>
                <w:sz w:val="20"/>
              </w:rPr>
              <w:t>
кВтч</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bl>
    <w:p>
      <w:pPr>
        <w:spacing w:after="0"/>
        <w:ind w:left="0"/>
        <w:jc w:val="both"/>
      </w:pPr>
      <w:r>
        <w:rPr>
          <w:rFonts w:ascii="Times New Roman"/>
          <w:b w:val="false"/>
          <w:i w:val="false"/>
          <w:color w:val="000000"/>
          <w:sz w:val="28"/>
        </w:rPr>
        <w:t>      3.2. Прогноз тарифов на перевозку грузов железнодорожным транспортом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253"/>
        <w:gridCol w:w="1233"/>
        <w:gridCol w:w="1673"/>
        <w:gridCol w:w="1733"/>
        <w:gridCol w:w="1673"/>
        <w:gridCol w:w="173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сообщения</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межобластном</w:t>
            </w:r>
            <w:r>
              <w:br/>
            </w:r>
            <w:r>
              <w:rPr>
                <w:rFonts w:ascii="Times New Roman"/>
                <w:b w:val="false"/>
                <w:i w:val="false"/>
                <w:color w:val="000000"/>
                <w:sz w:val="20"/>
              </w:rPr>
              <w:t>
сообщении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экспортном</w:t>
            </w:r>
            <w:r>
              <w:br/>
            </w:r>
            <w:r>
              <w:rPr>
                <w:rFonts w:ascii="Times New Roman"/>
                <w:b w:val="false"/>
                <w:i w:val="false"/>
                <w:color w:val="000000"/>
                <w:sz w:val="20"/>
              </w:rPr>
              <w:t>
сообщении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4. Обеспечение стабильности уровня регулируемых тарифов: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253"/>
        <w:gridCol w:w="1233"/>
        <w:gridCol w:w="1673"/>
        <w:gridCol w:w="1733"/>
        <w:gridCol w:w="1673"/>
        <w:gridCol w:w="173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субъектов</w:t>
            </w:r>
            <w:r>
              <w:br/>
            </w:r>
            <w:r>
              <w:rPr>
                <w:rFonts w:ascii="Times New Roman"/>
                <w:b w:val="false"/>
                <w:i w:val="false"/>
                <w:color w:val="000000"/>
                <w:sz w:val="20"/>
              </w:rPr>
              <w:t>
естественных</w:t>
            </w:r>
            <w:r>
              <w:br/>
            </w:r>
            <w:r>
              <w:rPr>
                <w:rFonts w:ascii="Times New Roman"/>
                <w:b w:val="false"/>
                <w:i w:val="false"/>
                <w:color w:val="000000"/>
                <w:sz w:val="20"/>
              </w:rPr>
              <w:t>
монополий,</w:t>
            </w:r>
            <w:r>
              <w:br/>
            </w:r>
            <w:r>
              <w:rPr>
                <w:rFonts w:ascii="Times New Roman"/>
                <w:b w:val="false"/>
                <w:i w:val="false"/>
                <w:color w:val="000000"/>
                <w:sz w:val="20"/>
              </w:rPr>
              <w:t>
работающих по</w:t>
            </w:r>
            <w:r>
              <w:br/>
            </w:r>
            <w:r>
              <w:rPr>
                <w:rFonts w:ascii="Times New Roman"/>
                <w:b w:val="false"/>
                <w:i w:val="false"/>
                <w:color w:val="000000"/>
                <w:sz w:val="20"/>
              </w:rPr>
              <w:t>
среднесрочным или</w:t>
            </w:r>
            <w:r>
              <w:br/>
            </w:r>
            <w:r>
              <w:rPr>
                <w:rFonts w:ascii="Times New Roman"/>
                <w:b w:val="false"/>
                <w:i w:val="false"/>
                <w:color w:val="000000"/>
                <w:sz w:val="20"/>
              </w:rPr>
              <w:t>
долгосрочным</w:t>
            </w:r>
            <w:r>
              <w:br/>
            </w:r>
            <w:r>
              <w:rPr>
                <w:rFonts w:ascii="Times New Roman"/>
                <w:b w:val="false"/>
                <w:i w:val="false"/>
                <w:color w:val="000000"/>
                <w:sz w:val="20"/>
              </w:rPr>
              <w:t>
тарифам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Совершенствование системы тарифообразования субъектов регулируемых рынков будет осуществляться с применением инструментов оценки влияния тарифов на развитие отраслей экономики.</w:t>
      </w:r>
      <w:r>
        <w:br/>
      </w:r>
      <w:r>
        <w:rPr>
          <w:rFonts w:ascii="Times New Roman"/>
          <w:b w:val="false"/>
          <w:i w:val="false"/>
          <w:color w:val="000000"/>
          <w:sz w:val="28"/>
        </w:rPr>
        <w:t>
      В предстоящий период предусматривается:</w:t>
      </w:r>
      <w:r>
        <w:br/>
      </w:r>
      <w:r>
        <w:rPr>
          <w:rFonts w:ascii="Times New Roman"/>
          <w:b w:val="false"/>
          <w:i w:val="false"/>
          <w:color w:val="000000"/>
          <w:sz w:val="28"/>
        </w:rPr>
        <w:t>
      повышение эффективности деятельности субъектов естественных монополий путем внедрения в практику нового метода стимулирующего регулирования - сравнительного анализа для установления тарифов, учитывающих степень эффективности деятельности региональных электросетевых компаний (далее - РЭК), что создаст у субъектов естественных монополий стимулы к оптимизации деятельности и технологий оказания услуг;</w:t>
      </w:r>
      <w:r>
        <w:br/>
      </w:r>
      <w:r>
        <w:rPr>
          <w:rFonts w:ascii="Times New Roman"/>
          <w:b w:val="false"/>
          <w:i w:val="false"/>
          <w:color w:val="000000"/>
          <w:sz w:val="28"/>
        </w:rPr>
        <w:t>
      введение дифференциации тарифов на услуги водоснабжения, по группам потребителей и в зависимости от объемов потребления при установлении величины потребления воды, что позволит обеспечить социальную справедливость, предусматривающую дифференциацию оплаты услуг в соответствии с повышенными условиями комфортности, а также использованием воды в коммерческих целях;</w:t>
      </w:r>
      <w:r>
        <w:br/>
      </w:r>
      <w:r>
        <w:rPr>
          <w:rFonts w:ascii="Times New Roman"/>
          <w:b w:val="false"/>
          <w:i w:val="false"/>
          <w:color w:val="000000"/>
          <w:sz w:val="28"/>
        </w:rPr>
        <w:t>
      введение предельных уровней цен на услуги субъектов регулируемого рынка, предоставляющих субъектам регулируемого рынка возможность гибкого реагирования на изменения, происходящие на регулируемых рынках, не превышая установленного уровня цен. При этом регулирующий орган вправе снижать цены при проведении экспертизы.</w:t>
      </w:r>
      <w:r>
        <w:br/>
      </w:r>
      <w:r>
        <w:rPr>
          <w:rFonts w:ascii="Times New Roman"/>
          <w:b w:val="false"/>
          <w:i w:val="false"/>
          <w:color w:val="000000"/>
          <w:sz w:val="28"/>
        </w:rPr>
        <w:t>
      Изменение тарифов, влияющих на развитие отраслей экономики, предусматривается с учетом запланированного коридора инфляции, а также вклада регулируемых услуг в уровень инфляции, определяемого Правительством.</w:t>
      </w:r>
      <w:r>
        <w:br/>
      </w:r>
      <w:r>
        <w:rPr>
          <w:rFonts w:ascii="Times New Roman"/>
          <w:b w:val="false"/>
          <w:i w:val="false"/>
          <w:color w:val="000000"/>
          <w:sz w:val="28"/>
        </w:rPr>
        <w:t>
      Будет усовершенствована методология расчета тарифов для стимулирования субъектов естественных монополий к повышению производительности и снижению затрат на основе ликвидации сверхнормативных и сокращения нормативных потерь.</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Внесение изменений и дополнений в Закон Республики Казахстан "О естественных монополиях и регулируемых рынках".</w:t>
      </w:r>
      <w:r>
        <w:br/>
      </w:r>
      <w:r>
        <w:rPr>
          <w:rFonts w:ascii="Times New Roman"/>
          <w:b w:val="false"/>
          <w:i w:val="false"/>
          <w:color w:val="000000"/>
          <w:sz w:val="28"/>
        </w:rPr>
        <w:t>
      В реализацию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Закон Республики Казахстан "О естественных монополиях и регулируемых рынках":</w:t>
      </w:r>
      <w:r>
        <w:br/>
      </w:r>
      <w:r>
        <w:rPr>
          <w:rFonts w:ascii="Times New Roman"/>
          <w:b w:val="false"/>
          <w:i w:val="false"/>
          <w:color w:val="000000"/>
          <w:sz w:val="28"/>
        </w:rPr>
        <w:t>
      разработка "Правил определения обоснованной величины объема потребления физическими лицами регулируемых услуг в сферах водохозяйственных систем", "Методики расчета тарифа с применением метода сравнительного анализа";</w:t>
      </w:r>
      <w:r>
        <w:br/>
      </w:r>
      <w:r>
        <w:rPr>
          <w:rFonts w:ascii="Times New Roman"/>
          <w:b w:val="false"/>
          <w:i w:val="false"/>
          <w:color w:val="000000"/>
          <w:sz w:val="28"/>
        </w:rPr>
        <w:t>
      внедрение методов дифференцированных тарифов на регулируемые услуги водохозяйственных и канализационных систем, сравнительного анализа для установления тарифов, учитывающих степень эффективности деятельности РЭК;</w:t>
      </w:r>
      <w:r>
        <w:br/>
      </w:r>
      <w:r>
        <w:rPr>
          <w:rFonts w:ascii="Times New Roman"/>
          <w:b w:val="false"/>
          <w:i w:val="false"/>
          <w:color w:val="000000"/>
          <w:sz w:val="28"/>
        </w:rPr>
        <w:t>
      внесение поправок в Правила ценообразования на регулируемых рынках,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марта 2009 года № 238, предусматривающие права субъекта регулируемого рынка самостоятельно снижать и повышать цены на производимые (реализуемые) товары (работы, услуги), не превышая предельной цены, признанной уполномоченным органом обоснованной по результатам проведения экспертизы цены.</w:t>
      </w:r>
    </w:p>
    <w:p>
      <w:pPr>
        <w:spacing w:after="0"/>
        <w:ind w:left="0"/>
        <w:jc w:val="left"/>
      </w:pPr>
      <w:r>
        <w:rPr>
          <w:rFonts w:ascii="Times New Roman"/>
          <w:b/>
          <w:i w:val="false"/>
          <w:color w:val="000000"/>
        </w:rPr>
        <w:t xml:space="preserve"> 2.12 Привлечение инвестиций и развитие специальных</w:t>
      </w:r>
      <w:r>
        <w:br/>
      </w:r>
      <w:r>
        <w:rPr>
          <w:rFonts w:ascii="Times New Roman"/>
          <w:b/>
          <w:i w:val="false"/>
          <w:color w:val="000000"/>
        </w:rPr>
        <w:t>
экономических зон Краткий анализ текущей ситуации</w:t>
      </w:r>
    </w:p>
    <w:p>
      <w:pPr>
        <w:spacing w:after="0"/>
        <w:ind w:left="0"/>
        <w:jc w:val="both"/>
      </w:pPr>
      <w:r>
        <w:rPr>
          <w:rFonts w:ascii="Times New Roman"/>
          <w:b w:val="false"/>
          <w:i w:val="false"/>
          <w:color w:val="000000"/>
          <w:sz w:val="28"/>
        </w:rPr>
        <w:t>      За период с 1993 года, включая 1-ое полугодие 2009 года, в экономику страны было привлечено 97,6 млрд. долларов США прямых иностранных инвестиций (далее - ПИИ), в том числе в несырьевые сектора экономики - 14 млрд. долларов США (14,3 % от общего объема).</w:t>
      </w:r>
      <w:r>
        <w:br/>
      </w:r>
      <w:r>
        <w:rPr>
          <w:rFonts w:ascii="Times New Roman"/>
          <w:b w:val="false"/>
          <w:i w:val="false"/>
          <w:color w:val="000000"/>
          <w:sz w:val="28"/>
        </w:rPr>
        <w:t>
      Среди факторов, негативно влияющих на привлекательность многих перспективных для Казахстана секторов экономики ключевыми являются следующие:</w:t>
      </w:r>
      <w:r>
        <w:br/>
      </w:r>
      <w:r>
        <w:rPr>
          <w:rFonts w:ascii="Times New Roman"/>
          <w:b w:val="false"/>
          <w:i w:val="false"/>
          <w:color w:val="000000"/>
          <w:sz w:val="28"/>
        </w:rPr>
        <w:t>
      низкая емкость внутреннего рынка;</w:t>
      </w:r>
      <w:r>
        <w:br/>
      </w:r>
      <w:r>
        <w:rPr>
          <w:rFonts w:ascii="Times New Roman"/>
          <w:b w:val="false"/>
          <w:i w:val="false"/>
          <w:color w:val="000000"/>
          <w:sz w:val="28"/>
        </w:rPr>
        <w:t>
      отдаленность от крупных рынков сбыта и отсутствие удобной логистики влекут значительные расходы на транспортировку товаров;</w:t>
      </w:r>
      <w:r>
        <w:br/>
      </w:r>
      <w:r>
        <w:rPr>
          <w:rFonts w:ascii="Times New Roman"/>
          <w:b w:val="false"/>
          <w:i w:val="false"/>
          <w:color w:val="000000"/>
          <w:sz w:val="28"/>
        </w:rPr>
        <w:t>
      относительно высокая стоимость рабочей силы при нехватке высококвалифицированных кадров и отсутствие соответствующей инфраструктуры;</w:t>
      </w:r>
      <w:r>
        <w:br/>
      </w:r>
      <w:r>
        <w:rPr>
          <w:rFonts w:ascii="Times New Roman"/>
          <w:b w:val="false"/>
          <w:i w:val="false"/>
          <w:color w:val="000000"/>
          <w:sz w:val="28"/>
        </w:rPr>
        <w:t>
      отсутствие централизованной системы по работе с инвесторами, в том числе с иностранными, а также недостаточно эффективные меры государственной поддержки инвестиций.</w:t>
      </w:r>
      <w:r>
        <w:br/>
      </w:r>
      <w:r>
        <w:rPr>
          <w:rFonts w:ascii="Times New Roman"/>
          <w:b w:val="false"/>
          <w:i w:val="false"/>
          <w:color w:val="000000"/>
          <w:sz w:val="28"/>
        </w:rPr>
        <w:t>
      В настоящее время расширение каналов привлечения ПИИ осуществляется через повышение инвестиционной привлекательности специальных экономических и индустриальных зон (далее - СЭЗ, ИЗ) и развитие механизмов государственно-частного партнерства (далее - ГЧП).</w:t>
      </w:r>
      <w:r>
        <w:br/>
      </w:r>
      <w:r>
        <w:rPr>
          <w:rFonts w:ascii="Times New Roman"/>
          <w:b w:val="false"/>
          <w:i w:val="false"/>
          <w:color w:val="000000"/>
          <w:sz w:val="28"/>
        </w:rPr>
        <w:t>
      1. Текущее состояние СЭЗ, ИЗ</w:t>
      </w:r>
      <w:r>
        <w:br/>
      </w:r>
      <w:r>
        <w:rPr>
          <w:rFonts w:ascii="Times New Roman"/>
          <w:b w:val="false"/>
          <w:i w:val="false"/>
          <w:color w:val="000000"/>
          <w:sz w:val="28"/>
        </w:rPr>
        <w:t>
      Всего в Казахстане создано 6 специальных экономических зон, которые условно можно разделить на группы: 1) промышленно-производственные зоны - "Морпорт Актау", "Онтүстік", "Национальный индустриальный нефтехимический технопарк" и "Астана - новый город" в части индустриальной субзоны (ИЗ г. Астаны); 2) сервисные - "Бурабай" и "Астана - новый город" в части строительной субзоны; 3) технико-внедренческая зона - "Парк информационных технологий". Кроме того, созданы 2 индустриальные зоны в городах Астана и Караганда, при этом ИЗ г. Астаны включена в состав СЭЗ "Астана - новый город".</w:t>
      </w:r>
      <w:r>
        <w:br/>
      </w:r>
      <w:r>
        <w:rPr>
          <w:rFonts w:ascii="Times New Roman"/>
          <w:b w:val="false"/>
          <w:i w:val="false"/>
          <w:color w:val="000000"/>
          <w:sz w:val="28"/>
        </w:rPr>
        <w:t>
      Мировой опыт свидетельствует о том, что создание СЭЗ и ИЗ является фактором ускоренного экономического роста за счет активизации международного товарооборота, мобилизации инвестиций, углубления интеграционных экономических процессов.</w:t>
      </w:r>
      <w:r>
        <w:br/>
      </w:r>
      <w:r>
        <w:rPr>
          <w:rFonts w:ascii="Times New Roman"/>
          <w:b w:val="false"/>
          <w:i w:val="false"/>
          <w:color w:val="000000"/>
          <w:sz w:val="28"/>
        </w:rPr>
        <w:t>
      Инвестиционная привлекательность казахстанских СЭЗ и ИЗ в настоящее время недостаточно высока, так как условия их функционирования не вполне ориентированы на реальные потребности и интересы инвесторов.</w:t>
      </w:r>
      <w:r>
        <w:br/>
      </w:r>
      <w:r>
        <w:rPr>
          <w:rFonts w:ascii="Times New Roman"/>
          <w:b w:val="false"/>
          <w:i w:val="false"/>
          <w:color w:val="000000"/>
          <w:sz w:val="28"/>
        </w:rPr>
        <w:t>
      2. Текущее состояние ГЧП</w:t>
      </w:r>
      <w:r>
        <w:br/>
      </w:r>
      <w:r>
        <w:rPr>
          <w:rFonts w:ascii="Times New Roman"/>
          <w:b w:val="false"/>
          <w:i w:val="false"/>
          <w:color w:val="000000"/>
          <w:sz w:val="28"/>
        </w:rPr>
        <w:t>
      В Казахстане в условиях роста потребности общества в объектах инфраструктуры и качественного предоставления ими услуг, увеличения морального и физического износа основных средств и отсутствия у государства достаточных финансовых ресурсов на обновление и создание объектов инфраструктуры, использование механизмов ГЧП может обеспечить выполнение задач в отраслях традиционной ответственности государства, позволит реализовать и развивать потенциал частных инвесторов и привлечь средства институциональных инвесторов.</w:t>
      </w:r>
      <w:r>
        <w:br/>
      </w:r>
      <w:r>
        <w:rPr>
          <w:rFonts w:ascii="Times New Roman"/>
          <w:b w:val="false"/>
          <w:i w:val="false"/>
          <w:color w:val="000000"/>
          <w:sz w:val="28"/>
        </w:rPr>
        <w:t>
      Опыт реализации первых концессионных проектов в Казахстане свидетельствует о возможности привлечения значительных инвестиций в развитие транспортной инфраструктуры посредством использования механизма ГЧП.</w:t>
      </w:r>
      <w:r>
        <w:br/>
      </w:r>
      <w:r>
        <w:rPr>
          <w:rFonts w:ascii="Times New Roman"/>
          <w:b w:val="false"/>
          <w:i w:val="false"/>
          <w:color w:val="000000"/>
          <w:sz w:val="28"/>
        </w:rPr>
        <w:t>
      Несмотря на наличие опыта реализации концессионных проектов необходимо работу по:</w:t>
      </w:r>
      <w:r>
        <w:br/>
      </w:r>
      <w:r>
        <w:rPr>
          <w:rFonts w:ascii="Times New Roman"/>
          <w:b w:val="false"/>
          <w:i w:val="false"/>
          <w:color w:val="000000"/>
          <w:sz w:val="28"/>
        </w:rPr>
        <w:t>
      1) Привлечению частных инвестиций в отрасли традиционной ответственности государства;</w:t>
      </w:r>
      <w:r>
        <w:br/>
      </w:r>
      <w:r>
        <w:rPr>
          <w:rFonts w:ascii="Times New Roman"/>
          <w:b w:val="false"/>
          <w:i w:val="false"/>
          <w:color w:val="000000"/>
          <w:sz w:val="28"/>
        </w:rPr>
        <w:t>
      2) Созданию благоприятных условий для инвесторов и кредиторов при инвестировании в капиталоемкие объекты (инфраструктурные, энергетические и др.);</w:t>
      </w:r>
      <w:r>
        <w:br/>
      </w:r>
      <w:r>
        <w:rPr>
          <w:rFonts w:ascii="Times New Roman"/>
          <w:b w:val="false"/>
          <w:i w:val="false"/>
          <w:color w:val="000000"/>
          <w:sz w:val="28"/>
        </w:rPr>
        <w:t>
      3) Внедрению эффективных методов управления объектами государственной собственности жилищно-коммунальной сферы путем привлечения частного капитала.</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Создание привлекательных условий для прямых инвестиций в несырьевые экспортоориентированные и высокотехнологичные производства, а также развитие инфраструктуры.</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1. Количество привлеченных целевых инвесторов из списка компаний, включенных в Global-2000: 2010 - 2, 2011 - 3, 2012 - 4, 2013 - 4, 2014 - 5.</w:t>
      </w:r>
      <w:r>
        <w:br/>
      </w:r>
      <w:r>
        <w:rPr>
          <w:rFonts w:ascii="Times New Roman"/>
          <w:b w:val="false"/>
          <w:i w:val="false"/>
          <w:color w:val="000000"/>
          <w:sz w:val="28"/>
        </w:rPr>
        <w:t>
      2. Заключение соглашений с иностранными государствами о поощрении и взаимной защите инвестиций. 2010 - 2, 2011 - 2, 2012 - 2, 2013 - 2, 2014 - 2.</w:t>
      </w:r>
      <w:r>
        <w:br/>
      </w:r>
      <w:r>
        <w:rPr>
          <w:rFonts w:ascii="Times New Roman"/>
          <w:b w:val="false"/>
          <w:i w:val="false"/>
          <w:color w:val="000000"/>
          <w:sz w:val="28"/>
        </w:rPr>
        <w:t>
      3. Достижение показателя Глобального индекса конкурентоспособности Всемирного экономического форума: "Влияние правил, регулирующих прямые иностранные инвестиции, на бизнес (101 место)" - 2010 год - 100 место, 2011 - 99, 2012 - 98, 2013 - 97, 2014 - 96. "Прямые иностранные инвестиции и технологии" (104 место) - 2010 год - 103 место, 2011 - 102, 2012 - 101, 2013 - 100, 2014 - 99. Улучшение позиций Казахстана в рейтинге "DoingBusiness" по индикатору "Защита инвесторов". 2010 год - 52 место, 2011 - 51, 2012 - 50, 2013 - 49, 2014 - 48. Индекс Всемирного Банка по страновой конкурентоспособности до 60 места в 2014 году (67 место - 2009 год).</w:t>
      </w:r>
      <w:r>
        <w:br/>
      </w:r>
      <w:r>
        <w:rPr>
          <w:rFonts w:ascii="Times New Roman"/>
          <w:b w:val="false"/>
          <w:i w:val="false"/>
          <w:color w:val="000000"/>
          <w:sz w:val="28"/>
        </w:rPr>
        <w:t>
      4. Увеличение количества участников на СЭЗ с - 39 в 2009 году до - 159 к 2015 году и на ИЗ до 42 к 2015 году.</w:t>
      </w:r>
      <w:r>
        <w:br/>
      </w:r>
      <w:r>
        <w:rPr>
          <w:rFonts w:ascii="Times New Roman"/>
          <w:b w:val="false"/>
          <w:i w:val="false"/>
          <w:color w:val="000000"/>
          <w:sz w:val="28"/>
        </w:rPr>
        <w:t>
      5. Увеличение инвестиций в несырьевое экспортоориентированное и высокотехнологичное производство на территориях СЭЗ до - 1588 млрд.тенге к 2015 году и на территориях ИЗ до - 151 млрд.тенге.</w:t>
      </w:r>
      <w:r>
        <w:br/>
      </w:r>
      <w:r>
        <w:rPr>
          <w:rFonts w:ascii="Times New Roman"/>
          <w:b w:val="false"/>
          <w:i w:val="false"/>
          <w:color w:val="000000"/>
          <w:sz w:val="28"/>
        </w:rPr>
        <w:t>
      6. Увеличение объемов производства товаров и услуг (работ) на территориях СЭЗ с 21,9 млрд.тенге в 2009 году до - 718 млрд.тенге к 2015 году, ИЗ до - 719 млрд.тенге к 2015 году, в том числе экспорта продукции не менее 50 % от объема выпускаемой продукции.</w:t>
      </w:r>
      <w:r>
        <w:br/>
      </w:r>
      <w:r>
        <w:rPr>
          <w:rFonts w:ascii="Times New Roman"/>
          <w:b w:val="false"/>
          <w:i w:val="false"/>
          <w:color w:val="000000"/>
          <w:sz w:val="28"/>
        </w:rPr>
        <w:t>
      7. Реализация не менее 15 проектов ГЧП в год на общую сумму свыше 900 млрд. тенге к 2015 году.</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Одним из основных инструментов форсированного индустриально-инновационного развития будет привлечение прямых инвестиций.</w:t>
      </w:r>
      <w:r>
        <w:br/>
      </w:r>
      <w:r>
        <w:rPr>
          <w:rFonts w:ascii="Times New Roman"/>
          <w:b w:val="false"/>
          <w:i w:val="false"/>
          <w:color w:val="000000"/>
          <w:sz w:val="28"/>
        </w:rPr>
        <w:t>
      Наряду с мерами по созданию общего благоприятного инвестиционного климата будут созданы эксклюзивные условия для транснациональных компаний по реализации проектов на территории Республики Казахстан.</w:t>
      </w:r>
      <w:r>
        <w:br/>
      </w:r>
      <w:r>
        <w:rPr>
          <w:rFonts w:ascii="Times New Roman"/>
          <w:b w:val="false"/>
          <w:i w:val="false"/>
          <w:color w:val="000000"/>
          <w:sz w:val="28"/>
        </w:rPr>
        <w:t>
      Для этого предполагается создание целостной системы по привлечению прямых инвестиций, которая будет включать как комплекс стимулирующих мер, так и институциональные механизмы работы с иностранными инвесторами.</w:t>
      </w:r>
      <w:r>
        <w:br/>
      </w:r>
      <w:r>
        <w:rPr>
          <w:rFonts w:ascii="Times New Roman"/>
          <w:b w:val="false"/>
          <w:i w:val="false"/>
          <w:color w:val="000000"/>
          <w:sz w:val="28"/>
        </w:rPr>
        <w:t>
      Предусматривается применение трех различных по уровню поддержки пакета мер по стимулированию инвестиций.</w:t>
      </w:r>
      <w:r>
        <w:br/>
      </w:r>
      <w:r>
        <w:rPr>
          <w:rFonts w:ascii="Times New Roman"/>
          <w:b w:val="false"/>
          <w:i w:val="false"/>
          <w:color w:val="000000"/>
          <w:sz w:val="28"/>
        </w:rPr>
        <w:t>
      1. Для инвестиционных проектов в приоритетных отраслях экономики:</w:t>
      </w:r>
      <w:r>
        <w:br/>
      </w:r>
      <w:r>
        <w:rPr>
          <w:rFonts w:ascii="Times New Roman"/>
          <w:b w:val="false"/>
          <w:i w:val="false"/>
          <w:color w:val="000000"/>
          <w:sz w:val="28"/>
        </w:rPr>
        <w:t>
      инвестиционные преференции, предусматриваемые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инвестициях";</w:t>
      </w:r>
      <w:r>
        <w:br/>
      </w:r>
      <w:r>
        <w:rPr>
          <w:rFonts w:ascii="Times New Roman"/>
          <w:b w:val="false"/>
          <w:i w:val="false"/>
          <w:color w:val="000000"/>
          <w:sz w:val="28"/>
        </w:rPr>
        <w:t>
      специальный порядок выдачи въездных виз для иностранных специалистов на оперативной и безвозмездной основе.</w:t>
      </w:r>
      <w:r>
        <w:br/>
      </w:r>
      <w:r>
        <w:rPr>
          <w:rFonts w:ascii="Times New Roman"/>
          <w:b w:val="false"/>
          <w:i w:val="false"/>
          <w:color w:val="000000"/>
          <w:sz w:val="28"/>
        </w:rPr>
        <w:t>
      2. Для инвестиционных проектов, реализуемых на территориях СЭЗ:</w:t>
      </w:r>
      <w:r>
        <w:br/>
      </w:r>
      <w:r>
        <w:rPr>
          <w:rFonts w:ascii="Times New Roman"/>
          <w:b w:val="false"/>
          <w:i w:val="false"/>
          <w:color w:val="000000"/>
          <w:sz w:val="28"/>
        </w:rPr>
        <w:t>
      особый порядок налогообложения с учетом лучшей мировой практики. Льготы будут предоставляться предприятиям, отобранным по критериям, определенным настоящей Программой;</w:t>
      </w:r>
      <w:r>
        <w:br/>
      </w:r>
      <w:r>
        <w:rPr>
          <w:rFonts w:ascii="Times New Roman"/>
          <w:b w:val="false"/>
          <w:i w:val="false"/>
          <w:color w:val="000000"/>
          <w:sz w:val="28"/>
        </w:rPr>
        <w:t>
      особый механизм в отношении ввоза иностранной рабочей силы.</w:t>
      </w:r>
      <w:r>
        <w:br/>
      </w:r>
      <w:r>
        <w:rPr>
          <w:rFonts w:ascii="Times New Roman"/>
          <w:b w:val="false"/>
          <w:i w:val="false"/>
          <w:color w:val="000000"/>
          <w:sz w:val="28"/>
        </w:rPr>
        <w:t>
      3. По наиболее крупным и приоритетным инвестиционным проектам с участием признанных иностранных инвесторов, транснациональных компаний будут заключаться отдельные инвестиционные соглашения, предусматривающие особые меры государственной поддержки:</w:t>
      </w:r>
      <w:r>
        <w:br/>
      </w:r>
      <w:r>
        <w:rPr>
          <w:rFonts w:ascii="Times New Roman"/>
          <w:b w:val="false"/>
          <w:i w:val="false"/>
          <w:color w:val="000000"/>
          <w:sz w:val="28"/>
        </w:rPr>
        <w:t>
      налоговые льготы и преференции;</w:t>
      </w:r>
      <w:r>
        <w:br/>
      </w:r>
      <w:r>
        <w:rPr>
          <w:rFonts w:ascii="Times New Roman"/>
          <w:b w:val="false"/>
          <w:i w:val="false"/>
          <w:color w:val="000000"/>
          <w:sz w:val="28"/>
        </w:rPr>
        <w:t>
      компенсация части инвестиций на грантовой основе;</w:t>
      </w:r>
      <w:r>
        <w:br/>
      </w:r>
      <w:r>
        <w:rPr>
          <w:rFonts w:ascii="Times New Roman"/>
          <w:b w:val="false"/>
          <w:i w:val="false"/>
          <w:color w:val="000000"/>
          <w:sz w:val="28"/>
        </w:rPr>
        <w:t>
      предоставление в приоритетном порядке месторождений сырья с целью его последующей переработки либо обеспечение поставок данного вида сырья от крупных производителей;</w:t>
      </w:r>
      <w:r>
        <w:br/>
      </w:r>
      <w:r>
        <w:rPr>
          <w:rFonts w:ascii="Times New Roman"/>
          <w:b w:val="false"/>
          <w:i w:val="false"/>
          <w:color w:val="000000"/>
          <w:sz w:val="28"/>
        </w:rPr>
        <w:t>
      размещение долгосрочного государственного заказа;</w:t>
      </w:r>
      <w:r>
        <w:br/>
      </w:r>
      <w:r>
        <w:rPr>
          <w:rFonts w:ascii="Times New Roman"/>
          <w:b w:val="false"/>
          <w:i w:val="false"/>
          <w:color w:val="000000"/>
          <w:sz w:val="28"/>
        </w:rPr>
        <w:t>
      другие финансовые и нефинансовые меры стимулирования.</w:t>
      </w:r>
      <w:r>
        <w:br/>
      </w:r>
      <w:r>
        <w:rPr>
          <w:rFonts w:ascii="Times New Roman"/>
          <w:b w:val="false"/>
          <w:i w:val="false"/>
          <w:color w:val="000000"/>
          <w:sz w:val="28"/>
        </w:rPr>
        <w:t>
      Решение по данным мерам поддержки в рамках инвестиционных соглашений будут приниматься на уровне Правительства.</w:t>
      </w:r>
      <w:r>
        <w:br/>
      </w:r>
      <w:r>
        <w:rPr>
          <w:rFonts w:ascii="Times New Roman"/>
          <w:b w:val="false"/>
          <w:i w:val="false"/>
          <w:color w:val="000000"/>
          <w:sz w:val="28"/>
        </w:rPr>
        <w:t>
      В целях расширения привлечения инвестиций в несырьевые сектора экономики будут вестись индивидуальные переговоры с каждым крупным потенциальным инвестором.</w:t>
      </w:r>
      <w:r>
        <w:br/>
      </w:r>
      <w:r>
        <w:rPr>
          <w:rFonts w:ascii="Times New Roman"/>
          <w:b w:val="false"/>
          <w:i w:val="false"/>
          <w:color w:val="000000"/>
          <w:sz w:val="28"/>
        </w:rPr>
        <w:t>
      Реализация индивидуального подхода по привлечению прямых иностранных инвестиций будет включать проведение следующих мероприятий:</w:t>
      </w:r>
      <w:r>
        <w:br/>
      </w:r>
      <w:r>
        <w:rPr>
          <w:rFonts w:ascii="Times New Roman"/>
          <w:b w:val="false"/>
          <w:i w:val="false"/>
          <w:color w:val="000000"/>
          <w:sz w:val="28"/>
        </w:rPr>
        <w:t>
      поиск и определение потенциальных целевых инвесторов, прежде всего из числа ТНК;</w:t>
      </w:r>
      <w:r>
        <w:br/>
      </w:r>
      <w:r>
        <w:rPr>
          <w:rFonts w:ascii="Times New Roman"/>
          <w:b w:val="false"/>
          <w:i w:val="false"/>
          <w:color w:val="000000"/>
          <w:sz w:val="28"/>
        </w:rPr>
        <w:t>
      разработка и реализация "дорожных карт" по работе с каждым целевым инвестором, включая:</w:t>
      </w:r>
      <w:r>
        <w:br/>
      </w:r>
      <w:r>
        <w:rPr>
          <w:rFonts w:ascii="Times New Roman"/>
          <w:b w:val="false"/>
          <w:i w:val="false"/>
          <w:color w:val="000000"/>
          <w:sz w:val="28"/>
        </w:rPr>
        <w:t>
      содействие в осуществлении необходимых формальностей, связанных с открытием и ведением бизнеса в Казахстане;</w:t>
      </w:r>
      <w:r>
        <w:br/>
      </w:r>
      <w:r>
        <w:rPr>
          <w:rFonts w:ascii="Times New Roman"/>
          <w:b w:val="false"/>
          <w:i w:val="false"/>
          <w:color w:val="000000"/>
          <w:sz w:val="28"/>
        </w:rPr>
        <w:t>
      организацию встреч с ключевыми политическими лидерами и ведущими компаниями в Казахстане;</w:t>
      </w:r>
      <w:r>
        <w:br/>
      </w:r>
      <w:r>
        <w:rPr>
          <w:rFonts w:ascii="Times New Roman"/>
          <w:b w:val="false"/>
          <w:i w:val="false"/>
          <w:color w:val="000000"/>
          <w:sz w:val="28"/>
        </w:rPr>
        <w:t>
      предоставление консультационных услуг, как на стадии разработки инвестиционного проекта, так и на стадии его реализации;</w:t>
      </w:r>
      <w:r>
        <w:br/>
      </w:r>
      <w:r>
        <w:rPr>
          <w:rFonts w:ascii="Times New Roman"/>
          <w:b w:val="false"/>
          <w:i w:val="false"/>
          <w:color w:val="000000"/>
          <w:sz w:val="28"/>
        </w:rPr>
        <w:t>
      постинвестиционную поддержку.</w:t>
      </w:r>
      <w:r>
        <w:br/>
      </w:r>
      <w:r>
        <w:rPr>
          <w:rFonts w:ascii="Times New Roman"/>
          <w:b w:val="false"/>
          <w:i w:val="false"/>
          <w:color w:val="000000"/>
          <w:sz w:val="28"/>
        </w:rPr>
        <w:t>
      Для реализации индивидуального подхода будут усовершенствованы институциональные механизмы взаимодействия с иностранными инвесторами. Предусматривается:</w:t>
      </w:r>
      <w:r>
        <w:br/>
      </w:r>
      <w:r>
        <w:rPr>
          <w:rFonts w:ascii="Times New Roman"/>
          <w:b w:val="false"/>
          <w:i w:val="false"/>
          <w:color w:val="000000"/>
          <w:sz w:val="28"/>
        </w:rPr>
        <w:t>
      усиление Комитета по инвестициям Министерства индустрии и торговли Республики Казахстан как единого координирующего органа по работе с иностранными инвесторами, работающего по принципу "первого адреса обращения" и "единого консультанта" для иностранных инвесторов. Также предполагается передача ТОО "Казахстанский центр содействия инвестициям" Министерству индустрии и торговли Республики Казахстан;</w:t>
      </w:r>
      <w:r>
        <w:br/>
      </w:r>
      <w:r>
        <w:rPr>
          <w:rFonts w:ascii="Times New Roman"/>
          <w:b w:val="false"/>
          <w:i w:val="false"/>
          <w:color w:val="000000"/>
          <w:sz w:val="28"/>
        </w:rPr>
        <w:t>
      создание международной сети будет обеспечено за счет использования ресурсов дипломатических представительств за рубежом, торговых представительств, института почетных консулов, а также 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торговли Республики Казахстан и подотчетных ему, и атташе в посольствах Казахстана в отдельных странах для создания института представителей по вопросам инвестиций, торговли и технологий. Будет введена рейтинговая оценка их деятельности;</w:t>
      </w:r>
      <w:r>
        <w:br/>
      </w:r>
      <w:r>
        <w:rPr>
          <w:rFonts w:ascii="Times New Roman"/>
          <w:b w:val="false"/>
          <w:i w:val="false"/>
          <w:color w:val="000000"/>
          <w:sz w:val="28"/>
        </w:rPr>
        <w:t>
      создание постоянно действующей комиссии по иностранным инвестициям под руководством Премьер-Министра Республики Казахстан с целью координации и контроля деятельности государственных органов и национальных холдингов по вопросам привлечения иностранных инвестиций в экономику Казахстана и защиты прав и интересов иностранных инвесторов. Комиссия будет выполнять роль "омбудсмена" для иностранных инвесторов.</w:t>
      </w:r>
      <w:r>
        <w:br/>
      </w:r>
      <w:r>
        <w:rPr>
          <w:rFonts w:ascii="Times New Roman"/>
          <w:b w:val="false"/>
          <w:i w:val="false"/>
          <w:color w:val="000000"/>
          <w:sz w:val="28"/>
        </w:rPr>
        <w:t>
      Комиссия будет рассматривать проекты и принимать решения относительно предоставления эксклюзивных условий для инвесторов при реализации крупных проектов. С отдельными крупными инвесторами в исключительных случаях будут заключаться инвестиционные соглашения для реализации проектов вне территорий СЭЗ, предусматривающие определенный пакет льгот и преференций, в том числе возможность компенсации части инвестиций.</w:t>
      </w:r>
      <w:r>
        <w:br/>
      </w:r>
      <w:r>
        <w:rPr>
          <w:rFonts w:ascii="Times New Roman"/>
          <w:b w:val="false"/>
          <w:i w:val="false"/>
          <w:color w:val="000000"/>
          <w:sz w:val="28"/>
        </w:rPr>
        <w:t>
      Отбор крупнейших инвестиционных проектов и решение по всем льготам и преференциям в рамках инвестиционных соглашений будут приниматься Правительством Республики Казахстан. Наряду с индивидуальным подходом работы с инвесторами будет продолжена работа по продвижению привлекательного инвестиционного имиджа Казахстана (общий подход), включая:</w:t>
      </w:r>
      <w:r>
        <w:br/>
      </w:r>
      <w:r>
        <w:rPr>
          <w:rFonts w:ascii="Times New Roman"/>
          <w:b w:val="false"/>
          <w:i w:val="false"/>
          <w:color w:val="000000"/>
          <w:sz w:val="28"/>
        </w:rPr>
        <w:t>
      проведение информационно-презентационных мероприятий (публикации, выставки, официальные встречи, форумы; печатные, телевизионные и электронные СМИ, интернет ресурсы). Ключевым мероприятием по данному направлению будет создание единого интернет-портала для иностранных инвесторов;</w:t>
      </w:r>
      <w:r>
        <w:br/>
      </w:r>
      <w:r>
        <w:rPr>
          <w:rFonts w:ascii="Times New Roman"/>
          <w:b w:val="false"/>
          <w:i w:val="false"/>
          <w:color w:val="000000"/>
          <w:sz w:val="28"/>
        </w:rPr>
        <w:t>
      содействие инвесторам в поиске партнеров, установлении деловых контактов, предоставление необходимой информации.</w:t>
      </w:r>
      <w:r>
        <w:br/>
      </w:r>
      <w:r>
        <w:rPr>
          <w:rFonts w:ascii="Times New Roman"/>
          <w:b w:val="false"/>
          <w:i w:val="false"/>
          <w:color w:val="000000"/>
          <w:sz w:val="28"/>
        </w:rPr>
        <w:t>
      С целью концентрации усилий на привлечении ПИИ будет систематизирована деятельность казахстанской части межправительственных комиссий, где данные вопросы будут координироваться Комитетом по инвестициям Министерства индустрии и торговли.</w:t>
      </w:r>
    </w:p>
    <w:p>
      <w:pPr>
        <w:spacing w:after="0"/>
        <w:ind w:left="0"/>
        <w:jc w:val="both"/>
      </w:pPr>
      <w:r>
        <w:rPr>
          <w:rFonts w:ascii="Times New Roman"/>
          <w:b w:val="false"/>
          <w:i w:val="false"/>
          <w:color w:val="000000"/>
          <w:sz w:val="28"/>
        </w:rPr>
        <w:t>      </w:t>
      </w:r>
      <w:r>
        <w:rPr>
          <w:rFonts w:ascii="Times New Roman"/>
          <w:b/>
          <w:i w:val="false"/>
          <w:color w:val="000000"/>
          <w:sz w:val="28"/>
        </w:rPr>
        <w:t>Повышение инвестиционной привлекательности СЭЗ и ИЗ</w:t>
      </w:r>
      <w:r>
        <w:br/>
      </w:r>
      <w:r>
        <w:rPr>
          <w:rFonts w:ascii="Times New Roman"/>
          <w:b w:val="false"/>
          <w:i w:val="false"/>
          <w:color w:val="000000"/>
          <w:sz w:val="28"/>
        </w:rPr>
        <w:t>
      Специальные экономические зоны (СЭЗ) и индустриальные зоны будут одним из базовых инструментов по привлечению частных инвестиций. Будет снята отраслевая привязка специальных экономических зон, основным критерием для компаний станут экспортная направленность производства и производительность труда.</w:t>
      </w:r>
      <w:r>
        <w:br/>
      </w:r>
      <w:r>
        <w:rPr>
          <w:rFonts w:ascii="Times New Roman"/>
          <w:b w:val="false"/>
          <w:i w:val="false"/>
          <w:color w:val="000000"/>
          <w:sz w:val="28"/>
        </w:rPr>
        <w:t>
      Будет разработан новый закон о СЭЗ, где помимо существующих льгот предполагается:</w:t>
      </w:r>
      <w:r>
        <w:br/>
      </w:r>
      <w:r>
        <w:rPr>
          <w:rFonts w:ascii="Times New Roman"/>
          <w:b w:val="false"/>
          <w:i w:val="false"/>
          <w:color w:val="000000"/>
          <w:sz w:val="28"/>
        </w:rPr>
        <w:t>
      проработка вопроса предоставления гарантий участникам СЭЗ о стабильности налогового режима на период реализации проекта;</w:t>
      </w:r>
      <w:r>
        <w:br/>
      </w:r>
      <w:r>
        <w:rPr>
          <w:rFonts w:ascii="Times New Roman"/>
          <w:b w:val="false"/>
          <w:i w:val="false"/>
          <w:color w:val="000000"/>
          <w:sz w:val="28"/>
        </w:rPr>
        <w:t>
      введение особого механизма в отношении ввоза иностранной рабочей силы на территорию СЭЗ;</w:t>
      </w:r>
      <w:r>
        <w:br/>
      </w:r>
      <w:r>
        <w:rPr>
          <w:rFonts w:ascii="Times New Roman"/>
          <w:b w:val="false"/>
          <w:i w:val="false"/>
          <w:color w:val="000000"/>
          <w:sz w:val="28"/>
        </w:rPr>
        <w:t>
      введение механизма оказания услуг участникам СЭЗ по принципу "одного" окна.</w:t>
      </w:r>
      <w:r>
        <w:br/>
      </w:r>
      <w:r>
        <w:rPr>
          <w:rFonts w:ascii="Times New Roman"/>
          <w:b w:val="false"/>
          <w:i w:val="false"/>
          <w:color w:val="000000"/>
          <w:sz w:val="28"/>
        </w:rPr>
        <w:t>
      Будут рассмотрены вопросы расширения сети СЭЗ.</w:t>
      </w:r>
      <w:r>
        <w:br/>
      </w:r>
      <w:r>
        <w:rPr>
          <w:rFonts w:ascii="Times New Roman"/>
          <w:b w:val="false"/>
          <w:i w:val="false"/>
          <w:color w:val="000000"/>
          <w:sz w:val="28"/>
        </w:rPr>
        <w:t>
      Новые СЭЗ и ИЗ будут создаваться с учетом наличия удобных коммуникаций для доставки сырья и поставок готовой продукции.</w:t>
      </w:r>
      <w:r>
        <w:br/>
      </w:r>
      <w:r>
        <w:rPr>
          <w:rFonts w:ascii="Times New Roman"/>
          <w:b w:val="false"/>
          <w:i w:val="false"/>
          <w:color w:val="000000"/>
          <w:sz w:val="28"/>
        </w:rPr>
        <w:t>
      По такому принципу в 2011 году будут проработаны вопросы создания новых:</w:t>
      </w:r>
      <w:r>
        <w:br/>
      </w:r>
      <w:r>
        <w:rPr>
          <w:rFonts w:ascii="Times New Roman"/>
          <w:b w:val="false"/>
          <w:i w:val="false"/>
          <w:color w:val="000000"/>
          <w:sz w:val="28"/>
        </w:rPr>
        <w:t>
      СЭЗ:</w:t>
      </w:r>
      <w:r>
        <w:br/>
      </w:r>
      <w:r>
        <w:rPr>
          <w:rFonts w:ascii="Times New Roman"/>
          <w:b w:val="false"/>
          <w:i w:val="false"/>
          <w:color w:val="000000"/>
          <w:sz w:val="28"/>
        </w:rPr>
        <w:t>
      "ПТЭЗ "Хоргос - Восточные ворота" на базе МЦПС "Хоргос" - для развития различных видов обрабатывающих производств и транспортно-логистических услуг;</w:t>
      </w:r>
      <w:r>
        <w:br/>
      </w:r>
      <w:r>
        <w:rPr>
          <w:rFonts w:ascii="Times New Roman"/>
          <w:b w:val="false"/>
          <w:i w:val="false"/>
          <w:color w:val="000000"/>
          <w:sz w:val="28"/>
        </w:rPr>
        <w:t>
      в г. Караганде на базе ИЗ г. Караганды - для развития металлургии и металлообработки.</w:t>
      </w:r>
      <w:r>
        <w:br/>
      </w:r>
      <w:r>
        <w:rPr>
          <w:rFonts w:ascii="Times New Roman"/>
          <w:b w:val="false"/>
          <w:i w:val="false"/>
          <w:color w:val="000000"/>
          <w:sz w:val="28"/>
        </w:rPr>
        <w:t>
      ИЗ:</w:t>
      </w:r>
      <w:r>
        <w:br/>
      </w:r>
      <w:r>
        <w:rPr>
          <w:rFonts w:ascii="Times New Roman"/>
          <w:b w:val="false"/>
          <w:i w:val="false"/>
          <w:color w:val="000000"/>
          <w:sz w:val="28"/>
        </w:rPr>
        <w:t>
      в г. Алматы - для развития машиностроения, обрабатывающей промышленности, сельхозпереработки и создания строительного кластера;</w:t>
      </w:r>
      <w:r>
        <w:br/>
      </w:r>
      <w:r>
        <w:rPr>
          <w:rFonts w:ascii="Times New Roman"/>
          <w:b w:val="false"/>
          <w:i w:val="false"/>
          <w:color w:val="000000"/>
          <w:sz w:val="28"/>
        </w:rPr>
        <w:t>
      в г. Павлодаре - для развития металлургии и металлообработки, химической, фармацевтической промышленности, энергетики и сельхозпереработки.</w:t>
      </w:r>
      <w:r>
        <w:br/>
      </w:r>
      <w:r>
        <w:rPr>
          <w:rFonts w:ascii="Times New Roman"/>
          <w:b w:val="false"/>
          <w:i w:val="false"/>
          <w:color w:val="000000"/>
          <w:sz w:val="28"/>
        </w:rPr>
        <w:t>
      Кроме того, будут прорабатываться вопросы создания новых ИЗ в городах Актобе, Усть-Каменогорск и Уральск.</w:t>
      </w:r>
      <w:r>
        <w:br/>
      </w:r>
      <w:r>
        <w:rPr>
          <w:rFonts w:ascii="Times New Roman"/>
          <w:b w:val="false"/>
          <w:i w:val="false"/>
          <w:color w:val="000000"/>
          <w:sz w:val="28"/>
        </w:rPr>
        <w:t>
      Для эффективной реализации Программы в рамках СЭЗ и ИЗ будет создана качественная инженерная инфраструктура, отвечающая потребностям потенциальных инвесторов.</w:t>
      </w:r>
      <w:r>
        <w:br/>
      </w:r>
      <w:r>
        <w:rPr>
          <w:rFonts w:ascii="Times New Roman"/>
          <w:b w:val="false"/>
          <w:i w:val="false"/>
          <w:color w:val="000000"/>
          <w:sz w:val="28"/>
        </w:rPr>
        <w:t>
      В 2012 году будет завершено строительство индустриальной субзоны СЭЗ "Астана - новый город" (ИЗ г. Астаны) и дополнительных объектов инфраструктуры СЭЗ "Онтүстік" (пожарное депо, грузовой терминал и интегрированный сервисно-технологический центр), а также обеспечено подключение существующих предприятий к электрической подстанции; проведены проектные работы по СЭЗ "Парк информационных технологий" с учетом изменения территории; а также будет завершено строительство транспортной и инженерной инфраструктуры (электроснабжение, водоснабжение, канализация) ИЗ г. Караганды.</w:t>
      </w:r>
      <w:r>
        <w:br/>
      </w:r>
      <w:r>
        <w:rPr>
          <w:rFonts w:ascii="Times New Roman"/>
          <w:b w:val="false"/>
          <w:i w:val="false"/>
          <w:color w:val="000000"/>
          <w:sz w:val="28"/>
        </w:rPr>
        <w:t>
      В 2013 году будет завершено строительство транспортной и инженерной инфраструктуры (электроснабжение, водоснабжение, газификация, телекоммуникация) субзон № 1 и № 3 СЭЗ "Морпорт Актау".</w:t>
      </w:r>
      <w:r>
        <w:br/>
      </w:r>
      <w:r>
        <w:rPr>
          <w:rFonts w:ascii="Times New Roman"/>
          <w:b w:val="false"/>
          <w:i w:val="false"/>
          <w:color w:val="000000"/>
          <w:sz w:val="28"/>
        </w:rPr>
        <w:t>
      В 2014 году будут проведены проектные работы по субзонам № 2, № 4 - № 6 СЭЗ "Морпорт Актау"; обеспечен запуск в эксплуатацию 1-го этапа СЭЗ "Парк информационных технологий"; проведены проектные работы с учетом изменения территории и обеспечен запуск в эксплуатацию 1-го этапа СЭЗ "Национальный индустриальный нефтехимический технопарк"; обеспечен перевод земель особо охраняемых природных территорий в земли запаса и обеспечен запуск в эксплуатацию 1-го этапа СЭЗ "Бурабай".</w:t>
      </w:r>
      <w:r>
        <w:br/>
      </w:r>
      <w:r>
        <w:rPr>
          <w:rFonts w:ascii="Times New Roman"/>
          <w:b w:val="false"/>
          <w:i w:val="false"/>
          <w:color w:val="000000"/>
          <w:sz w:val="28"/>
        </w:rPr>
        <w:t>
      Кроме того, в 2014 году вновь создаваемые СЭЗ и ИЗ будут обеспечены достаточной инфраструктурой для реализации проектов с объемом выпускаемой продукции:</w:t>
      </w:r>
      <w:r>
        <w:br/>
      </w:r>
      <w:r>
        <w:rPr>
          <w:rFonts w:ascii="Times New Roman"/>
          <w:b w:val="false"/>
          <w:i w:val="false"/>
          <w:color w:val="000000"/>
          <w:sz w:val="28"/>
        </w:rPr>
        <w:t>
      СЭЗ "ПТЭЗ "Хоргос - Восточные ворота" - свыше 4 млрд.тенге;</w:t>
      </w:r>
      <w:r>
        <w:br/>
      </w:r>
      <w:r>
        <w:rPr>
          <w:rFonts w:ascii="Times New Roman"/>
          <w:b w:val="false"/>
          <w:i w:val="false"/>
          <w:color w:val="000000"/>
          <w:sz w:val="28"/>
        </w:rPr>
        <w:t>
      СЭЗ в г. Караганде - свыше 280 млрд. тенге;</w:t>
      </w:r>
      <w:r>
        <w:br/>
      </w:r>
      <w:r>
        <w:rPr>
          <w:rFonts w:ascii="Times New Roman"/>
          <w:b w:val="false"/>
          <w:i w:val="false"/>
          <w:color w:val="000000"/>
          <w:sz w:val="28"/>
        </w:rPr>
        <w:t>
      ИЗ в г. Алматы - свыше 135 млрд. тенге;</w:t>
      </w:r>
      <w:r>
        <w:br/>
      </w:r>
      <w:r>
        <w:rPr>
          <w:rFonts w:ascii="Times New Roman"/>
          <w:b w:val="false"/>
          <w:i w:val="false"/>
          <w:color w:val="000000"/>
          <w:sz w:val="28"/>
        </w:rPr>
        <w:t>
      ИЗ в г. Павлодар - свыше 297 млрд. тенге.</w:t>
      </w:r>
      <w:r>
        <w:br/>
      </w:r>
      <w:r>
        <w:rPr>
          <w:rFonts w:ascii="Times New Roman"/>
          <w:b w:val="false"/>
          <w:i w:val="false"/>
          <w:color w:val="000000"/>
          <w:sz w:val="28"/>
        </w:rPr>
        <w:t>
      Важным фактором повышения эффективности функционирования СЭЗ и ИЗ будет привлечение "якорных" (стратегических) инвесторов, в том числе иностранных, для производства несырьевой высокотехнологичной продукции, с акцентом на освоение рынков Таможенного Союза, КНР и Центральной Азии.</w:t>
      </w:r>
      <w:r>
        <w:br/>
      </w:r>
      <w:r>
        <w:rPr>
          <w:rFonts w:ascii="Times New Roman"/>
          <w:b w:val="false"/>
          <w:i w:val="false"/>
          <w:color w:val="000000"/>
          <w:sz w:val="28"/>
        </w:rPr>
        <w:t>
      В целях общего контроля и мониторинга, методологического и законодательного сопровождения СЭЗ и ИЗ, Министерство индустрии и торговли в 2010 году будет определено единым уполномоченным органом по СЭЗ и ИЗ. Координирующими органами СЭЗ и ИЗ будут определены соответствующие местные и центральные исполнительные органы.</w:t>
      </w:r>
      <w:r>
        <w:br/>
      </w:r>
      <w:r>
        <w:rPr>
          <w:rFonts w:ascii="Times New Roman"/>
          <w:b w:val="false"/>
          <w:i w:val="false"/>
          <w:color w:val="000000"/>
          <w:sz w:val="28"/>
        </w:rPr>
        <w:t>
      Для управления, поиска и привлечения инвесторов и предоставления базовых и специализированных услуг участникам СЭЗ и ИЗ будут привлечены профессиональные компании-операторы (международные) с использованием механизма частичного возмещения затрат государством.</w:t>
      </w:r>
      <w:r>
        <w:br/>
      </w:r>
      <w:r>
        <w:rPr>
          <w:rFonts w:ascii="Times New Roman"/>
          <w:b w:val="false"/>
          <w:i w:val="false"/>
          <w:color w:val="000000"/>
          <w:sz w:val="28"/>
        </w:rPr>
        <w:t>
      </w:t>
      </w:r>
      <w:r>
        <w:rPr>
          <w:rFonts w:ascii="Times New Roman"/>
          <w:b/>
          <w:i w:val="false"/>
          <w:color w:val="000000"/>
          <w:sz w:val="28"/>
        </w:rPr>
        <w:t>Развитие государственно-частного партнерства</w:t>
      </w:r>
      <w:r>
        <w:br/>
      </w:r>
      <w:r>
        <w:rPr>
          <w:rFonts w:ascii="Times New Roman"/>
          <w:b w:val="false"/>
          <w:i w:val="false"/>
          <w:color w:val="000000"/>
          <w:sz w:val="28"/>
        </w:rPr>
        <w:t>
      Привлечение инвестиций в отрасли традиционной ответственности государства будет осуществляться на основе передачи частному сектору объектов государственной собственности при сохранении права распоряжения за государством посредством заключения следующих видов контрактов:</w:t>
      </w:r>
      <w:r>
        <w:br/>
      </w:r>
      <w:r>
        <w:rPr>
          <w:rFonts w:ascii="Times New Roman"/>
          <w:b w:val="false"/>
          <w:i w:val="false"/>
          <w:color w:val="000000"/>
          <w:sz w:val="28"/>
        </w:rPr>
        <w:t>
      проектирование, финансирование, строительство и эксплуатация (концессия), по которым частный сектор выполняет функции по финансированию строительства или реконструкции, управлению, содержанию и эксплуатации объекта концессии, государство оставляет за собой функции контроля за качеством предоставления услуг, а также может предоставить меры государственной поддержки.</w:t>
      </w:r>
      <w:r>
        <w:br/>
      </w:r>
      <w:r>
        <w:rPr>
          <w:rFonts w:ascii="Times New Roman"/>
          <w:b w:val="false"/>
          <w:i w:val="false"/>
          <w:color w:val="000000"/>
          <w:sz w:val="28"/>
        </w:rPr>
        <w:t>
      Предполагается передача в концессию:</w:t>
      </w:r>
      <w:r>
        <w:br/>
      </w:r>
      <w:r>
        <w:rPr>
          <w:rFonts w:ascii="Times New Roman"/>
          <w:b w:val="false"/>
          <w:i w:val="false"/>
          <w:color w:val="000000"/>
          <w:sz w:val="28"/>
        </w:rPr>
        <w:t>
      участки автомобильных дорог: Астана - Караганда, Алматы - Хоргос, Ташкент - Шымкент - граница Жамбылской области, Алматы - Капчагай, Уральск - Каменка - граница Российской Федерации (на Озинки), Астана - Щучинск;</w:t>
      </w:r>
      <w:r>
        <w:br/>
      </w:r>
      <w:r>
        <w:rPr>
          <w:rFonts w:ascii="Times New Roman"/>
          <w:b w:val="false"/>
          <w:i w:val="false"/>
          <w:color w:val="000000"/>
          <w:sz w:val="28"/>
        </w:rPr>
        <w:t>
      участки железных дорог: Жетыген - Коргас, Ералиево - Курык;</w:t>
      </w:r>
      <w:r>
        <w:br/>
      </w:r>
      <w:r>
        <w:rPr>
          <w:rFonts w:ascii="Times New Roman"/>
          <w:b w:val="false"/>
          <w:i w:val="false"/>
          <w:color w:val="000000"/>
          <w:sz w:val="28"/>
        </w:rPr>
        <w:t>
      строительство нового международного аэропорта Кендерли;</w:t>
      </w:r>
      <w:r>
        <w:br/>
      </w:r>
      <w:r>
        <w:rPr>
          <w:rFonts w:ascii="Times New Roman"/>
          <w:b w:val="false"/>
          <w:i w:val="false"/>
          <w:color w:val="000000"/>
          <w:sz w:val="28"/>
        </w:rPr>
        <w:t>
      эксплуатация и содержание, по которым частный сектор арендует производственные объекты, несет ответственность перед потребителем, как поставщик услуг, государство сохраняет за собой ответственность за инвестиции при реализации проекта;</w:t>
      </w:r>
      <w:r>
        <w:br/>
      </w:r>
      <w:r>
        <w:rPr>
          <w:rFonts w:ascii="Times New Roman"/>
          <w:b w:val="false"/>
          <w:i w:val="false"/>
          <w:color w:val="000000"/>
          <w:sz w:val="28"/>
        </w:rPr>
        <w:t>
      строительство и эксплуатация, по которым частный сектор выполняет функцию по строительству (реконструкции) и эксплуатации объекта, государство отвечает за финансирование реализации проекта в эксплуатационный период;</w:t>
      </w:r>
      <w:r>
        <w:br/>
      </w:r>
      <w:r>
        <w:rPr>
          <w:rFonts w:ascii="Times New Roman"/>
          <w:b w:val="false"/>
          <w:i w:val="false"/>
          <w:color w:val="000000"/>
          <w:sz w:val="28"/>
        </w:rPr>
        <w:t>
      управление и содержание (доверительное управление имуществом), по которым частный сектор выполняет функции по управлению и обслуживанию объектов государственной собственности, государство сохраняет за собой общую ответственность перед потребителями за предоставление услуг, за решение задач по расширению, восстановлению и капитальному ремонту объектов.</w:t>
      </w:r>
      <w:r>
        <w:br/>
      </w:r>
      <w:r>
        <w:rPr>
          <w:rFonts w:ascii="Times New Roman"/>
          <w:b w:val="false"/>
          <w:i w:val="false"/>
          <w:color w:val="000000"/>
          <w:sz w:val="28"/>
        </w:rPr>
        <w:t>
      Важную роль при реализации инфраструктурных проектов сыграют накопительные пенсионные фонды, для привлечения средств которых будет применен механизм выпуска инфраструктурных облигаций под поручительство государства.</w:t>
      </w:r>
      <w:r>
        <w:br/>
      </w:r>
      <w:r>
        <w:rPr>
          <w:rFonts w:ascii="Times New Roman"/>
          <w:b w:val="false"/>
          <w:i w:val="false"/>
          <w:color w:val="000000"/>
          <w:sz w:val="28"/>
        </w:rPr>
        <w:t>
      Государством будет продолжена работа по внедрению принципов проектного финансирования, структурированию и сопровождению проектов ГЧП с использованием механизмов синдицированного финансирования и секьюритизации. В законодательство будут внесены поправки, обеспечивающие возможность создания специальных проектных организаций с особым юридическим статусом.</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1. Принятие Закона Республики Казахстан "О специальных экономических зонах" в новой редакции.</w:t>
      </w:r>
      <w:r>
        <w:br/>
      </w:r>
      <w:r>
        <w:rPr>
          <w:rFonts w:ascii="Times New Roman"/>
          <w:b w:val="false"/>
          <w:i w:val="false"/>
          <w:color w:val="000000"/>
          <w:sz w:val="28"/>
        </w:rPr>
        <w:t>
      2.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3. Внесение изменений и дополнений в налоговое законодательство Республики Казахстан.</w:t>
      </w:r>
      <w:r>
        <w:br/>
      </w:r>
      <w:r>
        <w:rPr>
          <w:rFonts w:ascii="Times New Roman"/>
          <w:b w:val="false"/>
          <w:i w:val="false"/>
          <w:color w:val="000000"/>
          <w:sz w:val="28"/>
        </w:rPr>
        <w:t>
      4. Внесение изменений и дополнений в соответствующие нормативные правовые акты Республики Казахстан в части улучшения инвестиционной привлекательности специальных экономических зон.</w:t>
      </w:r>
    </w:p>
    <w:p>
      <w:pPr>
        <w:spacing w:after="0"/>
        <w:ind w:left="0"/>
        <w:jc w:val="left"/>
      </w:pPr>
      <w:r>
        <w:rPr>
          <w:rFonts w:ascii="Times New Roman"/>
          <w:b/>
          <w:i w:val="false"/>
          <w:color w:val="000000"/>
        </w:rPr>
        <w:t xml:space="preserve"> 2.13 Торговая политика Анализ текущей ситуации</w:t>
      </w:r>
    </w:p>
    <w:p>
      <w:pPr>
        <w:spacing w:after="0"/>
        <w:ind w:left="0"/>
        <w:jc w:val="both"/>
      </w:pPr>
      <w:r>
        <w:rPr>
          <w:rFonts w:ascii="Times New Roman"/>
          <w:b w:val="false"/>
          <w:i w:val="false"/>
          <w:color w:val="000000"/>
          <w:sz w:val="28"/>
        </w:rPr>
        <w:t>      Проведение эффективной торговой политики является важной составляющей индустриально-инновационного развития. В условиях глобализации и жесткой конкуренции казахстанским экспортерам необходимо удержать существующие и завоевать новые "ниши" на мировых рынках, придерживаясь при этом правил международной торговли.</w:t>
      </w:r>
      <w:r>
        <w:br/>
      </w:r>
      <w:r>
        <w:rPr>
          <w:rFonts w:ascii="Times New Roman"/>
          <w:b w:val="false"/>
          <w:i w:val="false"/>
          <w:color w:val="000000"/>
          <w:sz w:val="28"/>
        </w:rPr>
        <w:t>
      В связи с этим объективным условием становится интеграция Казахстана в глобальную экономику путем вступления во Всемирную торговую организацию и Таможенный Союз.</w:t>
      </w:r>
      <w:r>
        <w:br/>
      </w:r>
      <w:r>
        <w:rPr>
          <w:rFonts w:ascii="Times New Roman"/>
          <w:b w:val="false"/>
          <w:i w:val="false"/>
          <w:color w:val="000000"/>
          <w:sz w:val="28"/>
        </w:rPr>
        <w:t>
      В настоящее время разработана основная правовая база Таможенного Союза. С 1 января 2010 года на территории Таможенного Союза применяются единые меры таможенно-тарифного и нетарифного регулирования внешней торговли в отношении третьих стран.</w:t>
      </w:r>
      <w:r>
        <w:br/>
      </w:r>
      <w:r>
        <w:rPr>
          <w:rFonts w:ascii="Times New Roman"/>
          <w:b w:val="false"/>
          <w:i w:val="false"/>
          <w:color w:val="000000"/>
          <w:sz w:val="28"/>
        </w:rPr>
        <w:t>
      Переговоры по вступлению в ВТО трех стран-участниц Таможенного Союза возобновлены единой переговорной делегацией от трех стран.</w:t>
      </w:r>
      <w:r>
        <w:br/>
      </w:r>
      <w:r>
        <w:rPr>
          <w:rFonts w:ascii="Times New Roman"/>
          <w:b w:val="false"/>
          <w:i w:val="false"/>
          <w:color w:val="000000"/>
          <w:sz w:val="28"/>
        </w:rPr>
        <w:t>
      Наряду с интеграцией в глобальные рынки, для решения поставленных задач по развитию экспортоориентированных несырьевых секторов экономики требуется формирование эффективной системы продвижения экономических интересов и оперативного устранения торговых и неторговых барьеров на внешних рынках, а также институтов продвижения несырьевого экспорта.</w:t>
      </w:r>
      <w:r>
        <w:br/>
      </w:r>
      <w:r>
        <w:rPr>
          <w:rFonts w:ascii="Times New Roman"/>
          <w:b w:val="false"/>
          <w:i w:val="false"/>
          <w:color w:val="000000"/>
          <w:sz w:val="28"/>
        </w:rPr>
        <w:t>
      Позитивные тенденции развития внутренней торговли сопровождаются сохранением ряда проблем.</w:t>
      </w:r>
      <w:r>
        <w:br/>
      </w:r>
      <w:r>
        <w:rPr>
          <w:rFonts w:ascii="Times New Roman"/>
          <w:b w:val="false"/>
          <w:i w:val="false"/>
          <w:color w:val="000000"/>
          <w:sz w:val="28"/>
        </w:rPr>
        <w:t>
      Неразвита биржевая торговля, современные форматы торговли. На торговых рынках сосредоточен значительный объем теневого оборота, высокий уровень реализации контрабандной и контрафактной продукции; широкое использование поддельных сертификатов качества на реализуемые товары.</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1. Создание эффективной и оперативной системы продвижения и защиты экономических интересов республики путем интеграции в мировую торговую систему.</w:t>
      </w:r>
      <w:r>
        <w:br/>
      </w:r>
      <w:r>
        <w:rPr>
          <w:rFonts w:ascii="Times New Roman"/>
          <w:b w:val="false"/>
          <w:i w:val="false"/>
          <w:color w:val="000000"/>
          <w:sz w:val="28"/>
        </w:rPr>
        <w:t>
      2. Содействие развитию и продвижению экспорта казахстанской продукции несырьевого сектора экономики.</w:t>
      </w:r>
      <w:r>
        <w:br/>
      </w:r>
      <w:r>
        <w:rPr>
          <w:rFonts w:ascii="Times New Roman"/>
          <w:b w:val="false"/>
          <w:i w:val="false"/>
          <w:color w:val="000000"/>
          <w:sz w:val="28"/>
        </w:rPr>
        <w:t>
      3. Повышение эффективности внутренней торговли, увеличение производительности труда в торговой сфере через совершенствование инфраструктуры торговли.</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К концу 2014 года планируется:</w:t>
      </w:r>
      <w:r>
        <w:br/>
      </w:r>
      <w:r>
        <w:rPr>
          <w:rFonts w:ascii="Times New Roman"/>
          <w:b w:val="false"/>
          <w:i w:val="false"/>
          <w:color w:val="000000"/>
          <w:sz w:val="28"/>
        </w:rPr>
        <w:t>
      1. Повышение рейтинга ВЭФ по вовлеченности в мировую торговлю до 80 места.</w:t>
      </w:r>
      <w:r>
        <w:br/>
      </w:r>
      <w:r>
        <w:rPr>
          <w:rFonts w:ascii="Times New Roman"/>
          <w:b w:val="false"/>
          <w:i w:val="false"/>
          <w:color w:val="000000"/>
          <w:sz w:val="28"/>
        </w:rPr>
        <w:t>
      2. Увеличение доли несырьевого экспорта в общем объеме экспорта до 40,0 %, согласно классификации по широким экономическим категориям (статистическая классификация секретариата ООН).</w:t>
      </w:r>
      <w:r>
        <w:br/>
      </w:r>
      <w:r>
        <w:rPr>
          <w:rFonts w:ascii="Times New Roman"/>
          <w:b w:val="false"/>
          <w:i w:val="false"/>
          <w:color w:val="000000"/>
          <w:sz w:val="28"/>
        </w:rPr>
        <w:t>
      3. Достижение ежегодных темпов роста розничного товарооборота в % к предыдущему году начиная с 2014 года не менее 106,0%, причем в 2010 г. - 100%, 2011 г. - 102%, 2012 г. - 103%, 2013 г. - 104%.</w:t>
      </w:r>
      <w:r>
        <w:br/>
      </w:r>
      <w:r>
        <w:rPr>
          <w:rFonts w:ascii="Times New Roman"/>
          <w:b w:val="false"/>
          <w:i w:val="false"/>
          <w:color w:val="000000"/>
          <w:sz w:val="28"/>
        </w:rPr>
        <w:t>
      4. Доведение доли современных торговых форматов в общем объеме розничного товарооборота до 50 %.</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Создание системы продвижения и защиты экономических интересов республики, интеграции в мировую торговую систему</w:t>
      </w:r>
      <w:r>
        <w:br/>
      </w:r>
      <w:r>
        <w:rPr>
          <w:rFonts w:ascii="Times New Roman"/>
          <w:b w:val="false"/>
          <w:i w:val="false"/>
          <w:color w:val="000000"/>
          <w:sz w:val="28"/>
        </w:rPr>
        <w:t>
      1. В целях создания эффективной и оперативной системы продвижения и защиты экономических интересов республики путем интеграции в мировую торговую систему будет завершено формирование Таможенного союза Республики Беларусь, Республики Казахстан и Российской Федерации.</w:t>
      </w:r>
      <w:r>
        <w:br/>
      </w:r>
      <w:r>
        <w:rPr>
          <w:rFonts w:ascii="Times New Roman"/>
          <w:b w:val="false"/>
          <w:i w:val="false"/>
          <w:color w:val="000000"/>
          <w:sz w:val="28"/>
        </w:rPr>
        <w:t>
      С 1 января 2010 года начата практическая реализация Таможенного союза Республики Беларусь, Республики Казахстан и Российской Федерации.</w:t>
      </w:r>
      <w:r>
        <w:br/>
      </w:r>
      <w:r>
        <w:rPr>
          <w:rFonts w:ascii="Times New Roman"/>
          <w:b w:val="false"/>
          <w:i w:val="false"/>
          <w:color w:val="000000"/>
          <w:sz w:val="28"/>
        </w:rPr>
        <w:t>
      Таможенный союз предполагает в дополнение к беспошлинной торговле применение единой внешнеторговой политики в отношении третьих стран и устранение внутренних таможенных границ.</w:t>
      </w:r>
      <w:r>
        <w:br/>
      </w:r>
      <w:r>
        <w:rPr>
          <w:rFonts w:ascii="Times New Roman"/>
          <w:b w:val="false"/>
          <w:i w:val="false"/>
          <w:color w:val="000000"/>
          <w:sz w:val="28"/>
        </w:rPr>
        <w:t>
      В этих целях будут проведены переговоры с третьими странами, в том числе со странами СНГ, в целях унификации торговых режимов, действующих на сегодня у трех государств.</w:t>
      </w:r>
      <w:r>
        <w:br/>
      </w:r>
      <w:r>
        <w:rPr>
          <w:rFonts w:ascii="Times New Roman"/>
          <w:b w:val="false"/>
          <w:i w:val="false"/>
          <w:color w:val="000000"/>
          <w:sz w:val="28"/>
        </w:rPr>
        <w:t>
      Кроме того, в соответствии с принятыми главами государств решениями с 1 января 2010 года наднациональному органу (Комиссии таможенного союза) переданы полномочия по ведению единого таможенного тарифа и применению нетарифных мер, которые будут распространяться на три государства и формироваться на основании предложений сторон.</w:t>
      </w:r>
      <w:r>
        <w:br/>
      </w:r>
      <w:r>
        <w:rPr>
          <w:rFonts w:ascii="Times New Roman"/>
          <w:b w:val="false"/>
          <w:i w:val="false"/>
          <w:color w:val="000000"/>
          <w:sz w:val="28"/>
        </w:rPr>
        <w:t>
      С 1 июля 2010 года будет отменено таможенное оформление на внутренних таможенных границах, а до 1 июля 2011 года таможенный контроль. Таким образом, посредством устранения административных барьеров и обеспечения свободного передвижения товаров между нашими странами будет создана единая таможенная территория таможенного союза с внутренним рынком емкостью порядка 165 млн. человек.</w:t>
      </w:r>
      <w:r>
        <w:br/>
      </w:r>
      <w:r>
        <w:rPr>
          <w:rFonts w:ascii="Times New Roman"/>
          <w:b w:val="false"/>
          <w:i w:val="false"/>
          <w:color w:val="000000"/>
          <w:sz w:val="28"/>
        </w:rPr>
        <w:t>
      Расширение внутреннего рынка станет основным стимулом для привлечения иностранных инвестиций, развития новых производств, кооперации взаимодополняющих предприятий, устранение административных барьеров также создаст условия для создания совместных предприятий и роста взаимных инвестиций.</w:t>
      </w:r>
      <w:r>
        <w:br/>
      </w:r>
      <w:r>
        <w:rPr>
          <w:rFonts w:ascii="Times New Roman"/>
          <w:b w:val="false"/>
          <w:i w:val="false"/>
          <w:color w:val="000000"/>
          <w:sz w:val="28"/>
        </w:rPr>
        <w:t>
      2. До 2012 года будет сформировано Единое экономическое пространство Республики Беларусь, Республики Казахстан и Российской Федерации.</w:t>
      </w:r>
      <w:r>
        <w:br/>
      </w:r>
      <w:r>
        <w:rPr>
          <w:rFonts w:ascii="Times New Roman"/>
          <w:b w:val="false"/>
          <w:i w:val="false"/>
          <w:color w:val="000000"/>
          <w:sz w:val="28"/>
        </w:rPr>
        <w:t>
      Формирование Единого экономического пространства предусматривает равный доступ к внутренней инфраструктуре государств-участников, что особенно актуально для Казахстана, как страны, не имеющей выхода к морю.</w:t>
      </w:r>
      <w:r>
        <w:br/>
      </w:r>
      <w:r>
        <w:rPr>
          <w:rFonts w:ascii="Times New Roman"/>
          <w:b w:val="false"/>
          <w:i w:val="false"/>
          <w:color w:val="000000"/>
          <w:sz w:val="28"/>
        </w:rPr>
        <w:t>
      Также предусматривается установление единых условий функционирования рынка услуг, свободное передвижение рабочей силы и капитала, унифицированные правила конкуренции, промышленного субсидирования, единых мер поддержки сельского хозяйства, проведение единой экономической политики, тарифной политики, унифицированные правила государственных закупок.</w:t>
      </w:r>
      <w:r>
        <w:br/>
      </w:r>
      <w:r>
        <w:rPr>
          <w:rFonts w:ascii="Times New Roman"/>
          <w:b w:val="false"/>
          <w:i w:val="false"/>
          <w:color w:val="000000"/>
          <w:sz w:val="28"/>
        </w:rPr>
        <w:t>
      В этих целях будут разработаны соответствующие международные документы, создающие правовую основу Единого экономического пространства.</w:t>
      </w:r>
      <w:r>
        <w:br/>
      </w:r>
      <w:r>
        <w:rPr>
          <w:rFonts w:ascii="Times New Roman"/>
          <w:b w:val="false"/>
          <w:i w:val="false"/>
          <w:color w:val="000000"/>
          <w:sz w:val="28"/>
        </w:rPr>
        <w:t>
      3. Будут инициированы предложения по заключению соглашений о преференциальной торговле с третьими странами и объединениями стран.</w:t>
      </w:r>
      <w:r>
        <w:br/>
      </w:r>
      <w:r>
        <w:rPr>
          <w:rFonts w:ascii="Times New Roman"/>
          <w:b w:val="false"/>
          <w:i w:val="false"/>
          <w:color w:val="000000"/>
          <w:sz w:val="28"/>
        </w:rPr>
        <w:t>
      Будут проведены переговоры по заключению соглашений о свободной торговле с Туркменистаном, государствами-участниками Европейской ассоциации свободной торговли (Швейцария, Лихтенштейн, Норвегия, Исландия), Сербией и Черногорией, о преференциальной торговле с Египтом, Иорданией, Израилем, Афганистаном, странами персидского залива (Королевство Саудовской Аравии, Кувейт, Бахрейн, Оман, Катар, ОАЭ) и другими странами, с учетом членства в Таможенном союзе.</w:t>
      </w:r>
      <w:r>
        <w:br/>
      </w:r>
      <w:r>
        <w:rPr>
          <w:rFonts w:ascii="Times New Roman"/>
          <w:b w:val="false"/>
          <w:i w:val="false"/>
          <w:color w:val="000000"/>
          <w:sz w:val="28"/>
        </w:rPr>
        <w:t>
      4. Завершение переговоров и вступление в ВТО.</w:t>
      </w:r>
      <w:r>
        <w:br/>
      </w:r>
      <w:r>
        <w:rPr>
          <w:rFonts w:ascii="Times New Roman"/>
          <w:b w:val="false"/>
          <w:i w:val="false"/>
          <w:color w:val="000000"/>
          <w:sz w:val="28"/>
        </w:rPr>
        <w:t>
      Полноправное членство Казахстана в ВТО, а также соответствие нормам и правилам данной международной организации обеспечит доступ казахстанским товарам на рынки стран-членов ВТО на не дискриминационной основе, а также позволит эффективно защищать интересы казахстанских производителей на рынках третьих стран путем доступа к международному арбитражу.</w:t>
      </w:r>
      <w:r>
        <w:br/>
      </w:r>
      <w:r>
        <w:rPr>
          <w:rFonts w:ascii="Times New Roman"/>
          <w:b w:val="false"/>
          <w:i w:val="false"/>
          <w:color w:val="000000"/>
          <w:sz w:val="28"/>
        </w:rPr>
        <w:t>
      Членство в ВТО позволит увеличить приток капитала в виде прямых иностранных инвестиций за счет предсказуемости и транспарентности внешнеэкономической политики, а также устранит торговые ограничения и дискриминационный подход в торговых разбирательствах к казахстанским товарам.</w:t>
      </w:r>
      <w:r>
        <w:br/>
      </w:r>
      <w:r>
        <w:rPr>
          <w:rFonts w:ascii="Times New Roman"/>
          <w:b w:val="false"/>
          <w:i w:val="false"/>
          <w:color w:val="000000"/>
          <w:sz w:val="28"/>
        </w:rPr>
        <w:t>
      5. Продвижение экономических интересов и оперативное устранение торговых и неторговых барьеров на внешних рынках.</w:t>
      </w:r>
      <w:r>
        <w:br/>
      </w:r>
      <w:r>
        <w:rPr>
          <w:rFonts w:ascii="Times New Roman"/>
          <w:b w:val="false"/>
          <w:i w:val="false"/>
          <w:color w:val="000000"/>
          <w:sz w:val="28"/>
        </w:rPr>
        <w:t>
      При установлении торговых ограничений в отношении казахстанских товаров будет использован механизм инициирования и проведения процедуры разрешения международных торговых споров, либо применения ответных мер в соответствии с международными соглашениями.</w:t>
      </w:r>
      <w:r>
        <w:br/>
      </w:r>
      <w:r>
        <w:rPr>
          <w:rFonts w:ascii="Times New Roman"/>
          <w:b w:val="false"/>
          <w:i w:val="false"/>
          <w:color w:val="000000"/>
          <w:sz w:val="28"/>
        </w:rPr>
        <w:t>
      6. Применение механизмов таможенно-тарифного и нетарифного регулирования.</w:t>
      </w:r>
      <w:r>
        <w:br/>
      </w:r>
      <w:r>
        <w:rPr>
          <w:rFonts w:ascii="Times New Roman"/>
          <w:b w:val="false"/>
          <w:i w:val="false"/>
          <w:color w:val="000000"/>
          <w:sz w:val="28"/>
        </w:rPr>
        <w:t>
      На постоянной основе будет проводиться работа по изучению существующего производства и планов по его развитию, по результатам которой вырабатываются предложения по повышению таможенных пошлин в отношении товаров, производство которых осуществляется в Казахстане, а также по снижению таможенных пошлин на товары, в отношении которых существует заинтересованность в импорте из стран дальнего зарубежья.</w:t>
      </w:r>
      <w:r>
        <w:br/>
      </w:r>
      <w:r>
        <w:rPr>
          <w:rFonts w:ascii="Times New Roman"/>
          <w:b w:val="false"/>
          <w:i w:val="false"/>
          <w:color w:val="000000"/>
          <w:sz w:val="28"/>
        </w:rPr>
        <w:t>
      Также на основании анализа влияния на внутренний рынок изменений конъюнктуры мирового рынка будут разрабатываться предложения по применению других мер таможенно-тарифного и нетарифного регулирования внешней торговли товарами.</w:t>
      </w:r>
      <w:r>
        <w:br/>
      </w:r>
      <w:r>
        <w:rPr>
          <w:rFonts w:ascii="Times New Roman"/>
          <w:b w:val="false"/>
          <w:i w:val="false"/>
          <w:color w:val="000000"/>
          <w:sz w:val="28"/>
        </w:rPr>
        <w:t>
      Кроме того, в целях обеспечения отечественных предприятий необходимым сырьем, а также недопущения возникновения критического недостатка товаров на внутреннем рынке будут разрабатываться соответствующие предложения по ограничению экспорта.</w:t>
      </w:r>
      <w:r>
        <w:br/>
      </w:r>
      <w:r>
        <w:rPr>
          <w:rFonts w:ascii="Times New Roman"/>
          <w:b w:val="false"/>
          <w:i w:val="false"/>
          <w:color w:val="000000"/>
          <w:sz w:val="28"/>
        </w:rPr>
        <w:t>
      Предложения будут направляться на рассмотрение Комиссии таможенного союза.</w:t>
      </w:r>
      <w:r>
        <w:br/>
      </w:r>
      <w:r>
        <w:rPr>
          <w:rFonts w:ascii="Times New Roman"/>
          <w:b w:val="false"/>
          <w:i w:val="false"/>
          <w:color w:val="000000"/>
          <w:sz w:val="28"/>
        </w:rPr>
        <w:t>
      Содействие развитию и продвижению экспорта казахстанской продукции несырьевого сектора экономики</w:t>
      </w:r>
      <w:r>
        <w:br/>
      </w:r>
      <w:r>
        <w:rPr>
          <w:rFonts w:ascii="Times New Roman"/>
          <w:b w:val="false"/>
          <w:i w:val="false"/>
          <w:color w:val="000000"/>
          <w:sz w:val="28"/>
        </w:rPr>
        <w:t>
      1. Обеспечение информационной и экспертной поддержки экспортеров.</w:t>
      </w:r>
      <w:r>
        <w:br/>
      </w:r>
      <w:r>
        <w:rPr>
          <w:rFonts w:ascii="Times New Roman"/>
          <w:b w:val="false"/>
          <w:i w:val="false"/>
          <w:color w:val="000000"/>
          <w:sz w:val="28"/>
        </w:rPr>
        <w:t>
      Для вхождения на рынки стран целевого интереса с конкретными казахстанскими товарами несырьевого сектора экономики регулярно будут проводиться обзоры по странам, отраслям/продуктам стран торговых партнеров, анализ тенденции мировой торговли (Trade Performance Index (TPI)), публикации ежегодного справочника экспортной продукции Казахстана, серии инструктивных материалов "В помощь экспортеру", путеводителей "Export Guide" и размещение информации о казахстанских предприятиях и продукции в международных специализированных каталогах.</w:t>
      </w:r>
      <w:r>
        <w:br/>
      </w:r>
      <w:r>
        <w:rPr>
          <w:rFonts w:ascii="Times New Roman"/>
          <w:b w:val="false"/>
          <w:i w:val="false"/>
          <w:color w:val="000000"/>
          <w:sz w:val="28"/>
        </w:rPr>
        <w:t>
      Для освоения новых экспортных ниш будут реализовываться мероприятия по разработке и продвижению товарных знаков конкретных продуктов обрабатывающего сектора экономики на внешние рынки.</w:t>
      </w:r>
      <w:r>
        <w:br/>
      </w:r>
      <w:r>
        <w:rPr>
          <w:rFonts w:ascii="Times New Roman"/>
          <w:b w:val="false"/>
          <w:i w:val="false"/>
          <w:color w:val="000000"/>
          <w:sz w:val="28"/>
        </w:rPr>
        <w:t>
      Будут реализовываться учебные программы по подготовке специалистов по управлению экспортной деятельностью, организованы посещения ведущих зарубежных экспортных производств с целью применения передового опыта на предприятиях Казахстана.</w:t>
      </w:r>
      <w:r>
        <w:br/>
      </w: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r>
        <w:br/>
      </w:r>
      <w:r>
        <w:rPr>
          <w:rFonts w:ascii="Times New Roman"/>
          <w:b w:val="false"/>
          <w:i w:val="false"/>
          <w:color w:val="000000"/>
          <w:sz w:val="28"/>
        </w:rPr>
        <w:t>
      2. Финансовая поддержка экспортных торговых операций.</w:t>
      </w:r>
      <w:r>
        <w:br/>
      </w:r>
      <w:r>
        <w:rPr>
          <w:rFonts w:ascii="Times New Roman"/>
          <w:b w:val="false"/>
          <w:i w:val="false"/>
          <w:color w:val="000000"/>
          <w:sz w:val="28"/>
        </w:rPr>
        <w:t>
      С 2010 года экспортерам продукции (услуг) несырьевого сектора экономики будут предоставляться экспортные гранты в виде возмещения их затрат по мероприятиям, связанным с проведением маркетинговых исследований; брендингом отечественных товаров за рубежом; производством новых видов товаров для внешнего рынка; повышением квалификации специалистов; открытием представительств за рубежом; созданием Интернет-ресурса и изготовлением печатной продукции для распространения за рубежом.</w:t>
      </w:r>
      <w:r>
        <w:br/>
      </w:r>
      <w:r>
        <w:rPr>
          <w:rFonts w:ascii="Times New Roman"/>
          <w:b w:val="false"/>
          <w:i w:val="false"/>
          <w:color w:val="000000"/>
          <w:sz w:val="28"/>
        </w:rPr>
        <w:t>
      Для осуществления финансовой поддержки торговых экспортных операций представителей малого и среднего бизнеса несырьевого сектора экономики, включающей в себя страхование экспорта и кредитование торговых экспортных операций, а также ряда сопутствующих услуг будет создано экспортно-кредитное агентство (ЭКА).</w:t>
      </w:r>
      <w:r>
        <w:br/>
      </w:r>
      <w:r>
        <w:rPr>
          <w:rFonts w:ascii="Times New Roman"/>
          <w:b w:val="false"/>
          <w:i w:val="false"/>
          <w:color w:val="000000"/>
          <w:sz w:val="28"/>
        </w:rPr>
        <w:t>
      3. Содействие экспортерам в доступе к каналам дистрибуции на целевых рынках.</w:t>
      </w:r>
      <w:r>
        <w:br/>
      </w:r>
      <w:r>
        <w:rPr>
          <w:rFonts w:ascii="Times New Roman"/>
          <w:b w:val="false"/>
          <w:i w:val="false"/>
          <w:color w:val="000000"/>
          <w:sz w:val="28"/>
        </w:rPr>
        <w:t>
      Предусматривается создание:</w:t>
      </w:r>
      <w:r>
        <w:br/>
      </w:r>
      <w:r>
        <w:rPr>
          <w:rFonts w:ascii="Times New Roman"/>
          <w:b w:val="false"/>
          <w:i w:val="false"/>
          <w:color w:val="000000"/>
          <w:sz w:val="28"/>
        </w:rPr>
        <w:t>
      международной сети за счет использования ресурсов дипломатических представительств за рубежом, торговых представительств, института почетных консулов, а также 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торговли Республики Казахстан и подотчетных ему, и атташе в посольствах Казахстана в отдельных странах для создания института представителей по вопросам инвестиций, торговли и технологий. Будет введена рейтинговая оценка их деятельности;</w:t>
      </w:r>
      <w:r>
        <w:br/>
      </w:r>
      <w:r>
        <w:rPr>
          <w:rFonts w:ascii="Times New Roman"/>
          <w:b w:val="false"/>
          <w:i w:val="false"/>
          <w:color w:val="000000"/>
          <w:sz w:val="28"/>
        </w:rPr>
        <w:t>
      специализированной государственной трейдинговой компании для гарантированного продвижения продукции отечественных производителей и содействия экспортерам в доступе к каналам сбыта товаров с высокой добавленной стоимостью;</w:t>
      </w:r>
      <w:r>
        <w:br/>
      </w:r>
      <w:r>
        <w:rPr>
          <w:rFonts w:ascii="Times New Roman"/>
          <w:b w:val="false"/>
          <w:i w:val="false"/>
          <w:color w:val="000000"/>
          <w:sz w:val="28"/>
        </w:rPr>
        <w:t>
      специализированной структуры для развития экспортной упаковки, как одного из главных элементов системы поддержки экспорта на примерах лучшей мировой практики.</w:t>
      </w:r>
      <w:r>
        <w:br/>
      </w:r>
      <w:r>
        <w:rPr>
          <w:rFonts w:ascii="Times New Roman"/>
          <w:b w:val="false"/>
          <w:i w:val="false"/>
          <w:color w:val="000000"/>
          <w:sz w:val="28"/>
        </w:rPr>
        <w:t>
      В целях непосредственного комплексного содействия казахстанским производителям в стране экспорта, с 2010 по 2014 годы будет открыта сеть зарубежных представительств Национальной организации по развитию и продвижению экспорта (АО "Корпорация по развитию и продвижению экспорта "KAZNEX" Министерства индустрии и торговли РК, которая является оператором системы развития и продвижения экспорта несырьевого сектора экономики).</w:t>
      </w:r>
      <w:r>
        <w:br/>
      </w:r>
      <w:r>
        <w:rPr>
          <w:rFonts w:ascii="Times New Roman"/>
          <w:b w:val="false"/>
          <w:i w:val="false"/>
          <w:color w:val="000000"/>
          <w:sz w:val="28"/>
        </w:rPr>
        <w:t>
      В целях выработки совместной стратегии и координации действий государственных органов по вопросам содействия развитию и продвижению экспорта, а также устранения административных и бюрократических мер, препятствующих развитию и продвижению экспорта и обеспечения потребностей бизнеса будет активизирована работа Совета экспортеров при Министерстве индустрии и торговли Республики Казахстан, межправительственных комиссий по торгово-экономическому и научно-техническому сотрудничеству (МПК) при защите интересов и решении проблем казахстанских экспортеров.</w:t>
      </w:r>
      <w:r>
        <w:br/>
      </w:r>
      <w:r>
        <w:rPr>
          <w:rFonts w:ascii="Times New Roman"/>
          <w:b w:val="false"/>
          <w:i w:val="false"/>
          <w:color w:val="000000"/>
          <w:sz w:val="28"/>
        </w:rPr>
        <w:t>
      В целях обеспечения государством действенных мер для казахстанских экспортеров с 2010 года будет проводиться интеграция Казахстана в число поставщиков продукции в рамках гуманитарной помощи.</w:t>
      </w:r>
      <w:r>
        <w:br/>
      </w:r>
      <w:r>
        <w:rPr>
          <w:rFonts w:ascii="Times New Roman"/>
          <w:b w:val="false"/>
          <w:i w:val="false"/>
          <w:color w:val="000000"/>
          <w:sz w:val="28"/>
        </w:rPr>
        <w:t>
      Реализация потенциала Казахстана в качестве международного торгового хаба между Европой, Россией, Китаем и Центральной Азией через выстраивание современной транспортно-логистической инфраструктуры путем стимулирования создания транспортно-логистических центров.</w:t>
      </w:r>
      <w:r>
        <w:br/>
      </w:r>
      <w:r>
        <w:rPr>
          <w:rFonts w:ascii="Times New Roman"/>
          <w:b w:val="false"/>
          <w:i w:val="false"/>
          <w:color w:val="000000"/>
          <w:sz w:val="28"/>
        </w:rPr>
        <w:t>
      Для содействия налаживанию прямых контактов между отечественными производителями и потенциальными зарубежными покупателями, обмена информацией по качественным и ценовым показателям продукции, обсуждения деталей экспортных контрактов будут организованы регулярные торговые миссии Казахстана за рубежом, встречи в формате "Продавцы и Покупатели" в различных регионах Казахстана, мероприятия целевого продвижения конкретных товаров.</w:t>
      </w:r>
      <w:r>
        <w:br/>
      </w:r>
      <w:r>
        <w:rPr>
          <w:rFonts w:ascii="Times New Roman"/>
          <w:b w:val="false"/>
          <w:i w:val="false"/>
          <w:color w:val="000000"/>
          <w:sz w:val="28"/>
        </w:rPr>
        <w:t>
      Повышение эффективности внутренней торговли</w:t>
      </w:r>
      <w:r>
        <w:br/>
      </w:r>
      <w:r>
        <w:rPr>
          <w:rFonts w:ascii="Times New Roman"/>
          <w:b w:val="false"/>
          <w:i w:val="false"/>
          <w:color w:val="000000"/>
          <w:sz w:val="28"/>
        </w:rPr>
        <w:t>
      В целях формирования прозрачной системы ценообразования с учетом международной практики будет создана современная биржевая торговая инфраструктура.</w:t>
      </w:r>
      <w:r>
        <w:br/>
      </w:r>
      <w:r>
        <w:rPr>
          <w:rFonts w:ascii="Times New Roman"/>
          <w:b w:val="false"/>
          <w:i w:val="false"/>
          <w:color w:val="000000"/>
          <w:sz w:val="28"/>
        </w:rPr>
        <w:t>
      В целях развития современных форм торговли будут развиваться крупные торговые форматы, торговые сети. Для снижения издержек в цепи "производитель - потребитель" будет создана система торгово-закупочной кооперации путем льготного финансирования покупки перерабатывающего, упаковочного, торгового оборудования и через объединение малых торговых форматов (торговые дома типа гипермаркетов, супермаркетов, дискаунтеров и т.д.) под единым брендом и единой ассортиментной и ценовой политикой.</w:t>
      </w:r>
      <w:r>
        <w:br/>
      </w:r>
      <w:r>
        <w:rPr>
          <w:rFonts w:ascii="Times New Roman"/>
          <w:b w:val="false"/>
          <w:i w:val="false"/>
          <w:color w:val="000000"/>
          <w:sz w:val="28"/>
        </w:rPr>
        <w:t>
      В целях развития удаленного доступа к продукции отечественных товаропроизводителей будет создана безналичная электронная система оплаты в сети Интернет с удобными модулями для интеграции в Интернет-магазинах, объединяющей все банки второго уровня в единый процессинговый центр (по аналогии Webmoney, Paypal), а также единая республиканская электронная торговая площадка.</w:t>
      </w:r>
      <w:r>
        <w:br/>
      </w:r>
      <w:r>
        <w:rPr>
          <w:rFonts w:ascii="Times New Roman"/>
          <w:b w:val="false"/>
          <w:i w:val="false"/>
          <w:color w:val="000000"/>
          <w:sz w:val="28"/>
        </w:rPr>
        <w:t>
      Для развития системы удаленной доставки товаров, увеличения розничного товарооборота и повышения сервиса услуг для потребителей будут созданы почтово-логистические центры в гг. Астана и Актобе и функционирование при них сортировочных центров, предусматривающих оптимальные схемы доставки (на уровне международных стандартов).</w:t>
      </w:r>
    </w:p>
    <w:p>
      <w:pPr>
        <w:spacing w:after="0"/>
        <w:ind w:left="0"/>
        <w:jc w:val="left"/>
      </w:pPr>
      <w:r>
        <w:rPr>
          <w:rFonts w:ascii="Times New Roman"/>
          <w:b/>
          <w:i w:val="false"/>
          <w:color w:val="000000"/>
        </w:rPr>
        <w:t xml:space="preserve"> Улучшение законодательства</w:t>
      </w:r>
    </w:p>
    <w:p>
      <w:pPr>
        <w:spacing w:after="0"/>
        <w:ind w:left="0"/>
        <w:jc w:val="both"/>
      </w:pPr>
      <w:r>
        <w:rPr>
          <w:rFonts w:ascii="Times New Roman"/>
          <w:b w:val="false"/>
          <w:i w:val="false"/>
          <w:color w:val="000000"/>
          <w:sz w:val="28"/>
        </w:rPr>
        <w:t>      1. Приведение национального законодательства в соответствие с требованиями Всемирной торговой организации, а также международной правовой базой, заключаемой в рамках интеграционных объединений.</w:t>
      </w:r>
      <w:r>
        <w:br/>
      </w:r>
      <w:r>
        <w:rPr>
          <w:rFonts w:ascii="Times New Roman"/>
          <w:b w:val="false"/>
          <w:i w:val="false"/>
          <w:color w:val="000000"/>
          <w:sz w:val="28"/>
        </w:rPr>
        <w:t>
      2.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регулировании торговой деятельности" в части закрепления правового статуса Национальной организации по развитию и продвижению экспорта и инструментов экономического стимулирования экспорта, а также регулирования развития торговой структуры.</w:t>
      </w:r>
      <w:r>
        <w:br/>
      </w:r>
      <w:r>
        <w:rPr>
          <w:rFonts w:ascii="Times New Roman"/>
          <w:b w:val="false"/>
          <w:i w:val="false"/>
          <w:color w:val="000000"/>
          <w:sz w:val="28"/>
        </w:rPr>
        <w:t>
      3. Совершенствование законодательства в области электронной торговли.</w:t>
      </w:r>
    </w:p>
    <w:p>
      <w:pPr>
        <w:spacing w:after="0"/>
        <w:ind w:left="0"/>
        <w:jc w:val="left"/>
      </w:pPr>
      <w:r>
        <w:rPr>
          <w:rFonts w:ascii="Times New Roman"/>
          <w:b/>
          <w:i w:val="false"/>
          <w:color w:val="000000"/>
        </w:rPr>
        <w:t xml:space="preserve"> 2.14 Инструменты финансовой поддержки Программы Краткий анализ текущей ситуации</w:t>
      </w:r>
    </w:p>
    <w:p>
      <w:pPr>
        <w:spacing w:after="0"/>
        <w:ind w:left="0"/>
        <w:jc w:val="both"/>
      </w:pPr>
      <w:r>
        <w:rPr>
          <w:rFonts w:ascii="Times New Roman"/>
          <w:b w:val="false"/>
          <w:i w:val="false"/>
          <w:color w:val="000000"/>
          <w:sz w:val="28"/>
        </w:rPr>
        <w:t>      Мировой финансовый кризис приостановил фондирование отечественной экономики зарубежными кредитными средствами, в связи с чем, доступ к внешнему фондированию для отечественных финансовых организаций оказался закрытым либо ограниченным. Банки второго уровня не имеют "длинных денег" для финансирования долгосрочных и среднесрочных инвестиционных проектов, включенных в Программу. В связи с этим возникает необходимость увеличения объемов и инструментов финансирования Программы с участием институтов развития.</w:t>
      </w:r>
    </w:p>
    <w:p>
      <w:pPr>
        <w:spacing w:after="0"/>
        <w:ind w:left="0"/>
        <w:jc w:val="left"/>
      </w:pPr>
      <w:r>
        <w:rPr>
          <w:rFonts w:ascii="Times New Roman"/>
          <w:b/>
          <w:i w:val="false"/>
          <w:color w:val="000000"/>
        </w:rPr>
        <w:t xml:space="preserve"> Основные задачи</w:t>
      </w:r>
    </w:p>
    <w:p>
      <w:pPr>
        <w:spacing w:after="0"/>
        <w:ind w:left="0"/>
        <w:jc w:val="both"/>
      </w:pPr>
      <w:r>
        <w:rPr>
          <w:rFonts w:ascii="Times New Roman"/>
          <w:b w:val="false"/>
          <w:i w:val="false"/>
          <w:color w:val="000000"/>
          <w:sz w:val="28"/>
        </w:rPr>
        <w:t>      Увеличение инвестиций в приоритетные сектора экономики посредством расширения инструментов и доступности источников финансирования.</w:t>
      </w:r>
    </w:p>
    <w:p>
      <w:pPr>
        <w:spacing w:after="0"/>
        <w:ind w:left="0"/>
        <w:jc w:val="left"/>
      </w:pPr>
      <w:r>
        <w:rPr>
          <w:rFonts w:ascii="Times New Roman"/>
          <w:b/>
          <w:i w:val="false"/>
          <w:color w:val="000000"/>
        </w:rPr>
        <w:t xml:space="preserve"> Целевые индикаторы</w:t>
      </w:r>
    </w:p>
    <w:p>
      <w:pPr>
        <w:spacing w:after="0"/>
        <w:ind w:left="0"/>
        <w:jc w:val="both"/>
      </w:pPr>
      <w:r>
        <w:rPr>
          <w:rFonts w:ascii="Times New Roman"/>
          <w:b w:val="false"/>
          <w:i w:val="false"/>
          <w:color w:val="000000"/>
          <w:sz w:val="28"/>
        </w:rPr>
        <w:t>      Привлечение инвестиций в основной капитал приоритетных секторов экономики в планируемый период в объеме не менее 6 280 млрд.тг.</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Предусматривается формирование единой системы инструментов, операторов и агентов финансовой поддержки отечественных предприятий и инвестиционных проектов на республиканском и региональном уровне. При этом, в основу государственной финансовой поддержки закладываются рыночные механизмы, стимулирующие активизацию инвестиционной деятельности в приоритетных секторах экономики.</w:t>
      </w:r>
      <w:r>
        <w:br/>
      </w:r>
      <w:r>
        <w:rPr>
          <w:rFonts w:ascii="Times New Roman"/>
          <w:b w:val="false"/>
          <w:i w:val="false"/>
          <w:color w:val="000000"/>
          <w:sz w:val="28"/>
        </w:rPr>
        <w:t>
      Основной акцент политики применения государственных инструментов будет сделан на мобилизацию частных финансовых ресурсов и сфокусированную кредитную деятельность банков второго уровня и других финансовых институтов на цели индустриализации.</w:t>
      </w:r>
      <w:r>
        <w:br/>
      </w:r>
      <w:r>
        <w:rPr>
          <w:rFonts w:ascii="Times New Roman"/>
          <w:b w:val="false"/>
          <w:i w:val="false"/>
          <w:color w:val="000000"/>
          <w:sz w:val="28"/>
        </w:rPr>
        <w:t>
      Система финансовой поддержки будет сводиться к повышению доступности финансовых ресурсов для отечественных производителей, предложению благоприятных условий финансирования в соответствии с потребностями инвестиционных проектов, их показателей окупаемости и рентабельности.</w:t>
      </w:r>
      <w:r>
        <w:br/>
      </w:r>
      <w:r>
        <w:rPr>
          <w:rFonts w:ascii="Times New Roman"/>
          <w:b w:val="false"/>
          <w:i w:val="false"/>
          <w:color w:val="000000"/>
          <w:sz w:val="28"/>
        </w:rPr>
        <w:t>
      Государственные финансовые ресурсы будут направлены через государственных и частных операторов. К операторам государственного сектора относятся:</w:t>
      </w:r>
      <w:r>
        <w:br/>
      </w:r>
      <w:r>
        <w:rPr>
          <w:rFonts w:ascii="Times New Roman"/>
          <w:b w:val="false"/>
          <w:i w:val="false"/>
          <w:color w:val="000000"/>
          <w:sz w:val="28"/>
        </w:rPr>
        <w:t>
      АО "ФНБ "Самрук-Казына", АО "НУХ "КазАгро", АО "Банк Развития Казахстана", АО "БРК-Лизинг", АО "Инвестиционный Фонд Казахстана", АО "Национальный Инновационный Фонд", АО "Kazyna Capital Management", АО "Казагрофинанс", АО "Аграрная кредитная корпорация", АО "Продовольственная контрактная корпорация", АО "ФРМП "Даму", социально-предпринимательские корпорации, АО "Корпорация по продвижению экспорта "KAZNEX", АО "Государственная страховая корпорация по страхованию экспортных кредитов и инвестиций" и другие организации.</w:t>
      </w:r>
      <w:r>
        <w:br/>
      </w:r>
      <w:r>
        <w:rPr>
          <w:rFonts w:ascii="Times New Roman"/>
          <w:b w:val="false"/>
          <w:i w:val="false"/>
          <w:color w:val="000000"/>
          <w:sz w:val="28"/>
        </w:rPr>
        <w:t>
      К частным операторам относятся: банки второго уровня, международные институты развития, лизинговые компании, инвестиционные компании и другие финансирующие организации. При этом критерии отбора частных операторов будут прозрачны и открыты для общественности и должны будут обеспечивать равный (недискриминационный) доступ всех потенциальных участников к реализации проектов. Критерии и порядок будут определяться Правительством.</w:t>
      </w:r>
      <w:r>
        <w:br/>
      </w:r>
      <w:r>
        <w:rPr>
          <w:rFonts w:ascii="Times New Roman"/>
          <w:b w:val="false"/>
          <w:i w:val="false"/>
          <w:color w:val="000000"/>
          <w:sz w:val="28"/>
        </w:rPr>
        <w:t>
      Функционирование операторов и инструментов будет организовано на принципах рационального и эффективного использования финансовых ресурсов, предложения широкого спектра источников и инструментов поддержки, и разделение рисков государства с частным сектором.</w:t>
      </w:r>
      <w:r>
        <w:br/>
      </w:r>
      <w:r>
        <w:rPr>
          <w:rFonts w:ascii="Times New Roman"/>
          <w:b w:val="false"/>
          <w:i w:val="false"/>
          <w:color w:val="000000"/>
          <w:sz w:val="28"/>
        </w:rPr>
        <w:t>
      Операторами государственного сектора будут сформированы механизмы оказания финансовой поддержки, устойчивого функционирования, основанные на следующих принципах:</w:t>
      </w:r>
      <w:r>
        <w:br/>
      </w:r>
      <w:r>
        <w:rPr>
          <w:rFonts w:ascii="Times New Roman"/>
          <w:b w:val="false"/>
          <w:i w:val="false"/>
          <w:color w:val="000000"/>
          <w:sz w:val="28"/>
        </w:rPr>
        <w:t>
      сбалансированности оказания финансовой поддержки;</w:t>
      </w:r>
      <w:r>
        <w:br/>
      </w:r>
      <w:r>
        <w:rPr>
          <w:rFonts w:ascii="Times New Roman"/>
          <w:b w:val="false"/>
          <w:i w:val="false"/>
          <w:color w:val="000000"/>
          <w:sz w:val="28"/>
        </w:rPr>
        <w:t>
      своевременности принятия решений по финансированию и оказания необходимых мер государственной поддержки;</w:t>
      </w:r>
      <w:r>
        <w:br/>
      </w:r>
      <w:r>
        <w:rPr>
          <w:rFonts w:ascii="Times New Roman"/>
          <w:b w:val="false"/>
          <w:i w:val="false"/>
          <w:color w:val="000000"/>
          <w:sz w:val="28"/>
        </w:rPr>
        <w:t>
      специализации государственных организаций на определенных операциях и видах деятельности;</w:t>
      </w:r>
      <w:r>
        <w:br/>
      </w:r>
      <w:r>
        <w:rPr>
          <w:rFonts w:ascii="Times New Roman"/>
          <w:b w:val="false"/>
          <w:i w:val="false"/>
          <w:color w:val="000000"/>
          <w:sz w:val="28"/>
        </w:rPr>
        <w:t>
      кооперации между государственными и частными финансовыми институтами в сфере финансирования и интеграции различных инструментов в определенном инвестиционном проекте.</w:t>
      </w:r>
      <w:r>
        <w:br/>
      </w:r>
      <w:r>
        <w:rPr>
          <w:rFonts w:ascii="Times New Roman"/>
          <w:b w:val="false"/>
          <w:i w:val="false"/>
          <w:color w:val="000000"/>
          <w:sz w:val="28"/>
        </w:rPr>
        <w:t>
      Деятельность операторов государственного сектора будет ориентирована на достижение максимальной эффективности цели и задач Программы. В соответствии с объемами необходимого финансирования будут расширены или сокращены производственные мощности и численность сотрудников организаций, оптимизированы внутренние бизнес-процессы, регламентированы процедуры рассмотрения и т.д.</w:t>
      </w:r>
      <w:r>
        <w:br/>
      </w:r>
      <w:r>
        <w:rPr>
          <w:rFonts w:ascii="Times New Roman"/>
          <w:b w:val="false"/>
          <w:i w:val="false"/>
          <w:color w:val="000000"/>
          <w:sz w:val="28"/>
        </w:rPr>
        <w:t>
      Инвестиционная политика и приоритеты операторов государственного сектора будут сконцентрированы и сфокусированы на потребности индустриального развития.</w:t>
      </w:r>
      <w:r>
        <w:br/>
      </w:r>
      <w:r>
        <w:rPr>
          <w:rFonts w:ascii="Times New Roman"/>
          <w:b w:val="false"/>
          <w:i w:val="false"/>
          <w:color w:val="000000"/>
          <w:sz w:val="28"/>
        </w:rPr>
        <w:t>
      Операторы программы будут проводить политику инвестирования в проекты, способствующие качественному изменению структуры экономики и ее устойчивому росту. Основными критериями для финансирования проектов являются:</w:t>
      </w:r>
      <w:r>
        <w:br/>
      </w:r>
      <w:r>
        <w:rPr>
          <w:rFonts w:ascii="Times New Roman"/>
          <w:b w:val="false"/>
          <w:i w:val="false"/>
          <w:color w:val="000000"/>
          <w:sz w:val="28"/>
        </w:rPr>
        <w:t>
      соответствие приоритетам Программы;</w:t>
      </w:r>
      <w:r>
        <w:br/>
      </w:r>
      <w:r>
        <w:rPr>
          <w:rFonts w:ascii="Times New Roman"/>
          <w:b w:val="false"/>
          <w:i w:val="false"/>
          <w:color w:val="000000"/>
          <w:sz w:val="28"/>
        </w:rPr>
        <w:t>
      обязательное собственное участие в проекте;</w:t>
      </w:r>
      <w:r>
        <w:br/>
      </w:r>
      <w:r>
        <w:rPr>
          <w:rFonts w:ascii="Times New Roman"/>
          <w:b w:val="false"/>
          <w:i w:val="false"/>
          <w:color w:val="000000"/>
          <w:sz w:val="28"/>
        </w:rPr>
        <w:t>
      экспортоориентированность;</w:t>
      </w:r>
      <w:r>
        <w:br/>
      </w:r>
      <w:r>
        <w:rPr>
          <w:rFonts w:ascii="Times New Roman"/>
          <w:b w:val="false"/>
          <w:i w:val="false"/>
          <w:color w:val="000000"/>
          <w:sz w:val="28"/>
        </w:rPr>
        <w:t>
      производство конкурентоспособных товаров, работ и услуг. При этом, продукция должна соответствовать аналогичным мировым стандартам и быть конкурентоспособной по стоимости;</w:t>
      </w:r>
      <w:r>
        <w:br/>
      </w:r>
      <w:r>
        <w:rPr>
          <w:rFonts w:ascii="Times New Roman"/>
          <w:b w:val="false"/>
          <w:i w:val="false"/>
          <w:color w:val="000000"/>
          <w:sz w:val="28"/>
        </w:rPr>
        <w:t>
      производство продукции с высокой добавленной стоимостью, при этом, приоритет будет отдаваться проектам, которые содержат наибольшую добавленную стоимость, или элементов, которые дают возможность выйти на мировые рынки;</w:t>
      </w:r>
      <w:r>
        <w:br/>
      </w:r>
      <w:r>
        <w:rPr>
          <w:rFonts w:ascii="Times New Roman"/>
          <w:b w:val="false"/>
          <w:i w:val="false"/>
          <w:color w:val="000000"/>
          <w:sz w:val="28"/>
        </w:rPr>
        <w:t>
      повышение производительности труда;</w:t>
      </w:r>
      <w:r>
        <w:br/>
      </w:r>
      <w:r>
        <w:rPr>
          <w:rFonts w:ascii="Times New Roman"/>
          <w:b w:val="false"/>
          <w:i w:val="false"/>
          <w:color w:val="000000"/>
          <w:sz w:val="28"/>
        </w:rPr>
        <w:t>
      сокращение энергопотребления;</w:t>
      </w:r>
      <w:r>
        <w:br/>
      </w:r>
      <w:r>
        <w:rPr>
          <w:rFonts w:ascii="Times New Roman"/>
          <w:b w:val="false"/>
          <w:i w:val="false"/>
          <w:color w:val="000000"/>
          <w:sz w:val="28"/>
        </w:rPr>
        <w:t>
      увеличение ресурсосбережения;</w:t>
      </w:r>
      <w:r>
        <w:br/>
      </w:r>
      <w:r>
        <w:rPr>
          <w:rFonts w:ascii="Times New Roman"/>
          <w:b w:val="false"/>
          <w:i w:val="false"/>
          <w:color w:val="000000"/>
          <w:sz w:val="28"/>
        </w:rPr>
        <w:t>
      производство, способствующее развитию казахстанского содержания, вовлечение предприятий малого и среднего бизнеса;</w:t>
      </w:r>
      <w:r>
        <w:br/>
      </w:r>
      <w:r>
        <w:rPr>
          <w:rFonts w:ascii="Times New Roman"/>
          <w:b w:val="false"/>
          <w:i w:val="false"/>
          <w:color w:val="000000"/>
          <w:sz w:val="28"/>
        </w:rPr>
        <w:t>
      развитие и внедрение инноваций и передовых технологий.</w:t>
      </w:r>
      <w:r>
        <w:br/>
      </w:r>
      <w:r>
        <w:rPr>
          <w:rFonts w:ascii="Times New Roman"/>
          <w:b w:val="false"/>
          <w:i w:val="false"/>
          <w:color w:val="000000"/>
          <w:sz w:val="28"/>
        </w:rPr>
        <w:t>
      Система государственной финансовой поддержки будет способствовать созданию рыночных механизмов стимулирования инвестиционной активности, предусматривающая использование следующих основных инструментов:</w:t>
      </w:r>
      <w:r>
        <w:br/>
      </w:r>
      <w:r>
        <w:rPr>
          <w:rFonts w:ascii="Times New Roman"/>
          <w:b w:val="false"/>
          <w:i w:val="false"/>
          <w:color w:val="000000"/>
          <w:sz w:val="28"/>
        </w:rPr>
        <w:t>
      кредитование;</w:t>
      </w:r>
      <w:r>
        <w:br/>
      </w:r>
      <w:r>
        <w:rPr>
          <w:rFonts w:ascii="Times New Roman"/>
          <w:b w:val="false"/>
          <w:i w:val="false"/>
          <w:color w:val="000000"/>
          <w:sz w:val="28"/>
        </w:rPr>
        <w:t>
      лизинговое финансирование;</w:t>
      </w:r>
      <w:r>
        <w:br/>
      </w:r>
      <w:r>
        <w:rPr>
          <w:rFonts w:ascii="Times New Roman"/>
          <w:b w:val="false"/>
          <w:i w:val="false"/>
          <w:color w:val="000000"/>
          <w:sz w:val="28"/>
        </w:rPr>
        <w:t>
      долевое финансирование;</w:t>
      </w:r>
      <w:r>
        <w:br/>
      </w:r>
      <w:r>
        <w:rPr>
          <w:rFonts w:ascii="Times New Roman"/>
          <w:b w:val="false"/>
          <w:i w:val="false"/>
          <w:color w:val="000000"/>
          <w:sz w:val="28"/>
        </w:rPr>
        <w:t>
      субсидирование ставки вознаграждения по кредитам;</w:t>
      </w:r>
      <w:r>
        <w:br/>
      </w:r>
      <w:r>
        <w:rPr>
          <w:rFonts w:ascii="Times New Roman"/>
          <w:b w:val="false"/>
          <w:i w:val="false"/>
          <w:color w:val="000000"/>
          <w:sz w:val="28"/>
        </w:rPr>
        <w:t>
      предоставление корпоративных гарантий (поручительств);</w:t>
      </w:r>
      <w:r>
        <w:br/>
      </w:r>
      <w:r>
        <w:rPr>
          <w:rFonts w:ascii="Times New Roman"/>
          <w:b w:val="false"/>
          <w:i w:val="false"/>
          <w:color w:val="000000"/>
          <w:sz w:val="28"/>
        </w:rPr>
        <w:t>
      сервисная поддержка;</w:t>
      </w:r>
      <w:r>
        <w:br/>
      </w:r>
      <w:r>
        <w:rPr>
          <w:rFonts w:ascii="Times New Roman"/>
          <w:b w:val="false"/>
          <w:i w:val="false"/>
          <w:color w:val="000000"/>
          <w:sz w:val="28"/>
        </w:rPr>
        <w:t>
      предоставление грантов для экспортеров;</w:t>
      </w:r>
      <w:r>
        <w:br/>
      </w:r>
      <w:r>
        <w:rPr>
          <w:rFonts w:ascii="Times New Roman"/>
          <w:b w:val="false"/>
          <w:i w:val="false"/>
          <w:color w:val="000000"/>
          <w:sz w:val="28"/>
        </w:rPr>
        <w:t>
      предэкспортное финансирование - торговое финансирование и страхование экспортных операций предприятий экспортеров;</w:t>
      </w:r>
      <w:r>
        <w:br/>
      </w:r>
      <w:r>
        <w:rPr>
          <w:rFonts w:ascii="Times New Roman"/>
          <w:b w:val="false"/>
          <w:i w:val="false"/>
          <w:color w:val="000000"/>
          <w:sz w:val="28"/>
        </w:rPr>
        <w:t>
      долгосрочные контракты на приобретение продукции;</w:t>
      </w:r>
      <w:r>
        <w:br/>
      </w:r>
      <w:r>
        <w:rPr>
          <w:rFonts w:ascii="Times New Roman"/>
          <w:b w:val="false"/>
          <w:i w:val="false"/>
          <w:color w:val="000000"/>
          <w:sz w:val="28"/>
        </w:rPr>
        <w:t>
      грантовое финансирование НИОКР;</w:t>
      </w:r>
      <w:r>
        <w:br/>
      </w:r>
      <w:r>
        <w:rPr>
          <w:rFonts w:ascii="Times New Roman"/>
          <w:b w:val="false"/>
          <w:i w:val="false"/>
          <w:color w:val="000000"/>
          <w:sz w:val="28"/>
        </w:rPr>
        <w:t>
      условные обязательства государства в виде государственных гарантий и поручительств государства.</w:t>
      </w:r>
      <w:r>
        <w:br/>
      </w:r>
      <w:r>
        <w:rPr>
          <w:rFonts w:ascii="Times New Roman"/>
          <w:b w:val="false"/>
          <w:i w:val="false"/>
          <w:color w:val="000000"/>
          <w:sz w:val="28"/>
        </w:rPr>
        <w:t>
      Государственная финансовая поддержка будет предоставляться в соответствии с приоритетами Программы с учетом следующих условий:</w:t>
      </w:r>
      <w:r>
        <w:br/>
      </w:r>
      <w:r>
        <w:rPr>
          <w:rFonts w:ascii="Times New Roman"/>
          <w:b w:val="false"/>
          <w:i w:val="false"/>
          <w:color w:val="000000"/>
          <w:sz w:val="28"/>
        </w:rPr>
        <w:t>
      ставки вознаграждения - будут предприниматься меры по снижению ставок вознаграждения до уровня ниже рыночных, с учетом среднеотраслевой рентабельности и окупаемости инвестиций в отрасли;</w:t>
      </w:r>
      <w:r>
        <w:br/>
      </w:r>
      <w:r>
        <w:rPr>
          <w:rFonts w:ascii="Times New Roman"/>
          <w:b w:val="false"/>
          <w:i w:val="false"/>
          <w:color w:val="000000"/>
          <w:sz w:val="28"/>
        </w:rPr>
        <w:t>
      сроки - акцент будет сделан на удлинение сроков финансирования с целью достижения соответствующей окупаемости проектов и возвратности средств.</w:t>
      </w:r>
      <w:r>
        <w:br/>
      </w:r>
      <w:r>
        <w:rPr>
          <w:rFonts w:ascii="Times New Roman"/>
          <w:b w:val="false"/>
          <w:i w:val="false"/>
          <w:color w:val="000000"/>
          <w:sz w:val="28"/>
        </w:rPr>
        <w:t>
      критерии финансирования - будут выработаны в соответствии со стратегическими целями и задачами данной Программы и других программных документов.</w:t>
      </w:r>
      <w:r>
        <w:br/>
      </w:r>
      <w:r>
        <w:rPr>
          <w:rFonts w:ascii="Times New Roman"/>
          <w:b w:val="false"/>
          <w:i w:val="false"/>
          <w:color w:val="000000"/>
          <w:sz w:val="28"/>
        </w:rPr>
        <w:t>
      лимиты финансирования - будут устанавливаться с учетом отраслевой направленности и размеров субъектов хозяйственной деятельности (крупный, средний и малый бизнес).</w:t>
      </w:r>
      <w:r>
        <w:br/>
      </w:r>
      <w:r>
        <w:rPr>
          <w:rFonts w:ascii="Times New Roman"/>
          <w:b w:val="false"/>
          <w:i w:val="false"/>
          <w:color w:val="000000"/>
          <w:sz w:val="28"/>
        </w:rPr>
        <w:t>
      Для финансирования предприятий и инвестиционных проектов, определения доли участия государства в проектах, операторов и инструментов поддержки, а также вовлечения частного финансового сектора будут формироваться соответствующие бюджетные программы поддержки на республиканском и региональном уровне.</w:t>
      </w:r>
      <w:r>
        <w:br/>
      </w:r>
      <w:r>
        <w:rPr>
          <w:rFonts w:ascii="Times New Roman"/>
          <w:b w:val="false"/>
          <w:i w:val="false"/>
          <w:color w:val="000000"/>
          <w:sz w:val="28"/>
        </w:rPr>
        <w:t>
      Будут закреплены целевые показатели, которые должны быть достигнуты, алгоритм мониторинга исполнения, а также методика оценки эффективности указанных бюджетных программ и механизмы контроля над целевым использованием выделенных финансовых ресурсов.</w:t>
      </w:r>
    </w:p>
    <w:p>
      <w:pPr>
        <w:spacing w:after="0"/>
        <w:ind w:left="0"/>
        <w:jc w:val="left"/>
      </w:pPr>
      <w:r>
        <w:rPr>
          <w:rFonts w:ascii="Times New Roman"/>
          <w:b/>
          <w:i w:val="false"/>
          <w:color w:val="000000"/>
        </w:rPr>
        <w:t xml:space="preserve"> 3. Формирование центров экономического роста на основе</w:t>
      </w:r>
      <w:r>
        <w:br/>
      </w:r>
      <w:r>
        <w:rPr>
          <w:rFonts w:ascii="Times New Roman"/>
          <w:b/>
          <w:i w:val="false"/>
          <w:color w:val="000000"/>
        </w:rPr>
        <w:t>
рациональной территориальной организации экономического</w:t>
      </w:r>
      <w:r>
        <w:br/>
      </w:r>
      <w:r>
        <w:rPr>
          <w:rFonts w:ascii="Times New Roman"/>
          <w:b/>
          <w:i w:val="false"/>
          <w:color w:val="000000"/>
        </w:rPr>
        <w:t>
потенциала Основная задача</w:t>
      </w:r>
    </w:p>
    <w:p>
      <w:pPr>
        <w:spacing w:after="0"/>
        <w:ind w:left="0"/>
        <w:jc w:val="both"/>
      </w:pPr>
      <w:r>
        <w:rPr>
          <w:rFonts w:ascii="Times New Roman"/>
          <w:b w:val="false"/>
          <w:i w:val="false"/>
          <w:color w:val="000000"/>
          <w:sz w:val="28"/>
        </w:rPr>
        <w:t>      Обеспечение концентрации экономики на территориях, обладающих конкурентными преимуществами для индустриального развития с формированием полюсов роста, консолидирующих экономическую активность в стране, выступающих в роли "локомотивов" для остальных территорий страны и обеспечивающих интеграцию страны с региональными и глобальными рынками.</w:t>
      </w:r>
    </w:p>
    <w:p>
      <w:pPr>
        <w:spacing w:after="0"/>
        <w:ind w:left="0"/>
        <w:jc w:val="left"/>
      </w:pPr>
      <w:r>
        <w:rPr>
          <w:rFonts w:ascii="Times New Roman"/>
          <w:b/>
          <w:i w:val="false"/>
          <w:color w:val="000000"/>
        </w:rPr>
        <w:t xml:space="preserve"> Стратегия действий</w:t>
      </w:r>
    </w:p>
    <w:p>
      <w:pPr>
        <w:spacing w:after="0"/>
        <w:ind w:left="0"/>
        <w:jc w:val="both"/>
      </w:pPr>
      <w:r>
        <w:rPr>
          <w:rFonts w:ascii="Times New Roman"/>
          <w:b w:val="false"/>
          <w:i w:val="false"/>
          <w:color w:val="000000"/>
          <w:sz w:val="28"/>
        </w:rPr>
        <w:t>      Территориальный аспект политики индустриализации Республики Казахстан до 2015 года будет реализовываться по двум взаимоувязанным направлениям.</w:t>
      </w:r>
      <w:r>
        <w:br/>
      </w:r>
      <w:r>
        <w:rPr>
          <w:rFonts w:ascii="Times New Roman"/>
          <w:b w:val="false"/>
          <w:i w:val="false"/>
          <w:color w:val="000000"/>
          <w:sz w:val="28"/>
        </w:rPr>
        <w:t>
      Первое - обеспечение эффективного размещения производств приоритетных секторов экономики в конкурентоспособных регионах.</w:t>
      </w:r>
      <w:r>
        <w:br/>
      </w:r>
      <w:r>
        <w:rPr>
          <w:rFonts w:ascii="Times New Roman"/>
          <w:b w:val="false"/>
          <w:i w:val="false"/>
          <w:color w:val="000000"/>
          <w:sz w:val="28"/>
        </w:rPr>
        <w:t>
      Второе - создание зон опережающего роста на базе формируемых мегаполисов страны и прилегающих к ним территорий.</w:t>
      </w:r>
      <w:r>
        <w:br/>
      </w:r>
      <w:r>
        <w:rPr>
          <w:rFonts w:ascii="Times New Roman"/>
          <w:b w:val="false"/>
          <w:i w:val="false"/>
          <w:color w:val="000000"/>
          <w:sz w:val="28"/>
        </w:rPr>
        <w:t>
      В рассматриваемый период индустриальная модернизация будет определяться в основном, развитием традиционных экспортоориентированных отраслей экономики, а также сопутствующих отраслей, ориентированных на спрос этих секторов, на основе интенсификации факторов производства.</w:t>
      </w:r>
      <w:r>
        <w:br/>
      </w:r>
      <w:r>
        <w:rPr>
          <w:rFonts w:ascii="Times New Roman"/>
          <w:b w:val="false"/>
          <w:i w:val="false"/>
          <w:color w:val="000000"/>
          <w:sz w:val="28"/>
        </w:rPr>
        <w:t>
      Размещение производств традиционных и ориентированных на внутренний спрос секторов, будет осуществляться в сложившихся центрах локализации, в привязке к источникам сырья, электроэнергии и транспортной инфраструктуре или вблизи рынков сбыта.</w:t>
      </w:r>
      <w:r>
        <w:br/>
      </w:r>
      <w:r>
        <w:rPr>
          <w:rFonts w:ascii="Times New Roman"/>
          <w:b w:val="false"/>
          <w:i w:val="false"/>
          <w:color w:val="000000"/>
          <w:sz w:val="28"/>
        </w:rPr>
        <w:t>
      Развитие новых экспортоориентированных производств в сфере агропромышленного комплекса, легкой промышленности и туризма, учитывая требования к квалификации работников этих секторов и относительно низкую мобильность трудовых ресурсов страны, будет осуществляться в традиционных для этих отраслей регионах с ориентацией на рынки крупных городов или в трудоизбыточных регионах.</w:t>
      </w:r>
      <w:r>
        <w:br/>
      </w:r>
      <w:r>
        <w:rPr>
          <w:rFonts w:ascii="Times New Roman"/>
          <w:b w:val="false"/>
          <w:i w:val="false"/>
          <w:color w:val="000000"/>
          <w:sz w:val="28"/>
        </w:rPr>
        <w:t>
      Перспективы долгосрочного и качественного роста экономики будут определяться концентрацией новых высокотехнологичных, инновационных производств в формируемых Астанинской и Алматинской агломерациях и тяготеющих к ним территориях, обладающих необходимым научно-техническим и образовательным потенциалом, коммуникационной инфраструктурой.</w:t>
      </w:r>
      <w:r>
        <w:br/>
      </w:r>
      <w:r>
        <w:rPr>
          <w:rFonts w:ascii="Times New Roman"/>
          <w:b w:val="false"/>
          <w:i w:val="false"/>
          <w:color w:val="000000"/>
          <w:sz w:val="28"/>
        </w:rPr>
        <w:t>
      Агломерационный эффект заключающийся в экономии от масштаба, мобильности труда и капитала, увеличение отдачи от факторов производства, в совокупности позволят обеспечить в этих городах опережающий рост экономики с мультипликацией новых возможностей для остальных регионов страны.</w:t>
      </w:r>
      <w:r>
        <w:br/>
      </w:r>
      <w:r>
        <w:rPr>
          <w:rFonts w:ascii="Times New Roman"/>
          <w:b w:val="false"/>
          <w:i w:val="false"/>
          <w:color w:val="000000"/>
          <w:sz w:val="28"/>
        </w:rPr>
        <w:t>
      Инструментом оптимального размещения производственного потенциала страны станет Схема рационального размещения производственных мощностей - регулярно актуализируемый инструмент, позволяющий координировать действия бизнеса, отраслевых и территориальных органов государства.</w:t>
      </w:r>
      <w:r>
        <w:br/>
      </w:r>
      <w:r>
        <w:rPr>
          <w:rFonts w:ascii="Times New Roman"/>
          <w:b w:val="false"/>
          <w:i w:val="false"/>
          <w:color w:val="000000"/>
          <w:sz w:val="28"/>
        </w:rPr>
        <w:t>
      При этом Схема рационального размещения производственных мощностей формируется с учетом положений Прогнозной схемы территориально-пространственного развития Казахстана, которая является основой для разработки Генеральной схемы организации территории Республики Казахстан, а также других градостроительных документов (межрегиональные схемы территориального развития, комплексные схемы градостроительного планирования территории, генеральные планы населенных пунктов, проекты детальной планировки).</w:t>
      </w:r>
    </w:p>
    <w:p>
      <w:pPr>
        <w:spacing w:after="0"/>
        <w:ind w:left="0"/>
        <w:jc w:val="left"/>
      </w:pPr>
      <w:r>
        <w:rPr>
          <w:rFonts w:ascii="Times New Roman"/>
          <w:b/>
          <w:i w:val="false"/>
          <w:color w:val="000000"/>
        </w:rPr>
        <w:t xml:space="preserve"> 3.1 Территориальная организация производственного потенциала</w:t>
      </w:r>
      <w:r>
        <w:br/>
      </w:r>
      <w:r>
        <w:rPr>
          <w:rFonts w:ascii="Times New Roman"/>
          <w:b/>
          <w:i w:val="false"/>
          <w:color w:val="000000"/>
        </w:rPr>
        <w:t>
в разрезе приоритетных секторов экономики</w:t>
      </w:r>
    </w:p>
    <w:p>
      <w:pPr>
        <w:spacing w:after="0"/>
        <w:ind w:left="0"/>
        <w:jc w:val="both"/>
      </w:pPr>
      <w:r>
        <w:rPr>
          <w:rFonts w:ascii="Times New Roman"/>
          <w:b w:val="false"/>
          <w:i w:val="false"/>
          <w:color w:val="000000"/>
          <w:sz w:val="28"/>
        </w:rPr>
        <w:t>      1. "Традиционные индустрии" (нефтегазовая, горно-металлургическая, химическая, атомная)</w:t>
      </w:r>
      <w:r>
        <w:br/>
      </w:r>
      <w:r>
        <w:rPr>
          <w:rFonts w:ascii="Times New Roman"/>
          <w:b w:val="false"/>
          <w:i w:val="false"/>
          <w:color w:val="000000"/>
          <w:sz w:val="28"/>
        </w:rPr>
        <w:t>
      Определяющим фактором для размещения новых производств традиционных экспортоориентированных отраслей экономики Казахстана будет оставаться близость к источникам сырья, энергии и транспортной инфраструктуре.</w:t>
      </w:r>
      <w:r>
        <w:br/>
      </w:r>
      <w:r>
        <w:rPr>
          <w:rFonts w:ascii="Times New Roman"/>
          <w:b w:val="false"/>
          <w:i w:val="false"/>
          <w:color w:val="000000"/>
          <w:sz w:val="28"/>
        </w:rPr>
        <w:t xml:space="preserve">
      Основные предприятия </w:t>
      </w:r>
      <w:r>
        <w:rPr>
          <w:rFonts w:ascii="Times New Roman"/>
          <w:b/>
          <w:i w:val="false"/>
          <w:color w:val="000000"/>
          <w:sz w:val="28"/>
        </w:rPr>
        <w:t>нефтегазовой</w:t>
      </w:r>
      <w:r>
        <w:rPr>
          <w:rFonts w:ascii="Times New Roman"/>
          <w:b w:val="false"/>
          <w:i w:val="false"/>
          <w:color w:val="000000"/>
          <w:sz w:val="28"/>
        </w:rPr>
        <w:t xml:space="preserve"> отрасли расположены в западных областях и Кызылординской области, являющихся районами размещения минерально-сырьевой базы и добычи нефти и газа. Перспективное размещение новых производств будет связано с освоением месторождений казахстанского сектора Каспийского моря.</w:t>
      </w:r>
      <w:r>
        <w:br/>
      </w:r>
      <w:r>
        <w:rPr>
          <w:rFonts w:ascii="Times New Roman"/>
          <w:b w:val="false"/>
          <w:i w:val="false"/>
          <w:color w:val="000000"/>
          <w:sz w:val="28"/>
        </w:rPr>
        <w:t>
      Размещение новых производств, связанное с углубленной переработкой углеводородного сырья (производство битума в г. Актау, полиэтилена и полипропилена на базе интегрированного газохимического комплекса в Атырауской области), будет ориентировано на источники сырья, а реконструкция трех НПЗ (Атырауского, Павлодарского, Шымкентского) - на существующую инфраструктуру и рынки сбыта.</w:t>
      </w:r>
      <w:r>
        <w:br/>
      </w:r>
      <w:r>
        <w:rPr>
          <w:rFonts w:ascii="Times New Roman"/>
          <w:b w:val="false"/>
          <w:i w:val="false"/>
          <w:color w:val="000000"/>
          <w:sz w:val="28"/>
        </w:rPr>
        <w:t>
      Предприятия горнометаллургического комплекса будут и впредь, преимущественно размещены в северо-западной, центральной и северовосточной частях страны с центрами отраслевой специализации в городах Караганда, Костанай, Актобе, Павлодар, Усть-Каменогорск, Жезказган, вблизи источников сырья и дешевой электроэнергии, имеющихся производственных мощностей, инфраструктуры и квалифицированных трудовых ресурсов.</w:t>
      </w:r>
      <w:r>
        <w:br/>
      </w:r>
      <w:r>
        <w:rPr>
          <w:rFonts w:ascii="Times New Roman"/>
          <w:b w:val="false"/>
          <w:i w:val="false"/>
          <w:color w:val="000000"/>
          <w:sz w:val="28"/>
        </w:rPr>
        <w:t>
      Размещение новых и модернизация действующих производств более высоких переделов в металлургии и металлообработке будет привязано к:</w:t>
      </w:r>
      <w:r>
        <w:br/>
      </w:r>
      <w:r>
        <w:rPr>
          <w:rFonts w:ascii="Times New Roman"/>
          <w:b w:val="false"/>
          <w:i w:val="false"/>
          <w:color w:val="000000"/>
          <w:sz w:val="28"/>
        </w:rPr>
        <w:t>
      существующим предприятиям первичных переделов - производство стали (Карагандинская область), титановых слитков (Восточно-Казахстанская область), феррохрома (Актюбинская область), производство рельс и проката (Павлодарская область), ферросиликомарганец (Жамбылская область), производство специальных сталей (Карагандинская и Костанайская области).</w:t>
      </w:r>
      <w:r>
        <w:br/>
      </w:r>
      <w:r>
        <w:rPr>
          <w:rFonts w:ascii="Times New Roman"/>
          <w:b w:val="false"/>
          <w:i w:val="false"/>
          <w:color w:val="000000"/>
          <w:sz w:val="28"/>
        </w:rPr>
        <w:t>
      источникам дешевой электроэнергии - производство алюминия (Павлодарская область), катодной меди (Восточно-Казахстанская область).</w:t>
      </w:r>
      <w:r>
        <w:br/>
      </w:r>
      <w:r>
        <w:rPr>
          <w:rFonts w:ascii="Times New Roman"/>
          <w:b w:val="false"/>
          <w:i w:val="false"/>
          <w:color w:val="000000"/>
          <w:sz w:val="28"/>
        </w:rPr>
        <w:t>
      Размещение предприятий химической промышленности с начальными переделами связано с привязкой к источникам сырья (Жамбылская, Актюбинская, Атырауская и Южно-Казахстанская области - азотные, фосфорные, калийные, комплексные минеральные удобрения), более высокие переделы привязаны к имеющимся производственным мощностям, к трудовым ресурсам необходимой квалификации, научно-технической базе и спросу со стороны населения, промышленных предприятий (спецхимикаты и потребительская химия - Павлодарская, Карагандинская, Восточно-Казахстанская области и г. Алматы; каустическая сода - город Павлодар, производство серной кислоты - Акмолинская, Кызылординская и Жамбылская области), производство резинотехнических изделий - Карагандинская область.</w:t>
      </w:r>
      <w:r>
        <w:br/>
      </w:r>
      <w:r>
        <w:rPr>
          <w:rFonts w:ascii="Times New Roman"/>
          <w:b w:val="false"/>
          <w:i w:val="false"/>
          <w:color w:val="000000"/>
          <w:sz w:val="28"/>
        </w:rPr>
        <w:t>
      Центры отраслевой специализации: Тараз, Шымкент, Актюбинск, Алматы.</w:t>
      </w:r>
      <w:r>
        <w:br/>
      </w:r>
      <w:r>
        <w:rPr>
          <w:rFonts w:ascii="Times New Roman"/>
          <w:b w:val="false"/>
          <w:i w:val="false"/>
          <w:color w:val="000000"/>
          <w:sz w:val="28"/>
        </w:rPr>
        <w:t>
      На размещение предприятий атомной промышленности, по-прежнему, будут влиять такие факторы, как наличие источников сырья, производственно-технической и научной базы, а также исторически сложившаяся территориальная локализация отрасли.</w:t>
      </w:r>
      <w:r>
        <w:br/>
      </w:r>
      <w:r>
        <w:rPr>
          <w:rFonts w:ascii="Times New Roman"/>
          <w:b w:val="false"/>
          <w:i w:val="false"/>
          <w:color w:val="000000"/>
          <w:sz w:val="28"/>
        </w:rPr>
        <w:t>
      Учитывая специфику атомной отрасли, ее развитие продолжит осуществляться в традиционных регионах добычи уранового сырья - в Южном Казахстане, в Акмолинской области, переработка - в Акмолинской (Степногорский горно-химический комбинат) и Восточно-Казахстанской (Ульбинский металлургический завод) областях.</w:t>
      </w:r>
      <w:r>
        <w:br/>
      </w:r>
      <w:r>
        <w:rPr>
          <w:rFonts w:ascii="Times New Roman"/>
          <w:b w:val="false"/>
          <w:i w:val="false"/>
          <w:color w:val="000000"/>
          <w:sz w:val="28"/>
        </w:rPr>
        <w:t>
      Центры отраслевой специализации: Усть-Каменогорск, Степногорск.</w:t>
      </w:r>
      <w:r>
        <w:br/>
      </w:r>
      <w:r>
        <w:rPr>
          <w:rFonts w:ascii="Times New Roman"/>
          <w:b w:val="false"/>
          <w:i w:val="false"/>
          <w:color w:val="000000"/>
          <w:sz w:val="28"/>
        </w:rPr>
        <w:t>
      В целом, высвобождаемые избыточные трудовые ресурсы сырьевых секторов экономики, в связи с интенсификацией производства будут перераспределяться в новые высокотехнологичные предприятия, ориентированные на глубокую переработку сырья.</w:t>
      </w:r>
      <w:r>
        <w:br/>
      </w:r>
      <w:r>
        <w:rPr>
          <w:rFonts w:ascii="Times New Roman"/>
          <w:b w:val="false"/>
          <w:i w:val="false"/>
          <w:color w:val="000000"/>
          <w:sz w:val="28"/>
        </w:rPr>
        <w:t>
      2. Отрасли на базе внутреннего спроса (машиностроение, фармацевтика, оборонная промышленность, стройиндустрия)</w:t>
      </w:r>
      <w:r>
        <w:br/>
      </w:r>
      <w:r>
        <w:rPr>
          <w:rFonts w:ascii="Times New Roman"/>
          <w:b w:val="false"/>
          <w:i w:val="false"/>
          <w:color w:val="000000"/>
          <w:sz w:val="28"/>
        </w:rPr>
        <w:t>
      Для развития отраслей, базирующихся на внутреннем спросе, преобладающими факторами станут наличие спроса, производственно-инфраструктурная и технологическая базы, включая простаивающие, но нуждающиеся в восстановлении промышленные зоны городов с подведенной инженерно-транспортной инфраструктурой, низкие транспортные издержки на доставку продукции, комплектующих и оборудования.</w:t>
      </w:r>
      <w:r>
        <w:br/>
      </w:r>
      <w:r>
        <w:rPr>
          <w:rFonts w:ascii="Times New Roman"/>
          <w:b w:val="false"/>
          <w:i w:val="false"/>
          <w:color w:val="000000"/>
          <w:sz w:val="28"/>
        </w:rPr>
        <w:t>
      Размещение новых производств этой группы отраслей будет происходить рядом с предприятиями традиционных секторов и в городах Алматы, Астана.</w:t>
      </w:r>
      <w:r>
        <w:br/>
      </w:r>
      <w:r>
        <w:rPr>
          <w:rFonts w:ascii="Times New Roman"/>
          <w:b w:val="false"/>
          <w:i w:val="false"/>
          <w:color w:val="000000"/>
          <w:sz w:val="28"/>
        </w:rPr>
        <w:t>
      Новые предприятия машиностроения в соответствии с профилем будут размещены:</w:t>
      </w:r>
      <w:r>
        <w:br/>
      </w:r>
      <w:r>
        <w:rPr>
          <w:rFonts w:ascii="Times New Roman"/>
          <w:b w:val="false"/>
          <w:i w:val="false"/>
          <w:color w:val="000000"/>
          <w:sz w:val="28"/>
        </w:rPr>
        <w:t>
      сельскохозяйственное машиностроение - в регионах с наибольшей деятельностью сельского хозяйства - северные и восточные регионы (проект по производству сельскохозяйственной техники в г. Костанай, производство тракторов марки "Беларус" в г. Семей);</w:t>
      </w:r>
      <w:r>
        <w:br/>
      </w:r>
      <w:r>
        <w:rPr>
          <w:rFonts w:ascii="Times New Roman"/>
          <w:b w:val="false"/>
          <w:i w:val="false"/>
          <w:color w:val="000000"/>
          <w:sz w:val="28"/>
        </w:rPr>
        <w:t>
      нефтегазовое машиностроение - в западном регионе в целях технологического обеспечения интенсивно развивающейся нефтегазодобычи с ориентацией на спрос нефтегазодобывающих и перерабатывающих предприятий в специализированном оборудовании, расходных материалах и комплектующих к ним (проекты нефтегазового машиностроения в городах Атырау и Уральск) и существующие производственные мощности - г.Алматы, Северо-Казахстанской и Восточно-Казахстанской областей;</w:t>
      </w:r>
      <w:r>
        <w:br/>
      </w:r>
      <w:r>
        <w:rPr>
          <w:rFonts w:ascii="Times New Roman"/>
          <w:b w:val="false"/>
          <w:i w:val="false"/>
          <w:color w:val="000000"/>
          <w:sz w:val="28"/>
        </w:rPr>
        <w:t>
      горнорудное машиностроение - в центральных и восточных регионах, с ориентацией на спрос крупных предприятий горнометаллургического комплекса (проекты в Восточно-Казахстанской, Павлодарской и Карагандинской областях);</w:t>
      </w:r>
      <w:r>
        <w:br/>
      </w:r>
      <w:r>
        <w:rPr>
          <w:rFonts w:ascii="Times New Roman"/>
          <w:b w:val="false"/>
          <w:i w:val="false"/>
          <w:color w:val="000000"/>
          <w:sz w:val="28"/>
        </w:rPr>
        <w:t>
      электротехническое машиностроение - в южных и центральных регионах, с ориентацией на имеющуюся производственную базу (проекты в Южно-Казахстанской, Алматинской и Карагандинской областях);</w:t>
      </w:r>
      <w:r>
        <w:br/>
      </w:r>
      <w:r>
        <w:rPr>
          <w:rFonts w:ascii="Times New Roman"/>
          <w:b w:val="false"/>
          <w:i w:val="false"/>
          <w:color w:val="000000"/>
          <w:sz w:val="28"/>
        </w:rPr>
        <w:t>
      транспортное машиностроение - в северных, центральных и восточных регионах, с ориентацией на наличие квалифицированных трудовых ресурсов, производства комплектующих и запасных частей смежных отраслей (производство дорожно-строительной техники и автобусов в г. Костанай, локомотивосборочный завод в г. Астана, легковых автомобилей в г. Усть-Каменогорск Восточно-Казахстанской области, электровозов в г. Атбасар Акмолинской области, грузовых вагонов в г. Петропавловск Северо-Казахстанской области и г. Экибастуз Павлодарской области);</w:t>
      </w:r>
      <w:r>
        <w:br/>
      </w:r>
      <w:r>
        <w:rPr>
          <w:rFonts w:ascii="Times New Roman"/>
          <w:b w:val="false"/>
          <w:i w:val="false"/>
          <w:color w:val="000000"/>
          <w:sz w:val="28"/>
        </w:rPr>
        <w:t>
      оборонное машиностроение будет базироваться на существующих мощностях предприятий машиностроения через механизм государственного заказа.</w:t>
      </w:r>
      <w:r>
        <w:br/>
      </w:r>
      <w:r>
        <w:rPr>
          <w:rFonts w:ascii="Times New Roman"/>
          <w:b w:val="false"/>
          <w:i w:val="false"/>
          <w:color w:val="000000"/>
          <w:sz w:val="28"/>
        </w:rPr>
        <w:t>
      Центры отраслевой специализации: Астана, Алматы, Костанай, Семей, Уральск, Усть-Каменогорск, Петропавловск.</w:t>
      </w:r>
      <w:r>
        <w:br/>
      </w:r>
      <w:r>
        <w:rPr>
          <w:rFonts w:ascii="Times New Roman"/>
          <w:b w:val="false"/>
          <w:i w:val="false"/>
          <w:color w:val="000000"/>
          <w:sz w:val="28"/>
        </w:rPr>
        <w:t>
      Предприятия фармацевтической промышленности будут размещаться в привязке к созданной ранее научно-производственной базе (Южно- Казахстанской области и г. Алматы), а также к наличию образовательной инфраструктуры, высококвалифицированных трудовых ресурсов (Актюбинская, Восточно-Казахстанская, Карагандинская области и гг. Алматы и Астана). Наиболее крупное из них - "Строительство фармацевтической фабрики в г. Астана".</w:t>
      </w:r>
      <w:r>
        <w:br/>
      </w:r>
      <w:r>
        <w:rPr>
          <w:rFonts w:ascii="Times New Roman"/>
          <w:b w:val="false"/>
          <w:i w:val="false"/>
          <w:color w:val="000000"/>
          <w:sz w:val="28"/>
        </w:rPr>
        <w:t>
      Центры отраслевой специализации: Алматы, Шымкент, Астана, Караганда.</w:t>
      </w:r>
      <w:r>
        <w:br/>
      </w:r>
      <w:r>
        <w:rPr>
          <w:rFonts w:ascii="Times New Roman"/>
          <w:b w:val="false"/>
          <w:i w:val="false"/>
          <w:color w:val="000000"/>
          <w:sz w:val="28"/>
        </w:rPr>
        <w:t>
      Размещение новых производств промышленности строительных материалов будет привязано к местным источникам сырья, наличию локальных рынков сбыта, созданной производственно-технологической базе.</w:t>
      </w:r>
      <w:r>
        <w:br/>
      </w:r>
      <w:r>
        <w:rPr>
          <w:rFonts w:ascii="Times New Roman"/>
          <w:b w:val="false"/>
          <w:i w:val="false"/>
          <w:color w:val="000000"/>
          <w:sz w:val="28"/>
        </w:rPr>
        <w:t>
      Реализация инвестиционных проектов по строительству и модернизации цементных заводов, а также производству керамики, стекла, гипсовых блоков, облегченных строительных панелей, сухих строительных смесей будет ориентирована на сырьевую базу и рынки сбыта (Акмолинская, Атырауская, Жамбылская, Западно-Казахстанская, Мангистауская, Карагандинская, Восточно-Казахстанская, Актюбинская, Кызылординская, Южно-Казахстанская области).</w:t>
      </w:r>
      <w:r>
        <w:br/>
      </w:r>
      <w:r>
        <w:rPr>
          <w:rFonts w:ascii="Times New Roman"/>
          <w:b w:val="false"/>
          <w:i w:val="false"/>
          <w:color w:val="000000"/>
          <w:sz w:val="28"/>
        </w:rPr>
        <w:t>
      Комбинаты индустриального строительства будут ориентированы на рынки сбыта (города Астана, Алматы, Шымкент, Актобе).</w:t>
      </w:r>
      <w:r>
        <w:br/>
      </w:r>
      <w:r>
        <w:rPr>
          <w:rFonts w:ascii="Times New Roman"/>
          <w:b w:val="false"/>
          <w:i w:val="false"/>
          <w:color w:val="000000"/>
          <w:sz w:val="28"/>
        </w:rPr>
        <w:t>
      Центры отраслевой специализации: Алматы, Астана, Шымкент, Усть-Каменогорск, Атырау.</w:t>
      </w:r>
      <w:r>
        <w:br/>
      </w:r>
      <w:r>
        <w:rPr>
          <w:rFonts w:ascii="Times New Roman"/>
          <w:b w:val="false"/>
          <w:i w:val="false"/>
          <w:color w:val="000000"/>
          <w:sz w:val="28"/>
        </w:rPr>
        <w:t>
      3. Отрасли, имеющие экспортный потенциал (АПК, легкая, туризм).</w:t>
      </w:r>
      <w:r>
        <w:br/>
      </w:r>
      <w:r>
        <w:rPr>
          <w:rFonts w:ascii="Times New Roman"/>
          <w:b w:val="false"/>
          <w:i w:val="false"/>
          <w:color w:val="000000"/>
          <w:sz w:val="28"/>
        </w:rPr>
        <w:t>
      Аграрная индустрия будет развиваться в центре, на севере, юге и востоке страны.</w:t>
      </w:r>
      <w:r>
        <w:br/>
      </w:r>
      <w:r>
        <w:rPr>
          <w:rFonts w:ascii="Times New Roman"/>
          <w:b w:val="false"/>
          <w:i w:val="false"/>
          <w:color w:val="000000"/>
          <w:sz w:val="28"/>
        </w:rPr>
        <w:t>
      Размещение перерабатывающих предприятий агропромышленного комплекса и рыбного хозяйства будет ориентировано как на источники сырья, так и рынки сбыта крупных городов.</w:t>
      </w:r>
      <w:r>
        <w:br/>
      </w:r>
      <w:r>
        <w:rPr>
          <w:rFonts w:ascii="Times New Roman"/>
          <w:b w:val="false"/>
          <w:i w:val="false"/>
          <w:color w:val="000000"/>
          <w:sz w:val="28"/>
        </w:rPr>
        <w:t>
      Приоритетом станет формирование продовольственных поясов вокруг городов Астана и Алматы.</w:t>
      </w:r>
      <w:r>
        <w:br/>
      </w:r>
      <w:r>
        <w:rPr>
          <w:rFonts w:ascii="Times New Roman"/>
          <w:b w:val="false"/>
          <w:i w:val="false"/>
          <w:color w:val="000000"/>
          <w:sz w:val="28"/>
        </w:rPr>
        <w:t>
      Основные производства агропромышленного комплекса, направленные на глубокую переработку зерна и мяса, преимущественно будут размещаться в северных регионах.</w:t>
      </w:r>
      <w:r>
        <w:br/>
      </w:r>
      <w:r>
        <w:rPr>
          <w:rFonts w:ascii="Times New Roman"/>
          <w:b w:val="false"/>
          <w:i w:val="false"/>
          <w:color w:val="000000"/>
          <w:sz w:val="28"/>
        </w:rPr>
        <w:t>
      Центры отраслевой специализации: Петропавловск, Костанай, Кокшетау, Шымкент, Тараз, Талдыкорган, Алматы, Кызылорда, Атырау.</w:t>
      </w:r>
      <w:r>
        <w:br/>
      </w:r>
      <w:r>
        <w:rPr>
          <w:rFonts w:ascii="Times New Roman"/>
          <w:b w:val="false"/>
          <w:i w:val="false"/>
          <w:color w:val="000000"/>
          <w:sz w:val="28"/>
        </w:rPr>
        <w:t>
      Предприятия легкой промышленности будут размещаться в городах Алматы, Шымкент, Семей в привязке к созданной производственно-технологической базе, к наличию сырьевых и трудовых ресурсов, а также к предъявляемому и перспективному внутреннему и мировому спросу.</w:t>
      </w:r>
      <w:r>
        <w:br/>
      </w:r>
      <w:r>
        <w:rPr>
          <w:rFonts w:ascii="Times New Roman"/>
          <w:b w:val="false"/>
          <w:i w:val="false"/>
          <w:color w:val="000000"/>
          <w:sz w:val="28"/>
        </w:rPr>
        <w:t>
      Центры отраслевой специализации: Шымкент, Талдыкорган, Семей.</w:t>
      </w:r>
      <w:r>
        <w:br/>
      </w:r>
      <w:r>
        <w:rPr>
          <w:rFonts w:ascii="Times New Roman"/>
          <w:b w:val="false"/>
          <w:i w:val="false"/>
          <w:color w:val="000000"/>
          <w:sz w:val="28"/>
        </w:rPr>
        <w:t>
      Туристская деятельность будет формироваться вблизи основных рекреационных зон, культурно-исторических и деловых центров республики с развитой транспортно-коммуникационной инфраструктурой.</w:t>
      </w:r>
      <w:r>
        <w:br/>
      </w:r>
      <w:r>
        <w:rPr>
          <w:rFonts w:ascii="Times New Roman"/>
          <w:b w:val="false"/>
          <w:i w:val="false"/>
          <w:color w:val="000000"/>
          <w:sz w:val="28"/>
        </w:rPr>
        <w:t>
      4. "Сектора экономики будущего" (информационные и коммуникационные технологии, биотехнологии, альтернативная энергетика, космическая деятельность).</w:t>
      </w:r>
      <w:r>
        <w:br/>
      </w:r>
      <w:r>
        <w:rPr>
          <w:rFonts w:ascii="Times New Roman"/>
          <w:b w:val="false"/>
          <w:i w:val="false"/>
          <w:color w:val="000000"/>
          <w:sz w:val="28"/>
        </w:rPr>
        <w:t>
      Размещение производств наукоемких "секторов экономики будущего" и формирование центров инновационных систем будет проводиться в городах Астана и Алматы, имеющих образовательно-инновационный и бизнес-технологический потенциал, высококвалифицированных специалистов и поставщиков специализированных услуг.</w:t>
      </w:r>
      <w:r>
        <w:br/>
      </w:r>
      <w:r>
        <w:rPr>
          <w:rFonts w:ascii="Times New Roman"/>
          <w:b w:val="false"/>
          <w:i w:val="false"/>
          <w:color w:val="000000"/>
          <w:sz w:val="28"/>
        </w:rPr>
        <w:t>
      Базой для развития производств в сфере информационных технологий, ориентированных на внутренний и внешний рынки, интегрирующих потенциал процессинговых центров ведущих иностранных компаний, будет СЭЗ "Парк информационных технологий "Алатау". Сборочно-испытательный комплекс космических аппаратов будет размещен в городе Астана.</w:t>
      </w:r>
      <w:r>
        <w:br/>
      </w:r>
      <w:r>
        <w:rPr>
          <w:rFonts w:ascii="Times New Roman"/>
          <w:b w:val="false"/>
          <w:i w:val="false"/>
          <w:color w:val="000000"/>
          <w:sz w:val="28"/>
        </w:rPr>
        <w:t>
      Инновации в сфере биотехнологий будут развиваться на основе созданной ранее научно-внедренческой базы и медицинского кластера в городах Астана и Алматы, в сфере альтернативных (возобновляемых) источников энергии и новых материалов - на базе Новый университет в г.Астана, Казахстанско-Британского технического университета и КазНТУ им. К.И.Сатпаева в г.Алматы.</w:t>
      </w:r>
      <w:r>
        <w:br/>
      </w:r>
      <w:r>
        <w:rPr>
          <w:rFonts w:ascii="Times New Roman"/>
          <w:b w:val="false"/>
          <w:i w:val="false"/>
          <w:color w:val="000000"/>
          <w:sz w:val="28"/>
        </w:rPr>
        <w:t>
      Размещение инфраструктурных объектов</w:t>
      </w:r>
      <w:r>
        <w:br/>
      </w:r>
      <w:r>
        <w:rPr>
          <w:rFonts w:ascii="Times New Roman"/>
          <w:b w:val="false"/>
          <w:i w:val="false"/>
          <w:color w:val="000000"/>
          <w:sz w:val="28"/>
        </w:rPr>
        <w:t>
      Размещение энергопроизводящих предприятий и строительство магистральных электросетей будет определяться перспективным спросом на электроэнергию, и прогнозным балансом электроэнергии до 2020 года, разработанных с учетом потребностей индустриализации, а также близости к источникам сырья.</w:t>
      </w:r>
      <w:r>
        <w:br/>
      </w:r>
      <w:r>
        <w:rPr>
          <w:rFonts w:ascii="Times New Roman"/>
          <w:b w:val="false"/>
          <w:i w:val="false"/>
          <w:color w:val="000000"/>
          <w:sz w:val="28"/>
        </w:rPr>
        <w:t>
      Для снятия вопроса энергодефицита в Западном Казахстане предполагается ввод Уральской ГТЭС и расширение Атырауской ТЭЦ, в южных регионах страны - возведение к 2011 году Мойнакской ГЭС, Акшабулакской ГТЭС, к 2013 году двух энергоблоков Балхашской ТЭС и выдачи мощности этих объектов через понижающую станцию 500 кВ Алма.</w:t>
      </w:r>
      <w:r>
        <w:br/>
      </w:r>
      <w:r>
        <w:rPr>
          <w:rFonts w:ascii="Times New Roman"/>
          <w:b w:val="false"/>
          <w:i w:val="false"/>
          <w:color w:val="000000"/>
          <w:sz w:val="28"/>
        </w:rPr>
        <w:t>
      В Северной энергетической зоне с учетом дополнительной потребности и наличия дешевого угля Экибастузского бассейна будет осуществлена модернизация Экибастузских и Аксуйской ГРЭС, а избыточный объем производства электроэнергии будет перераспределяться в энергодефицитные Южную и Западную энергетические зоны.</w:t>
      </w:r>
      <w:r>
        <w:br/>
      </w:r>
      <w:r>
        <w:rPr>
          <w:rFonts w:ascii="Times New Roman"/>
          <w:b w:val="false"/>
          <w:i w:val="false"/>
          <w:color w:val="000000"/>
          <w:sz w:val="28"/>
        </w:rPr>
        <w:t>
      Формирование и размещение транспортно-коммуникационной инфраструктуры будет направлено на решение задач обеспечения выхода на внешние и связанности внутреннего рынков.</w:t>
      </w:r>
      <w:r>
        <w:br/>
      </w:r>
      <w:r>
        <w:rPr>
          <w:rFonts w:ascii="Times New Roman"/>
          <w:b w:val="false"/>
          <w:i w:val="false"/>
          <w:color w:val="000000"/>
          <w:sz w:val="28"/>
        </w:rPr>
        <w:t>
      При этом стратегически важным станет формирование развитой транспортно-коммуникационной инфраструктуры на западе и юге страны, где наблюдается ее дефицит.</w:t>
      </w:r>
      <w:r>
        <w:br/>
      </w:r>
      <w:r>
        <w:rPr>
          <w:rFonts w:ascii="Times New Roman"/>
          <w:b w:val="false"/>
          <w:i w:val="false"/>
          <w:color w:val="000000"/>
          <w:sz w:val="28"/>
        </w:rPr>
        <w:t>
      Таким образом, реализация проектов по развитию транспортной и энергетической инфраструктуры придаст пространственному развитию более динамичный характер и снизит риски, связанные с энергообеспечением.</w:t>
      </w:r>
    </w:p>
    <w:p>
      <w:pPr>
        <w:spacing w:after="0"/>
        <w:ind w:left="0"/>
        <w:jc w:val="left"/>
      </w:pPr>
      <w:r>
        <w:rPr>
          <w:rFonts w:ascii="Times New Roman"/>
          <w:b/>
          <w:i w:val="false"/>
          <w:color w:val="000000"/>
        </w:rPr>
        <w:t xml:space="preserve"> 3.2 Формирование центров экономического роста</w:t>
      </w:r>
    </w:p>
    <w:p>
      <w:pPr>
        <w:spacing w:after="0"/>
        <w:ind w:left="0"/>
        <w:jc w:val="both"/>
      </w:pPr>
      <w:r>
        <w:rPr>
          <w:rFonts w:ascii="Times New Roman"/>
          <w:b w:val="false"/>
          <w:i w:val="false"/>
          <w:color w:val="000000"/>
          <w:sz w:val="28"/>
        </w:rPr>
        <w:t>      В соответствии с мировым опытом диверсифицированные крупные города становятся центрами экономического роста, генерируя конкурентные преимущества в мультипликативном масштабе на основе эффекта агломерации.</w:t>
      </w:r>
      <w:r>
        <w:br/>
      </w:r>
      <w:r>
        <w:rPr>
          <w:rFonts w:ascii="Times New Roman"/>
          <w:b w:val="false"/>
          <w:i w:val="false"/>
          <w:color w:val="000000"/>
          <w:sz w:val="28"/>
        </w:rPr>
        <w:t>
      В Казахстане подобным потенциалом обладают города Астана и Алматы, расположенные на путях основных торговых потоков. Они должны стать важнейшими центрами в евразийской системе товарных, финансовых, технологических и культурных обменов.</w:t>
      </w:r>
      <w:r>
        <w:br/>
      </w:r>
      <w:r>
        <w:rPr>
          <w:rFonts w:ascii="Times New Roman"/>
          <w:b w:val="false"/>
          <w:i w:val="false"/>
          <w:color w:val="000000"/>
          <w:sz w:val="28"/>
        </w:rPr>
        <w:t>
      В этих целях в городах Астана и Алматы и тяготеющих к ним территориях Алматинской, Акмолинской областей будет стимулироваться формирование полифункциональных зон:</w:t>
      </w:r>
      <w:r>
        <w:br/>
      </w:r>
      <w:r>
        <w:rPr>
          <w:rFonts w:ascii="Times New Roman"/>
          <w:b w:val="false"/>
          <w:i w:val="false"/>
          <w:color w:val="000000"/>
          <w:sz w:val="28"/>
        </w:rPr>
        <w:t>
      высокотехнологичных производств, ориентированных на трансферт технологий, процессинговые центры ведущих иностранных компаний (СП, филиалы);</w:t>
      </w:r>
      <w:r>
        <w:br/>
      </w:r>
      <w:r>
        <w:rPr>
          <w:rFonts w:ascii="Times New Roman"/>
          <w:b w:val="false"/>
          <w:i w:val="false"/>
          <w:color w:val="000000"/>
          <w:sz w:val="28"/>
        </w:rPr>
        <w:t>
      инновационного развития (ПИТ "Алатау" в г. Алматы, Nazarbayev University в г. Астана);</w:t>
      </w:r>
      <w:r>
        <w:br/>
      </w:r>
      <w:r>
        <w:rPr>
          <w:rFonts w:ascii="Times New Roman"/>
          <w:b w:val="false"/>
          <w:i w:val="false"/>
          <w:color w:val="000000"/>
          <w:sz w:val="28"/>
        </w:rPr>
        <w:t>
      общенациональной и, в перспективе, центральноазиатской дистрибуции (торговля и услуги);</w:t>
      </w:r>
      <w:r>
        <w:br/>
      </w:r>
      <w:r>
        <w:rPr>
          <w:rFonts w:ascii="Times New Roman"/>
          <w:b w:val="false"/>
          <w:i w:val="false"/>
          <w:color w:val="000000"/>
          <w:sz w:val="28"/>
        </w:rPr>
        <w:t>
      транспортно-логистических и логистическо-процессинговых услуг с формированием в перспективе крупнейших в Центральной Азии торгово-логистических центров (на примере Сингапура, Гонконга), центров авиатранзита ("хабов");</w:t>
      </w:r>
      <w:r>
        <w:br/>
      </w:r>
      <w:r>
        <w:rPr>
          <w:rFonts w:ascii="Times New Roman"/>
          <w:b w:val="false"/>
          <w:i w:val="false"/>
          <w:color w:val="000000"/>
          <w:sz w:val="28"/>
        </w:rPr>
        <w:t>
      туристско-рекреационной специализации - на базе крупных концентраций рекреационных ресурсов прилегающих территорий Алматинской и Акмолинской областей, а также развлекательной индустрии (например, создание центров игорного бизнеса в городе Капчагай, Щучинско-Боровской зоне);</w:t>
      </w:r>
      <w:r>
        <w:br/>
      </w:r>
      <w:r>
        <w:rPr>
          <w:rFonts w:ascii="Times New Roman"/>
          <w:b w:val="false"/>
          <w:i w:val="false"/>
          <w:color w:val="000000"/>
          <w:sz w:val="28"/>
        </w:rPr>
        <w:t>
      спортивной специализации (превращение города Алматы в международный центр зимних видов спорта);</w:t>
      </w:r>
      <w:r>
        <w:br/>
      </w:r>
      <w:r>
        <w:rPr>
          <w:rFonts w:ascii="Times New Roman"/>
          <w:b w:val="false"/>
          <w:i w:val="false"/>
          <w:color w:val="000000"/>
          <w:sz w:val="28"/>
        </w:rPr>
        <w:t>
      медицинской и образовательной специализации (формирование в городах Алматы и Астана центров национального, а впоследствии регионального уровня);</w:t>
      </w:r>
      <w:r>
        <w:br/>
      </w:r>
      <w:r>
        <w:rPr>
          <w:rFonts w:ascii="Times New Roman"/>
          <w:b w:val="false"/>
          <w:i w:val="false"/>
          <w:color w:val="000000"/>
          <w:sz w:val="28"/>
        </w:rPr>
        <w:t>
      организации и ведения бизнеса (стимулирование дислокации в городах Алматы и Астана представительств и офисов международных организаций, филиалов крупнейших транснациональных компаний);</w:t>
      </w:r>
      <w:r>
        <w:br/>
      </w:r>
      <w:r>
        <w:rPr>
          <w:rFonts w:ascii="Times New Roman"/>
          <w:b w:val="false"/>
          <w:i w:val="false"/>
          <w:color w:val="000000"/>
          <w:sz w:val="28"/>
        </w:rPr>
        <w:t>
      продовольственной специализации (продовольственный пояс мегаполисов).</w:t>
      </w:r>
      <w:r>
        <w:br/>
      </w:r>
      <w:r>
        <w:rPr>
          <w:rFonts w:ascii="Times New Roman"/>
          <w:b w:val="false"/>
          <w:i w:val="false"/>
          <w:color w:val="000000"/>
          <w:sz w:val="28"/>
        </w:rPr>
        <w:t>
      Алматинская агломерация в перспективе, как центр роста будет включать в себя города-спутники в Капчагайском направлении.</w:t>
      </w:r>
      <w:r>
        <w:br/>
      </w:r>
      <w:r>
        <w:rPr>
          <w:rFonts w:ascii="Times New Roman"/>
          <w:b w:val="false"/>
          <w:i w:val="false"/>
          <w:color w:val="000000"/>
          <w:sz w:val="28"/>
        </w:rPr>
        <w:t>
      Развитие города Астана как полюса роста должно трансформироваться в формирование сетевой зоны роста на основе формирования коридоров развития и последующего вовлечения в нее в перспективе городов Карагандинской агломерации и Щучинско-Боровской курортной зоны.</w:t>
      </w:r>
      <w:r>
        <w:br/>
      </w:r>
      <w:r>
        <w:rPr>
          <w:rFonts w:ascii="Times New Roman"/>
          <w:b w:val="false"/>
          <w:i w:val="false"/>
          <w:color w:val="000000"/>
          <w:sz w:val="28"/>
        </w:rPr>
        <w:t>
      Ускоренное развитие городов Астана и Алматы, обеспеченное главным образом концентрацией сервисных функций, окажет мультипликативный эффект для секторов, ориентированных на внутренний спрос.</w:t>
      </w:r>
      <w:r>
        <w:br/>
      </w:r>
      <w:r>
        <w:rPr>
          <w:rFonts w:ascii="Times New Roman"/>
          <w:b w:val="false"/>
          <w:i w:val="false"/>
          <w:color w:val="000000"/>
          <w:sz w:val="28"/>
        </w:rPr>
        <w:t>
      Поддержка развития городов Астаны и Алматы в целях формирования в них центров экономического роста будет осуществляться через различные механизмы стимулирования экономической активности и инвестиционной привлекательности, в том числе за счет государственных инвестиций на развитие обеспечивающей инфраструктуры.</w:t>
      </w:r>
    </w:p>
    <w:p>
      <w:pPr>
        <w:spacing w:after="0"/>
        <w:ind w:left="0"/>
        <w:jc w:val="left"/>
      </w:pPr>
      <w:r>
        <w:rPr>
          <w:rFonts w:ascii="Times New Roman"/>
          <w:b/>
          <w:i w:val="false"/>
          <w:color w:val="000000"/>
        </w:rPr>
        <w:t xml:space="preserve"> 4. Обеспечение эффективного взаимодействия государства и</w:t>
      </w:r>
      <w:r>
        <w:br/>
      </w:r>
      <w:r>
        <w:rPr>
          <w:rFonts w:ascii="Times New Roman"/>
          <w:b/>
          <w:i w:val="false"/>
          <w:color w:val="000000"/>
        </w:rPr>
        <w:t>
бизнеса в развитии приоритетных секторов экономики</w:t>
      </w:r>
    </w:p>
    <w:p>
      <w:pPr>
        <w:spacing w:after="0"/>
        <w:ind w:left="0"/>
        <w:jc w:val="both"/>
      </w:pPr>
      <w:r>
        <w:rPr>
          <w:rFonts w:ascii="Times New Roman"/>
          <w:b w:val="false"/>
          <w:i w:val="false"/>
          <w:color w:val="000000"/>
          <w:sz w:val="28"/>
        </w:rPr>
        <w:t>      В рамках реализации Программы роль государства будет заключаться в формировании системы институтов, инструментов, механизмов поддержки приоритетных секторов экономики и эффективного взаимодействия с бизнесом.</w:t>
      </w:r>
      <w:r>
        <w:br/>
      </w:r>
      <w:r>
        <w:rPr>
          <w:rFonts w:ascii="Times New Roman"/>
          <w:b w:val="false"/>
          <w:i w:val="false"/>
          <w:color w:val="000000"/>
          <w:sz w:val="28"/>
        </w:rPr>
        <w:t>
      Координация реализации Программы на республиканском уровне будет осуществляться Государственной комиссией по вопросам модернизации экономики Республики Казахстан (далее - Государственная комиссия) и Республиканским управляющим центром по форсированному индустриально-инновационному развитию, возглавляемым Премьер-Министром - общая координация; Советом иностранных инвесторов при Президенте Республики Казахстан (далее - СИИ) - взаимодействие с иностранными инвесторами; Советом национальных инвесторов при Президенте Республики Казахстан (далее - СНИ) - взаимодействие с отечественными инвесторами; Координационным советом по форсированному индустриальному развитию при Правительстве Республики Казахстан (далее - Координационный совет) и созданные при нем отраслевые рабочие группы по развитию приоритетных отраслей экономики (далее - отраслевые рабочие группы) - вопросы непосредственной реализации индустриальной политики, Советом экспортеров при Министерстве индустрии и торговли Республики Казахстан (далее - Совет экспортеров) - взаимодействие с отечественными экспортерами.</w:t>
      </w:r>
      <w:r>
        <w:br/>
      </w:r>
      <w:r>
        <w:rPr>
          <w:rFonts w:ascii="Times New Roman"/>
          <w:b w:val="false"/>
          <w:i w:val="false"/>
          <w:color w:val="000000"/>
          <w:sz w:val="28"/>
        </w:rPr>
        <w:t>
      На региональном уровне координация реализации Программы будет осуществляться региональными Координационными советами и региональными управляющими центрами по форсированному индустриально-инновационному развитию, возглавляемыми акимами соответствующих регионов.</w:t>
      </w:r>
      <w:r>
        <w:br/>
      </w:r>
      <w:r>
        <w:rPr>
          <w:rFonts w:ascii="Times New Roman"/>
          <w:b w:val="false"/>
          <w:i w:val="false"/>
          <w:color w:val="000000"/>
          <w:sz w:val="28"/>
        </w:rPr>
        <w:t>
      Как на республиканском, так и региональном уровнях учет интересов бизнеса будет осуществляться представительством бизнес-организаций, предпринимательских структур и независимых экспертов в составе перечисленных консультативно-совещательных органов.</w:t>
      </w:r>
      <w:r>
        <w:br/>
      </w:r>
      <w:r>
        <w:rPr>
          <w:rFonts w:ascii="Times New Roman"/>
          <w:b w:val="false"/>
          <w:i w:val="false"/>
          <w:color w:val="000000"/>
          <w:sz w:val="28"/>
        </w:rPr>
        <w:t>
      Государственными органами, обеспечивающими взаимодействие центральных и местных исполнительных органов по реализации Программы будут министерства индустрии и торговли, экономики и бюджетного планирования.</w:t>
      </w:r>
      <w:r>
        <w:br/>
      </w:r>
      <w:r>
        <w:rPr>
          <w:rFonts w:ascii="Times New Roman"/>
          <w:b w:val="false"/>
          <w:i w:val="false"/>
          <w:color w:val="000000"/>
          <w:sz w:val="28"/>
        </w:rPr>
        <w:t>
      В реализацию Программы будут разработаны отраслевые программы и мастер-планы, в которых будут конкретизированы секторальные системные и селективные меры поддержки приоритетных отраслей (подотраслей, сегментов), а в рамках разработки программ развития территорий (далее - региональные программы) - региональные меры поддержки.</w:t>
      </w:r>
      <w:r>
        <w:br/>
      </w:r>
      <w:r>
        <w:rPr>
          <w:rFonts w:ascii="Times New Roman"/>
          <w:b w:val="false"/>
          <w:i w:val="false"/>
          <w:color w:val="000000"/>
          <w:sz w:val="28"/>
        </w:rPr>
        <w:t>
      Поддержка конкретных проектов, предусматриваемых в реализацию отраслевых и региональных программ будет осуществляться посредством предоставления комбинированного пакета селективных мер финансовой и нефинансовой поддержки в рамках реализации постоянно обновляемых карт индустриализации.</w:t>
      </w:r>
      <w:r>
        <w:br/>
      </w:r>
      <w:r>
        <w:rPr>
          <w:rFonts w:ascii="Times New Roman"/>
          <w:b w:val="false"/>
          <w:i w:val="false"/>
          <w:color w:val="000000"/>
          <w:sz w:val="28"/>
        </w:rPr>
        <w:t>
      Сводная карта индустриализации Казахстана на 2010-2014 годы будет состоять из республиканской и региональных карт индустриализации с определенными источниками финансирования, графиками и планами мероприятий по их реализации.</w:t>
      </w:r>
      <w:r>
        <w:br/>
      </w:r>
      <w:r>
        <w:rPr>
          <w:rFonts w:ascii="Times New Roman"/>
          <w:b w:val="false"/>
          <w:i w:val="false"/>
          <w:color w:val="000000"/>
          <w:sz w:val="28"/>
        </w:rPr>
        <w:t>
      Инфраструктурные меры поддержки будут реализованы через Схему рационального размещения производственных мощностей, которая является постоянно актуализируемым инструментом решения вопросов инфраструктурной и ресурсной обеспеченности проектов, рационального распределения минерально-сырьевых и трудовых ресурсов, рынков сбыта.</w:t>
      </w:r>
      <w:r>
        <w:br/>
      </w:r>
      <w:r>
        <w:rPr>
          <w:rFonts w:ascii="Times New Roman"/>
          <w:b w:val="false"/>
          <w:i w:val="false"/>
          <w:color w:val="000000"/>
          <w:sz w:val="28"/>
        </w:rPr>
        <w:t>
      Операторами Правительства Республики Казахстан по реализации Программы станут АО "Фонд национального благосостояния "Самрук-Казына", АО "Национальный управляющий холдинг "КазАгро", на региональном уровне - социально-предпринимательские корпорации, а также специализированные сервисные организации.</w:t>
      </w:r>
    </w:p>
    <w:p>
      <w:pPr>
        <w:spacing w:after="0"/>
        <w:ind w:left="0"/>
        <w:jc w:val="left"/>
      </w:pPr>
      <w:r>
        <w:rPr>
          <w:rFonts w:ascii="Times New Roman"/>
          <w:b/>
          <w:i w:val="false"/>
          <w:color w:val="000000"/>
        </w:rPr>
        <w:t xml:space="preserve"> 4.1 Схема и инструменты реализации Программы на</w:t>
      </w:r>
      <w:r>
        <w:br/>
      </w:r>
      <w:r>
        <w:rPr>
          <w:rFonts w:ascii="Times New Roman"/>
          <w:b/>
          <w:i w:val="false"/>
          <w:color w:val="000000"/>
        </w:rPr>
        <w:t>
республиканском уровне 4.1.1 Роль системообразующих крупных частных компаний и</w:t>
      </w:r>
      <w:r>
        <w:br/>
      </w:r>
      <w:r>
        <w:rPr>
          <w:rFonts w:ascii="Times New Roman"/>
          <w:b/>
          <w:i w:val="false"/>
          <w:color w:val="000000"/>
        </w:rPr>
        <w:t>
субъектов квазигосударственного сектора в реализации Программы</w:t>
      </w:r>
    </w:p>
    <w:p>
      <w:pPr>
        <w:spacing w:after="0"/>
        <w:ind w:left="0"/>
        <w:jc w:val="both"/>
      </w:pPr>
      <w:r>
        <w:rPr>
          <w:rFonts w:ascii="Times New Roman"/>
          <w:b w:val="false"/>
          <w:i w:val="false"/>
          <w:color w:val="000000"/>
          <w:sz w:val="28"/>
        </w:rPr>
        <w:t>      Инициаторами продвижения крупных проектов станут ФНБ "Самрук-Казына", АО "НУХ "КазАгро", крупные системообразующие компании топливно-энергетического и металлургического секторов экономики, а также стратегические иностранные инвесторы, усилится их роль в мультипликации новых бизнес возможностей для малого и среднего предпринимательства.</w:t>
      </w:r>
      <w:r>
        <w:br/>
      </w:r>
      <w:r>
        <w:rPr>
          <w:rFonts w:ascii="Times New Roman"/>
          <w:b w:val="false"/>
          <w:i w:val="false"/>
          <w:color w:val="000000"/>
          <w:sz w:val="28"/>
        </w:rPr>
        <w:t>
      В рамках Программы системообразующими крупными частными компаниями и ФНБ "Самрук-Казына", АО "НУХ "КазАгро", предусматривается:</w:t>
      </w:r>
      <w:r>
        <w:br/>
      </w:r>
      <w:r>
        <w:rPr>
          <w:rFonts w:ascii="Times New Roman"/>
          <w:b w:val="false"/>
          <w:i w:val="false"/>
          <w:color w:val="000000"/>
          <w:sz w:val="28"/>
        </w:rPr>
        <w:t>
      выполнение ФНБ "Самрук-Казына", АО "НУХ "КазАгро" роли "операторов" по реализации отдельных отраслевых политик;</w:t>
      </w:r>
      <w:r>
        <w:br/>
      </w:r>
      <w:r>
        <w:rPr>
          <w:rFonts w:ascii="Times New Roman"/>
          <w:b w:val="false"/>
          <w:i w:val="false"/>
          <w:color w:val="000000"/>
          <w:sz w:val="28"/>
        </w:rPr>
        <w:t>
      реализация крупных инвестиционных проектов;</w:t>
      </w:r>
      <w:r>
        <w:br/>
      </w:r>
      <w:r>
        <w:rPr>
          <w:rFonts w:ascii="Times New Roman"/>
          <w:b w:val="false"/>
          <w:i w:val="false"/>
          <w:color w:val="000000"/>
          <w:sz w:val="28"/>
        </w:rPr>
        <w:t>
      увеличение казахстанского содержания в закупках товаров и услуг;</w:t>
      </w:r>
      <w:r>
        <w:br/>
      </w:r>
      <w:r>
        <w:rPr>
          <w:rFonts w:ascii="Times New Roman"/>
          <w:b w:val="false"/>
          <w:i w:val="false"/>
          <w:color w:val="000000"/>
          <w:sz w:val="28"/>
        </w:rPr>
        <w:t>
      участие в инвестиционных проектах малого и среднего бизнеса в рамках развития казахстанского содержания;</w:t>
      </w:r>
      <w:r>
        <w:br/>
      </w:r>
      <w:r>
        <w:rPr>
          <w:rFonts w:ascii="Times New Roman"/>
          <w:b w:val="false"/>
          <w:i w:val="false"/>
          <w:color w:val="000000"/>
          <w:sz w:val="28"/>
        </w:rPr>
        <w:t>
      поставки части продукции на внутренний рынок с целью организации производств более высоких переделов предприятиями малого и среднего бизнеса;</w:t>
      </w:r>
      <w:r>
        <w:br/>
      </w:r>
      <w:r>
        <w:rPr>
          <w:rFonts w:ascii="Times New Roman"/>
          <w:b w:val="false"/>
          <w:i w:val="false"/>
          <w:color w:val="000000"/>
          <w:sz w:val="28"/>
        </w:rPr>
        <w:t>
      формирование вокруг вновь создаваемых крупных производств кластерно-сетевых структур малого и среднего бизнеса;</w:t>
      </w:r>
      <w:r>
        <w:br/>
      </w:r>
      <w:r>
        <w:rPr>
          <w:rFonts w:ascii="Times New Roman"/>
          <w:b w:val="false"/>
          <w:i w:val="false"/>
          <w:color w:val="000000"/>
          <w:sz w:val="28"/>
        </w:rPr>
        <w:t>
      передача части не основных бизнес-функций малому и среднему бизнесу;</w:t>
      </w:r>
      <w:r>
        <w:br/>
      </w:r>
      <w:r>
        <w:rPr>
          <w:rFonts w:ascii="Times New Roman"/>
          <w:b w:val="false"/>
          <w:i w:val="false"/>
          <w:color w:val="000000"/>
          <w:sz w:val="28"/>
        </w:rPr>
        <w:t>
      стимулирование политики по выводу непрофильных активов.</w:t>
      </w:r>
      <w:r>
        <w:br/>
      </w:r>
      <w:r>
        <w:rPr>
          <w:rFonts w:ascii="Times New Roman"/>
          <w:b w:val="false"/>
          <w:i w:val="false"/>
          <w:color w:val="000000"/>
          <w:sz w:val="28"/>
        </w:rPr>
        <w:t>
      В соответствии с ролью АО "ФНБ "Самрук-Казына" и его дочерних организаций в реализации политики индустриализации его активы будут перегруппированы и консолидированы в соответствие с их отраслевой принадлежностью и функциональными характеристиками:</w:t>
      </w:r>
      <w:r>
        <w:br/>
      </w:r>
      <w:r>
        <w:rPr>
          <w:rFonts w:ascii="Times New Roman"/>
          <w:b w:val="false"/>
          <w:i w:val="false"/>
          <w:color w:val="000000"/>
          <w:sz w:val="28"/>
        </w:rPr>
        <w:t>
      Промышленная группа:</w:t>
      </w:r>
      <w:r>
        <w:br/>
      </w:r>
      <w:r>
        <w:rPr>
          <w:rFonts w:ascii="Times New Roman"/>
          <w:b w:val="false"/>
          <w:i w:val="false"/>
          <w:color w:val="000000"/>
          <w:sz w:val="28"/>
        </w:rPr>
        <w:t>
      Поддержание и развитие горнодобывающего сектора экономики Казахстана и переход сырьевых производств на более высокий передел, стимулируя развитие переработки и сопутствующего обрабатывающего сектора.</w:t>
      </w:r>
      <w:r>
        <w:br/>
      </w:r>
      <w:r>
        <w:rPr>
          <w:rFonts w:ascii="Times New Roman"/>
          <w:b w:val="false"/>
          <w:i w:val="false"/>
          <w:color w:val="000000"/>
          <w:sz w:val="28"/>
        </w:rPr>
        <w:t>
      Инфраструктурная группа:</w:t>
      </w:r>
      <w:r>
        <w:br/>
      </w:r>
      <w:r>
        <w:rPr>
          <w:rFonts w:ascii="Times New Roman"/>
          <w:b w:val="false"/>
          <w:i w:val="false"/>
          <w:color w:val="000000"/>
          <w:sz w:val="28"/>
        </w:rPr>
        <w:t>
      Развитие стратегической транспортной, коммуникационной и энергетической инфраструктуры, обеспечивающие процессы индустриализации.</w:t>
      </w:r>
      <w:r>
        <w:br/>
      </w:r>
      <w:r>
        <w:rPr>
          <w:rFonts w:ascii="Times New Roman"/>
          <w:b w:val="false"/>
          <w:i w:val="false"/>
          <w:color w:val="000000"/>
          <w:sz w:val="28"/>
        </w:rPr>
        <w:t>
      Финансовая группа:</w:t>
      </w:r>
      <w:r>
        <w:br/>
      </w:r>
      <w:r>
        <w:rPr>
          <w:rFonts w:ascii="Times New Roman"/>
          <w:b w:val="false"/>
          <w:i w:val="false"/>
          <w:color w:val="000000"/>
          <w:sz w:val="28"/>
        </w:rPr>
        <w:t>
      Обеспечение финансирования и реализация инвестиционных проектов в приоритетных секторах экономики. Содействие привлечению частных инвестиций из внутренних источников и иностранных инвестиций в экономику.</w:t>
      </w:r>
      <w:r>
        <w:br/>
      </w:r>
      <w:r>
        <w:rPr>
          <w:rFonts w:ascii="Times New Roman"/>
          <w:b w:val="false"/>
          <w:i w:val="false"/>
          <w:color w:val="000000"/>
          <w:sz w:val="28"/>
        </w:rPr>
        <w:t>
      Основным инструментом поддержки крупных инвестиционных проектов будет являться предоставление льготного финансирования АО "Банк развития Казахстана", а также долевое участие в проектах АО "ФНБ "Самрук-Казына" и его дочерних организаций.</w:t>
      </w:r>
      <w:r>
        <w:br/>
      </w:r>
      <w:r>
        <w:rPr>
          <w:rFonts w:ascii="Times New Roman"/>
          <w:b w:val="false"/>
          <w:i w:val="false"/>
          <w:color w:val="000000"/>
          <w:sz w:val="28"/>
        </w:rPr>
        <w:t>
      Роль АО "НУХ "КазАгро" будет заключаться в стимулировании развития агропромышленного комплекса путем расширения инструментов финансовой и нефинансовой поддержки.</w:t>
      </w:r>
      <w:r>
        <w:br/>
      </w:r>
      <w:r>
        <w:rPr>
          <w:rFonts w:ascii="Times New Roman"/>
          <w:b w:val="false"/>
          <w:i w:val="false"/>
          <w:color w:val="000000"/>
          <w:sz w:val="28"/>
        </w:rPr>
        <w:t>
      Для АО "ФНБ "Самрук-Казына", АО "НУХ "КазАгро" будут определены целевые показатели по привлечению инвестиций в экономику.</w:t>
      </w:r>
      <w:r>
        <w:br/>
      </w:r>
      <w:r>
        <w:rPr>
          <w:rFonts w:ascii="Times New Roman"/>
          <w:b w:val="false"/>
          <w:i w:val="false"/>
          <w:color w:val="000000"/>
          <w:sz w:val="28"/>
        </w:rPr>
        <w:t>
      Инвестиционная политика национальных управляющих холдингов, национальных холдингов и национальных компаний, привлечение и распределение ими финансовых ресурсов будут скоординированы с политикой индустриализации.</w:t>
      </w:r>
      <w:r>
        <w:br/>
      </w:r>
      <w:r>
        <w:rPr>
          <w:rFonts w:ascii="Times New Roman"/>
          <w:b w:val="false"/>
          <w:i w:val="false"/>
          <w:color w:val="000000"/>
          <w:sz w:val="28"/>
        </w:rPr>
        <w:t>
      В этих целях предусматривается рассмотрение и одобрение Республиканской бюджетной комиссией проектов планов развития и прогнозных параметров бюджетов национальных управляющих холдингов, национальных холдингов и национальных компаний с государственным участием с учетом прогноза социально-экономического развития и бюджетных параметров на соответствующий период.</w:t>
      </w:r>
      <w:r>
        <w:br/>
      </w:r>
      <w:r>
        <w:rPr>
          <w:rFonts w:ascii="Times New Roman"/>
          <w:b w:val="false"/>
          <w:i w:val="false"/>
          <w:color w:val="000000"/>
          <w:sz w:val="28"/>
        </w:rPr>
        <w:t>
      При этом будет введена прозрачная отчетность задолженности национальных управляющих холдингов, национальных холдингов и национальных компаний для предотвращения концентрации рисков в квазигосударственном секторе и "перегрева" от долговых нагрузок, в том числе путем ограничения уровня их заимствования.</w:t>
      </w:r>
      <w:r>
        <w:br/>
      </w:r>
      <w:r>
        <w:rPr>
          <w:rFonts w:ascii="Times New Roman"/>
          <w:b w:val="false"/>
          <w:i w:val="false"/>
          <w:color w:val="000000"/>
          <w:sz w:val="28"/>
        </w:rPr>
        <w:t>
      Для улучшения эффективности контроля за соблюдением, заявленных показателей казахстанского содержания в закупках национальных управляющих холдингов, национальных холдингов и национальных компаний, а также для стимулирования повышения данных показателей, на ежемесячной основе будет осуществляться проверка расчетов доли казахстанского содержания в закупках.</w:t>
      </w:r>
      <w:r>
        <w:br/>
      </w:r>
      <w:r>
        <w:rPr>
          <w:rFonts w:ascii="Times New Roman"/>
          <w:b w:val="false"/>
          <w:i w:val="false"/>
          <w:color w:val="000000"/>
          <w:sz w:val="28"/>
        </w:rPr>
        <w:t>
      На основании таких проверок будут выводиться ключевые показатели эффективности (KPI) национальных управляющих холдингов, национальных холдингов и национальных компаний по достижению плановых показателей казахстанского содержания в закупках по итогам года.</w:t>
      </w:r>
      <w:r>
        <w:br/>
      </w:r>
      <w:r>
        <w:rPr>
          <w:rFonts w:ascii="Times New Roman"/>
          <w:b w:val="false"/>
          <w:i w:val="false"/>
          <w:color w:val="000000"/>
          <w:sz w:val="28"/>
        </w:rPr>
        <w:t>
      Действия национальных управляющих холдингов, национальных холдингов и национальных компаний также сконцентрируются на:</w:t>
      </w:r>
      <w:r>
        <w:br/>
      </w:r>
      <w:r>
        <w:rPr>
          <w:rFonts w:ascii="Times New Roman"/>
          <w:b w:val="false"/>
          <w:i w:val="false"/>
          <w:color w:val="000000"/>
          <w:sz w:val="28"/>
        </w:rPr>
        <w:t>
      интеграции бизнес-активности, поддержки кооперации и продвижении экспорта;</w:t>
      </w:r>
      <w:r>
        <w:br/>
      </w:r>
      <w:r>
        <w:rPr>
          <w:rFonts w:ascii="Times New Roman"/>
          <w:b w:val="false"/>
          <w:i w:val="false"/>
          <w:color w:val="000000"/>
          <w:sz w:val="28"/>
        </w:rPr>
        <w:t>
      сервисной поддержке предприятий, включающей услуги по трансферту технологий, поддержке инноваций, консалтингу, инжинирингу, обучению и повышению квалификации кадров.</w:t>
      </w:r>
      <w:r>
        <w:br/>
      </w:r>
      <w:r>
        <w:rPr>
          <w:rFonts w:ascii="Times New Roman"/>
          <w:b w:val="false"/>
          <w:i w:val="false"/>
          <w:color w:val="000000"/>
          <w:sz w:val="28"/>
        </w:rPr>
        <w:t>
      С целью исключения дублирования и формирования комплексной инфраструктуры поддержки предпринимательства будет структурирована деятельность специализированных сервисных организаций АО "Национальный инновационный фонд", АО "Центр инжиниринга и трансферта технологий", АО "Корпорация развития и поддержки экспорта", АО "ФРП ДАМУ", АО "Государственная страховая корпорация по страхованию экспортных кредитов и инвестиций", АО "Центр развития торговой политики", АО "Казахстанская контрактная корпорация", АО "Казагромаркетинг", АО "Казагроинновация", АО "Центр трансферта и коммерциализации технологий" при АО "Казагроинновация" с фокусированием на потребностях бизнеса.</w:t>
      </w:r>
    </w:p>
    <w:p>
      <w:pPr>
        <w:spacing w:after="0"/>
        <w:ind w:left="0"/>
        <w:jc w:val="left"/>
      </w:pPr>
      <w:r>
        <w:rPr>
          <w:rFonts w:ascii="Times New Roman"/>
          <w:b/>
          <w:i w:val="false"/>
          <w:color w:val="000000"/>
        </w:rPr>
        <w:t xml:space="preserve"> 4.1.2 Механизмы реализации Программы на республиканском уровне</w:t>
      </w:r>
    </w:p>
    <w:p>
      <w:pPr>
        <w:spacing w:after="0"/>
        <w:ind w:left="0"/>
        <w:jc w:val="both"/>
      </w:pPr>
      <w:r>
        <w:rPr>
          <w:rFonts w:ascii="Times New Roman"/>
          <w:b w:val="false"/>
          <w:i w:val="false"/>
          <w:color w:val="000000"/>
          <w:sz w:val="28"/>
        </w:rPr>
        <w:t>      Секторальные меры поддержки: отраслевые программы и мастер-планы</w:t>
      </w:r>
      <w:r>
        <w:br/>
      </w:r>
      <w:r>
        <w:rPr>
          <w:rFonts w:ascii="Times New Roman"/>
          <w:b w:val="false"/>
          <w:i w:val="false"/>
          <w:color w:val="000000"/>
          <w:sz w:val="28"/>
        </w:rPr>
        <w:t>
      В целях реализации Программы и координации действий всех участников Программы будут разработаны 11 отраслевых программ, определяющих основное развитие отраслей, системные меры государственной поддержки, включая вопросы научно-технологического сопровождения развития отраслей, подготовки квалифицированных трудовых ресурсов и другие, в которых будут определены меры по поддержке конкретных проектов в этой отрасли.</w:t>
      </w:r>
      <w:r>
        <w:br/>
      </w:r>
      <w:r>
        <w:rPr>
          <w:rFonts w:ascii="Times New Roman"/>
          <w:b w:val="false"/>
          <w:i w:val="false"/>
          <w:color w:val="000000"/>
          <w:sz w:val="28"/>
        </w:rPr>
        <w:t>
      Отраслевые программы будут утверждаться решениями Правительства Республики Казахстан после обсуждения на заседаниях Государственной комиссии.</w:t>
      </w:r>
      <w:r>
        <w:br/>
      </w:r>
      <w:r>
        <w:rPr>
          <w:rFonts w:ascii="Times New Roman"/>
          <w:b w:val="false"/>
          <w:i w:val="false"/>
          <w:color w:val="000000"/>
          <w:sz w:val="28"/>
        </w:rPr>
        <w:t>
      Из 46 приоритетных подотраслей по 23, требующим более детального анализа, будут разработаны мастер-планы, в которых будут предусмотрены конкретные механизмы реализации по институциональным, инфраструктурным и инвестиционным аспектам, конкретизированы меры поддержки по данным подотраслям и конкретным проектам в данной подотрасли.</w:t>
      </w:r>
      <w:r>
        <w:br/>
      </w:r>
      <w:r>
        <w:rPr>
          <w:rFonts w:ascii="Times New Roman"/>
          <w:b w:val="false"/>
          <w:i w:val="false"/>
          <w:color w:val="000000"/>
          <w:sz w:val="28"/>
        </w:rPr>
        <w:t>
      Проектные меры поддержки</w:t>
      </w:r>
      <w:r>
        <w:br/>
      </w:r>
      <w:r>
        <w:rPr>
          <w:rFonts w:ascii="Times New Roman"/>
          <w:b w:val="false"/>
          <w:i w:val="false"/>
          <w:color w:val="000000"/>
          <w:sz w:val="28"/>
        </w:rPr>
        <w:t>
      Программа форсированной модернизации действующих и создания новых производств - "Производительность 2020"</w:t>
      </w:r>
      <w:r>
        <w:br/>
      </w:r>
      <w:r>
        <w:rPr>
          <w:rFonts w:ascii="Times New Roman"/>
          <w:b w:val="false"/>
          <w:i w:val="false"/>
          <w:color w:val="000000"/>
          <w:sz w:val="28"/>
        </w:rPr>
        <w:t>
      Целью программы является повышение производительности существующих предприятий и стимулирование инвестиций.</w:t>
      </w:r>
      <w:r>
        <w:br/>
      </w:r>
      <w:r>
        <w:rPr>
          <w:rFonts w:ascii="Times New Roman"/>
          <w:b w:val="false"/>
          <w:i w:val="false"/>
          <w:color w:val="000000"/>
          <w:sz w:val="28"/>
        </w:rPr>
        <w:t>
      Инструменты реализации программы:</w:t>
      </w:r>
      <w:r>
        <w:br/>
      </w:r>
      <w:r>
        <w:rPr>
          <w:rFonts w:ascii="Times New Roman"/>
          <w:b w:val="false"/>
          <w:i w:val="false"/>
          <w:color w:val="000000"/>
          <w:sz w:val="28"/>
        </w:rPr>
        <w:t>
      субсидирование ставки вознаграждения по лизингу и кредиту на приобретение основных фондов;</w:t>
      </w:r>
      <w:r>
        <w:br/>
      </w:r>
      <w:r>
        <w:rPr>
          <w:rFonts w:ascii="Times New Roman"/>
          <w:b w:val="false"/>
          <w:i w:val="false"/>
          <w:color w:val="000000"/>
          <w:sz w:val="28"/>
        </w:rPr>
        <w:t>
      инновационные гранты;</w:t>
      </w:r>
      <w:r>
        <w:br/>
      </w:r>
      <w:r>
        <w:rPr>
          <w:rFonts w:ascii="Times New Roman"/>
          <w:b w:val="false"/>
          <w:i w:val="false"/>
          <w:color w:val="000000"/>
          <w:sz w:val="28"/>
        </w:rPr>
        <w:t>
      внедрение конструкторскими бюро новых продуктов в производство;</w:t>
      </w:r>
      <w:r>
        <w:br/>
      </w:r>
      <w:r>
        <w:rPr>
          <w:rFonts w:ascii="Times New Roman"/>
          <w:b w:val="false"/>
          <w:i w:val="false"/>
          <w:color w:val="000000"/>
          <w:sz w:val="28"/>
        </w:rPr>
        <w:t>
      внедрение управленческих технологий, обеспечивающих оптимизацию производственных процессов.</w:t>
      </w:r>
      <w:r>
        <w:br/>
      </w:r>
      <w:r>
        <w:rPr>
          <w:rFonts w:ascii="Times New Roman"/>
          <w:b w:val="false"/>
          <w:i w:val="false"/>
          <w:color w:val="000000"/>
          <w:sz w:val="28"/>
        </w:rPr>
        <w:t>
      Участниками программы могут являться предприятия, действующие в приоритетных секторах экономики и участвующие собственными средствами, деятельность которых направлена на:</w:t>
      </w:r>
      <w:r>
        <w:br/>
      </w:r>
      <w:r>
        <w:rPr>
          <w:rFonts w:ascii="Times New Roman"/>
          <w:b w:val="false"/>
          <w:i w:val="false"/>
          <w:color w:val="000000"/>
          <w:sz w:val="28"/>
        </w:rPr>
        <w:t>
      увеличение производительности;</w:t>
      </w:r>
      <w:r>
        <w:br/>
      </w:r>
      <w:r>
        <w:rPr>
          <w:rFonts w:ascii="Times New Roman"/>
          <w:b w:val="false"/>
          <w:i w:val="false"/>
          <w:color w:val="000000"/>
          <w:sz w:val="28"/>
        </w:rPr>
        <w:t>
      экспортоориентированность;</w:t>
      </w:r>
      <w:r>
        <w:br/>
      </w:r>
      <w:r>
        <w:rPr>
          <w:rFonts w:ascii="Times New Roman"/>
          <w:b w:val="false"/>
          <w:i w:val="false"/>
          <w:color w:val="000000"/>
          <w:sz w:val="28"/>
        </w:rPr>
        <w:t>
      рост инвестиций в основной капитал;</w:t>
      </w:r>
      <w:r>
        <w:br/>
      </w:r>
      <w:r>
        <w:rPr>
          <w:rFonts w:ascii="Times New Roman"/>
          <w:b w:val="false"/>
          <w:i w:val="false"/>
          <w:color w:val="000000"/>
          <w:sz w:val="28"/>
        </w:rPr>
        <w:t>
      рост инновационной активности предприятий.</w:t>
      </w:r>
      <w:r>
        <w:br/>
      </w:r>
      <w:r>
        <w:rPr>
          <w:rFonts w:ascii="Times New Roman"/>
          <w:b w:val="false"/>
          <w:i w:val="false"/>
          <w:color w:val="000000"/>
          <w:sz w:val="28"/>
        </w:rPr>
        <w:t>
      Операторами Программы будут являться юридические лица, определяемые Правительством Республики Казахстан.</w:t>
      </w:r>
      <w:r>
        <w:br/>
      </w:r>
      <w:r>
        <w:rPr>
          <w:rFonts w:ascii="Times New Roman"/>
          <w:b w:val="false"/>
          <w:i w:val="false"/>
          <w:color w:val="000000"/>
          <w:sz w:val="28"/>
        </w:rPr>
        <w:t>
      Субсидирование будет осуществляться как по новым, так и по уже полученным кредитам (лизинговому финансированию).</w:t>
      </w:r>
      <w:r>
        <w:br/>
      </w:r>
      <w:r>
        <w:rPr>
          <w:rFonts w:ascii="Times New Roman"/>
          <w:b w:val="false"/>
          <w:i w:val="false"/>
          <w:color w:val="000000"/>
          <w:sz w:val="28"/>
        </w:rPr>
        <w:t>
      Собственное участие заявителя в проекте должно составлять не менее 20% от общего объема инвестиций.</w:t>
      </w:r>
      <w:r>
        <w:br/>
      </w:r>
      <w:r>
        <w:rPr>
          <w:rFonts w:ascii="Times New Roman"/>
          <w:b w:val="false"/>
          <w:i w:val="false"/>
          <w:color w:val="000000"/>
          <w:sz w:val="28"/>
        </w:rPr>
        <w:t>
      Эффективная ставка вознаграждения по кредитам не может быть выше пороговой рыночной ставки вознаграждения, определяемой МЭБП 2 раза в год.</w:t>
      </w:r>
      <w:r>
        <w:br/>
      </w:r>
      <w:r>
        <w:rPr>
          <w:rFonts w:ascii="Times New Roman"/>
          <w:b w:val="false"/>
          <w:i w:val="false"/>
          <w:color w:val="000000"/>
          <w:sz w:val="28"/>
        </w:rPr>
        <w:t>
      Предусматривается прогрессивная шкала субсидирования процентной ставки по кредитам в зависимости от повышения производительности труда.</w:t>
      </w:r>
      <w:r>
        <w:br/>
      </w:r>
      <w:r>
        <w:rPr>
          <w:rFonts w:ascii="Times New Roman"/>
          <w:b w:val="false"/>
          <w:i w:val="false"/>
          <w:color w:val="000000"/>
          <w:sz w:val="28"/>
        </w:rPr>
        <w:t>
      Механизм реализации</w:t>
      </w:r>
      <w:r>
        <w:br/>
      </w:r>
      <w:r>
        <w:rPr>
          <w:rFonts w:ascii="Times New Roman"/>
          <w:b w:val="false"/>
          <w:i w:val="false"/>
          <w:color w:val="000000"/>
          <w:sz w:val="28"/>
        </w:rPr>
        <w:t>
      Администратором программы будет Министерство индустрии и торговли Республики Казахстан (далее - МИТ).</w:t>
      </w:r>
      <w:r>
        <w:br/>
      </w:r>
      <w:r>
        <w:rPr>
          <w:rFonts w:ascii="Times New Roman"/>
          <w:b w:val="false"/>
          <w:i w:val="false"/>
          <w:color w:val="000000"/>
          <w:sz w:val="28"/>
        </w:rPr>
        <w:t>
      Финансовое сопровождение субсидирования процентной ставки по кредитам, формирование списков заемщиков для получения субсидирования и мониторинг целевого эффективного и своевременного использования средств будет производиться финансовыми агентами, определенными Правительством Республики Казахстан.</w:t>
      </w:r>
      <w:r>
        <w:br/>
      </w:r>
      <w:r>
        <w:rPr>
          <w:rFonts w:ascii="Times New Roman"/>
          <w:b w:val="false"/>
          <w:i w:val="false"/>
          <w:color w:val="000000"/>
          <w:sz w:val="28"/>
        </w:rPr>
        <w:t>
      Стоимость агентских услуг будет возмещаться из бюджета.</w:t>
      </w:r>
      <w:r>
        <w:br/>
      </w:r>
      <w:r>
        <w:rPr>
          <w:rFonts w:ascii="Times New Roman"/>
          <w:b w:val="false"/>
          <w:i w:val="false"/>
          <w:color w:val="000000"/>
          <w:sz w:val="28"/>
        </w:rPr>
        <w:t>
      Механизм, порядок и условия субсидирования ставок вознаграждения будут определяться Правительством.</w:t>
      </w:r>
      <w:r>
        <w:br/>
      </w:r>
      <w:r>
        <w:rPr>
          <w:rFonts w:ascii="Times New Roman"/>
          <w:b w:val="false"/>
          <w:i w:val="false"/>
          <w:color w:val="000000"/>
          <w:sz w:val="28"/>
        </w:rPr>
        <w:t>
      Между МИТ, Операторами и финансовыми агентами будет заключено Соглашение о субсидировании.</w:t>
      </w:r>
      <w:r>
        <w:br/>
      </w:r>
      <w:r>
        <w:rPr>
          <w:rFonts w:ascii="Times New Roman"/>
          <w:b w:val="false"/>
          <w:i w:val="false"/>
          <w:color w:val="000000"/>
          <w:sz w:val="28"/>
        </w:rPr>
        <w:t>
      Инновационные гранты будут распределяться предприятиям, действующим в приоритетных секторах экономики, комиссией при МИТ.</w:t>
      </w:r>
      <w:r>
        <w:br/>
      </w:r>
      <w:r>
        <w:rPr>
          <w:rFonts w:ascii="Times New Roman"/>
          <w:b w:val="false"/>
          <w:i w:val="false"/>
          <w:color w:val="000000"/>
          <w:sz w:val="28"/>
        </w:rPr>
        <w:t>
      Услуги конструкторских бюро будут заключаться в приобретении технической и конструкторской документации, адаптации и внедрении технологий на предприятиях.</w:t>
      </w:r>
      <w:r>
        <w:br/>
      </w:r>
      <w:r>
        <w:rPr>
          <w:rFonts w:ascii="Times New Roman"/>
          <w:b w:val="false"/>
          <w:i w:val="false"/>
          <w:color w:val="000000"/>
          <w:sz w:val="28"/>
        </w:rPr>
        <w:t>
      Внедрение управленческих технологий, обеспечивающих оптимизацию производственных процессов, будет осуществляться юридическими лицами, определенными Правительством Республики Казахстан, на условиях софинансирования не менее 50% со стороны заявителя проекта и конкурсной основе.</w:t>
      </w:r>
      <w:r>
        <w:br/>
      </w:r>
      <w:r>
        <w:rPr>
          <w:rFonts w:ascii="Times New Roman"/>
          <w:b w:val="false"/>
          <w:i w:val="false"/>
          <w:color w:val="000000"/>
          <w:sz w:val="28"/>
        </w:rPr>
        <w:t>
      Программа развития и продвижения экспорта - "Экспорт 2020"</w:t>
      </w:r>
      <w:r>
        <w:br/>
      </w:r>
      <w:r>
        <w:rPr>
          <w:rFonts w:ascii="Times New Roman"/>
          <w:b w:val="false"/>
          <w:i w:val="false"/>
          <w:color w:val="000000"/>
          <w:sz w:val="28"/>
        </w:rPr>
        <w:t>
      Данная программа будет направлена на продвижение отечественных компаний на внешние рынки и ее основными направлениями реализации станут: гранты экспортерам, торговое финансирование и страхование; сервисная поддержка экспорта.</w:t>
      </w:r>
      <w:r>
        <w:br/>
      </w:r>
      <w:r>
        <w:rPr>
          <w:rFonts w:ascii="Times New Roman"/>
          <w:b w:val="false"/>
          <w:i w:val="false"/>
          <w:color w:val="000000"/>
          <w:sz w:val="28"/>
        </w:rPr>
        <w:t>
      Торговое финансирование и страхование экспортных торговых операций, а также ряда сопутствующих услуг малого и среднего предпринимательства несырьевого сектора экономики будет осуществляться через создаваемое экспортно-кредитное агентство.</w:t>
      </w:r>
      <w:r>
        <w:br/>
      </w:r>
      <w:r>
        <w:rPr>
          <w:rFonts w:ascii="Times New Roman"/>
          <w:b w:val="false"/>
          <w:i w:val="false"/>
          <w:color w:val="000000"/>
          <w:sz w:val="28"/>
        </w:rPr>
        <w:t>
      Сервисная поддержка экспорта будет заключаться в:</w:t>
      </w:r>
      <w:r>
        <w:br/>
      </w:r>
      <w:r>
        <w:rPr>
          <w:rFonts w:ascii="Times New Roman"/>
          <w:b w:val="false"/>
          <w:i w:val="false"/>
          <w:color w:val="000000"/>
          <w:sz w:val="28"/>
        </w:rPr>
        <w:t>
      оказании информационных, экспертных услуг;</w:t>
      </w:r>
      <w:r>
        <w:br/>
      </w:r>
      <w:r>
        <w:rPr>
          <w:rFonts w:ascii="Times New Roman"/>
          <w:b w:val="false"/>
          <w:i w:val="false"/>
          <w:color w:val="000000"/>
          <w:sz w:val="28"/>
        </w:rPr>
        <w:t>
      предоставлении производителям маркетингово-аналитической информации по экспортным рынкам;</w:t>
      </w:r>
      <w:r>
        <w:br/>
      </w:r>
      <w:r>
        <w:rPr>
          <w:rFonts w:ascii="Times New Roman"/>
          <w:b w:val="false"/>
          <w:i w:val="false"/>
          <w:color w:val="000000"/>
          <w:sz w:val="28"/>
        </w:rPr>
        <w:t>
      публикации инструктивных материалов в помощь экспортерам;</w:t>
      </w:r>
      <w:r>
        <w:br/>
      </w:r>
      <w:r>
        <w:rPr>
          <w:rFonts w:ascii="Times New Roman"/>
          <w:b w:val="false"/>
          <w:i w:val="false"/>
          <w:color w:val="000000"/>
          <w:sz w:val="28"/>
        </w:rPr>
        <w:t>
      продвижении товарных знаков конкретных продуктов;</w:t>
      </w:r>
      <w:r>
        <w:br/>
      </w:r>
      <w:r>
        <w:rPr>
          <w:rFonts w:ascii="Times New Roman"/>
          <w:b w:val="false"/>
          <w:i w:val="false"/>
          <w:color w:val="000000"/>
          <w:sz w:val="28"/>
        </w:rPr>
        <w:t>
      организации торговых миссий Казахстана за рубежом;</w:t>
      </w:r>
      <w:r>
        <w:br/>
      </w:r>
      <w:r>
        <w:rPr>
          <w:rFonts w:ascii="Times New Roman"/>
          <w:b w:val="false"/>
          <w:i w:val="false"/>
          <w:color w:val="000000"/>
          <w:sz w:val="28"/>
        </w:rPr>
        <w:t>
      создании сети зарубежных представительств Оператора.</w:t>
      </w:r>
      <w:r>
        <w:br/>
      </w:r>
      <w:r>
        <w:rPr>
          <w:rFonts w:ascii="Times New Roman"/>
          <w:b w:val="false"/>
          <w:i w:val="false"/>
          <w:color w:val="000000"/>
          <w:sz w:val="28"/>
        </w:rPr>
        <w:t>
      Гранты экспортерам предусматривают 50% возмещение затрат экспортеров по мероприятиям, связанным с продвижением своей продукции на экспорт, включая:</w:t>
      </w:r>
      <w:r>
        <w:br/>
      </w:r>
      <w:r>
        <w:rPr>
          <w:rFonts w:ascii="Times New Roman"/>
          <w:b w:val="false"/>
          <w:i w:val="false"/>
          <w:color w:val="000000"/>
          <w:sz w:val="28"/>
        </w:rPr>
        <w:t>
      продвижение (брендинг) и раскрутка конкретной продукции (услуг) на внешнем рынке;</w:t>
      </w:r>
      <w:r>
        <w:br/>
      </w:r>
      <w:r>
        <w:rPr>
          <w:rFonts w:ascii="Times New Roman"/>
          <w:b w:val="false"/>
          <w:i w:val="false"/>
          <w:color w:val="000000"/>
          <w:sz w:val="28"/>
        </w:rPr>
        <w:t>
      процедуры регистрации и сертификации торговых знаков за рубежом;</w:t>
      </w:r>
      <w:r>
        <w:br/>
      </w:r>
      <w:r>
        <w:rPr>
          <w:rFonts w:ascii="Times New Roman"/>
          <w:b w:val="false"/>
          <w:i w:val="false"/>
          <w:color w:val="000000"/>
          <w:sz w:val="28"/>
        </w:rPr>
        <w:t>
      обучение сотрудников предприятия, занятых в сфере управления экспортом;</w:t>
      </w:r>
      <w:r>
        <w:br/>
      </w:r>
      <w:r>
        <w:rPr>
          <w:rFonts w:ascii="Times New Roman"/>
          <w:b w:val="false"/>
          <w:i w:val="false"/>
          <w:color w:val="000000"/>
          <w:sz w:val="28"/>
        </w:rPr>
        <w:t>
      представительство/представитель/шоу-комната/офис за рубежом в течение первых трех лет деятельности;</w:t>
      </w:r>
      <w:r>
        <w:br/>
      </w:r>
      <w:r>
        <w:rPr>
          <w:rFonts w:ascii="Times New Roman"/>
          <w:b w:val="false"/>
          <w:i w:val="false"/>
          <w:color w:val="000000"/>
          <w:sz w:val="28"/>
        </w:rPr>
        <w:t>
      каталоги экспортной продукции отрасли, сегментов рынка, регионов;</w:t>
      </w:r>
      <w:r>
        <w:br/>
      </w:r>
      <w:r>
        <w:rPr>
          <w:rFonts w:ascii="Times New Roman"/>
          <w:b w:val="false"/>
          <w:i w:val="false"/>
          <w:color w:val="000000"/>
          <w:sz w:val="28"/>
        </w:rPr>
        <w:t>
      привлечение франшизы;</w:t>
      </w:r>
      <w:r>
        <w:br/>
      </w:r>
      <w:r>
        <w:rPr>
          <w:rFonts w:ascii="Times New Roman"/>
          <w:b w:val="false"/>
          <w:i w:val="false"/>
          <w:color w:val="000000"/>
          <w:sz w:val="28"/>
        </w:rPr>
        <w:t>
      создание и запуск веб-сайта экспортера на английском языке;</w:t>
      </w:r>
      <w:r>
        <w:br/>
      </w:r>
      <w:r>
        <w:rPr>
          <w:rFonts w:ascii="Times New Roman"/>
          <w:b w:val="false"/>
          <w:i w:val="false"/>
          <w:color w:val="000000"/>
          <w:sz w:val="28"/>
        </w:rPr>
        <w:t>
      маркетинговые исследования, по вхождению на конкретный рынок с конкретным видом продукции (услуг).</w:t>
      </w:r>
      <w:r>
        <w:br/>
      </w:r>
      <w:r>
        <w:rPr>
          <w:rFonts w:ascii="Times New Roman"/>
          <w:b w:val="false"/>
          <w:i w:val="false"/>
          <w:color w:val="000000"/>
          <w:sz w:val="28"/>
        </w:rPr>
        <w:t>
      Сервисная поддержка экспорта и предоставление грантов экспортерам, будет предоставляться потенциальным и действующим экспортерам приоритетных несырьевых секторов экономики через сервисный институт, определенный Правительством.</w:t>
      </w:r>
      <w:r>
        <w:br/>
      </w:r>
      <w:r>
        <w:rPr>
          <w:rFonts w:ascii="Times New Roman"/>
          <w:b w:val="false"/>
          <w:i w:val="false"/>
          <w:color w:val="000000"/>
          <w:sz w:val="28"/>
        </w:rPr>
        <w:t>
      Администратором программы будет Министерство индустрии и торговли Республики Казахстан.</w:t>
      </w:r>
      <w:r>
        <w:br/>
      </w:r>
      <w:r>
        <w:rPr>
          <w:rFonts w:ascii="Times New Roman"/>
          <w:b w:val="false"/>
          <w:i w:val="false"/>
          <w:color w:val="000000"/>
          <w:sz w:val="28"/>
        </w:rPr>
        <w:t>
      Операторами программы будут являться юридические лица, определяемые Правительством.</w:t>
      </w:r>
      <w:r>
        <w:br/>
      </w:r>
      <w:r>
        <w:rPr>
          <w:rFonts w:ascii="Times New Roman"/>
          <w:b w:val="false"/>
          <w:i w:val="false"/>
          <w:color w:val="000000"/>
          <w:sz w:val="28"/>
        </w:rPr>
        <w:t>
      Реализация программы на региональном уровне.</w:t>
      </w:r>
      <w:r>
        <w:br/>
      </w:r>
      <w:r>
        <w:rPr>
          <w:rFonts w:ascii="Times New Roman"/>
          <w:b w:val="false"/>
          <w:i w:val="false"/>
          <w:color w:val="000000"/>
          <w:sz w:val="28"/>
        </w:rPr>
        <w:t>
      Администраторами программы на региональном уровне выступят местные исполнительные органы, которыми в целях реализации настоящей программы будут предусмотрены соответствующие средства в местных бюджетах.</w:t>
      </w:r>
      <w:r>
        <w:br/>
      </w:r>
      <w:r>
        <w:rPr>
          <w:rFonts w:ascii="Times New Roman"/>
          <w:b w:val="false"/>
          <w:i w:val="false"/>
          <w:color w:val="000000"/>
          <w:sz w:val="28"/>
        </w:rPr>
        <w:t>
      Мероприятия по сервисной поддержке экспортеров будут осуществляться при взаимодействии и координации с сервисным институтом, определенным Правительством.</w:t>
      </w:r>
      <w:r>
        <w:br/>
      </w:r>
      <w:r>
        <w:rPr>
          <w:rFonts w:ascii="Times New Roman"/>
          <w:b w:val="false"/>
          <w:i w:val="false"/>
          <w:color w:val="000000"/>
          <w:sz w:val="28"/>
        </w:rPr>
        <w:t>
      Базовые условия по торговому финансированию и страхованию, оказанию сервисной поддержки экспорта и предоставлению грантов экспортерам, механизмы распределения средств, целевые показатели по росту экспорта и производительности в несырьевых секторах будут определены Правительством.</w:t>
      </w:r>
      <w:r>
        <w:br/>
      </w:r>
      <w:r>
        <w:rPr>
          <w:rFonts w:ascii="Times New Roman"/>
          <w:b w:val="false"/>
          <w:i w:val="false"/>
          <w:color w:val="000000"/>
          <w:sz w:val="28"/>
        </w:rPr>
        <w:t>
      Программа поддержки и стимулирования прямых иностранных инвестиций - "Инвестор - 2020"</w:t>
      </w:r>
      <w:r>
        <w:br/>
      </w:r>
      <w:r>
        <w:rPr>
          <w:rFonts w:ascii="Times New Roman"/>
          <w:b w:val="false"/>
          <w:i w:val="false"/>
          <w:color w:val="000000"/>
          <w:sz w:val="28"/>
        </w:rPr>
        <w:t>
      Данная программа будет направлена на создание привлекательных условий для прямых инвестиций в несырьевое экспортоориентированное и высокотехнологичное производство с применением следующих инструментов:</w:t>
      </w:r>
      <w:r>
        <w:br/>
      </w:r>
      <w:r>
        <w:rPr>
          <w:rFonts w:ascii="Times New Roman"/>
          <w:b w:val="false"/>
          <w:i w:val="false"/>
          <w:color w:val="000000"/>
          <w:sz w:val="28"/>
        </w:rPr>
        <w:t>
      инвестиционные соглашения;</w:t>
      </w:r>
      <w:r>
        <w:br/>
      </w:r>
      <w:r>
        <w:rPr>
          <w:rFonts w:ascii="Times New Roman"/>
          <w:b w:val="false"/>
          <w:i w:val="false"/>
          <w:color w:val="000000"/>
          <w:sz w:val="28"/>
        </w:rPr>
        <w:t>
      сервисная поддержка инвестиций;</w:t>
      </w:r>
      <w:r>
        <w:br/>
      </w:r>
      <w:r>
        <w:rPr>
          <w:rFonts w:ascii="Times New Roman"/>
          <w:b w:val="false"/>
          <w:i w:val="false"/>
          <w:color w:val="000000"/>
          <w:sz w:val="28"/>
        </w:rPr>
        <w:t>
      повышение инвестиционной привлекательности специальных экономических и индустриальных зон.</w:t>
      </w:r>
      <w:r>
        <w:br/>
      </w:r>
      <w:r>
        <w:rPr>
          <w:rFonts w:ascii="Times New Roman"/>
          <w:b w:val="false"/>
          <w:i w:val="false"/>
          <w:color w:val="000000"/>
          <w:sz w:val="28"/>
        </w:rPr>
        <w:t>
      Инвестиционные соглашения с инвесторами, осуществляющими инвестиции в рамках приоритетных секторов Программы, будут заключаться на основании решений Правительства по рекомендациям Комиссии по иностранным инвестициям под руководством Премьер-министра Республики Казахстан, в целях оказания мер государственной поддержки.</w:t>
      </w:r>
      <w:r>
        <w:br/>
      </w:r>
      <w:r>
        <w:rPr>
          <w:rFonts w:ascii="Times New Roman"/>
          <w:b w:val="false"/>
          <w:i w:val="false"/>
          <w:color w:val="000000"/>
          <w:sz w:val="28"/>
        </w:rPr>
        <w:t>
      Оказание сервисных услуг для иностранных инвесторов и представителям казахстанского бизнеса будут осуществляться через специализированную сервисную организацию, определяемую Правительством с применением следующих инструментов:</w:t>
      </w:r>
      <w:r>
        <w:br/>
      </w:r>
      <w:r>
        <w:rPr>
          <w:rFonts w:ascii="Times New Roman"/>
          <w:b w:val="false"/>
          <w:i w:val="false"/>
          <w:color w:val="000000"/>
          <w:sz w:val="28"/>
        </w:rPr>
        <w:t>
      информационно-презентационные мероприятия по продвижению инвестиционных возможностей Казахстана (бизнес-форумы, роуд-шоу, печатная продукция, информационные сообщения в международных СМИ);</w:t>
      </w:r>
      <w:r>
        <w:br/>
      </w:r>
      <w:r>
        <w:rPr>
          <w:rFonts w:ascii="Times New Roman"/>
          <w:b w:val="false"/>
          <w:i w:val="false"/>
          <w:color w:val="000000"/>
          <w:sz w:val="28"/>
        </w:rPr>
        <w:t>
      информационно-аналитические мероприятия (учетная функция, базы данных, исследования);</w:t>
      </w:r>
      <w:r>
        <w:br/>
      </w:r>
      <w:r>
        <w:rPr>
          <w:rFonts w:ascii="Times New Roman"/>
          <w:b w:val="false"/>
          <w:i w:val="false"/>
          <w:color w:val="000000"/>
          <w:sz w:val="28"/>
        </w:rPr>
        <w:t>
      мероприятия по сопровождению иностранных инвесторов;</w:t>
      </w:r>
      <w:r>
        <w:br/>
      </w:r>
      <w:r>
        <w:rPr>
          <w:rFonts w:ascii="Times New Roman"/>
          <w:b w:val="false"/>
          <w:i w:val="false"/>
          <w:color w:val="000000"/>
          <w:sz w:val="28"/>
        </w:rPr>
        <w:t>
      разработка и сопровождение национального инвестиционного интерактивного веб-сайта и Инвестиционного атласа страны.</w:t>
      </w:r>
      <w:r>
        <w:br/>
      </w:r>
      <w:r>
        <w:rPr>
          <w:rFonts w:ascii="Times New Roman"/>
          <w:b w:val="false"/>
          <w:i w:val="false"/>
          <w:color w:val="000000"/>
          <w:sz w:val="28"/>
        </w:rPr>
        <w:t>
      Повышение инвестиционной привлекательности специальных экономических и индустриальных зон будет осуществляться посредством:</w:t>
      </w:r>
      <w:r>
        <w:br/>
      </w:r>
      <w:r>
        <w:rPr>
          <w:rFonts w:ascii="Times New Roman"/>
          <w:b w:val="false"/>
          <w:i w:val="false"/>
          <w:color w:val="000000"/>
          <w:sz w:val="28"/>
        </w:rPr>
        <w:t>
      - налоговых льгот;</w:t>
      </w:r>
      <w:r>
        <w:br/>
      </w:r>
      <w:r>
        <w:rPr>
          <w:rFonts w:ascii="Times New Roman"/>
          <w:b w:val="false"/>
          <w:i w:val="false"/>
          <w:color w:val="000000"/>
          <w:sz w:val="28"/>
        </w:rPr>
        <w:t>
      - упрощенный механизм ввоза иностранной рабочей силы;</w:t>
      </w:r>
      <w:r>
        <w:br/>
      </w:r>
      <w:r>
        <w:rPr>
          <w:rFonts w:ascii="Times New Roman"/>
          <w:b w:val="false"/>
          <w:i w:val="false"/>
          <w:color w:val="000000"/>
          <w:sz w:val="28"/>
        </w:rPr>
        <w:t>
      - оказание услуг по принципу "одного окна";</w:t>
      </w:r>
      <w:r>
        <w:br/>
      </w:r>
      <w:r>
        <w:rPr>
          <w:rFonts w:ascii="Times New Roman"/>
          <w:b w:val="false"/>
          <w:i w:val="false"/>
          <w:color w:val="000000"/>
          <w:sz w:val="28"/>
        </w:rPr>
        <w:t>
      - режим свободной таможенной зоны на территории СЭЗ.</w:t>
      </w:r>
      <w:r>
        <w:br/>
      </w:r>
      <w:r>
        <w:rPr>
          <w:rFonts w:ascii="Times New Roman"/>
          <w:b w:val="false"/>
          <w:i w:val="false"/>
          <w:color w:val="000000"/>
          <w:sz w:val="28"/>
        </w:rPr>
        <w:t>
      Отбор проектов для СЭЗ и ИЗ будет осуществляться с учетом приоритетов Программы, выпуска продукции более высоких переделов, экспортоориентированности, высокого уровня производительности труда, а также количества создаваемых рабочих мест.</w:t>
      </w:r>
      <w:r>
        <w:br/>
      </w:r>
      <w:r>
        <w:rPr>
          <w:rFonts w:ascii="Times New Roman"/>
          <w:b w:val="false"/>
          <w:i w:val="false"/>
          <w:color w:val="000000"/>
          <w:sz w:val="28"/>
        </w:rPr>
        <w:t>
      Администратор программы - Министерство индустрии и торговли Республики Казахстан.</w:t>
      </w:r>
      <w:r>
        <w:br/>
      </w:r>
      <w:r>
        <w:rPr>
          <w:rFonts w:ascii="Times New Roman"/>
          <w:b w:val="false"/>
          <w:i w:val="false"/>
          <w:color w:val="000000"/>
          <w:sz w:val="28"/>
        </w:rPr>
        <w:t>
      Оператором программы будет являться Комитет по инвестициям Министерства индустрии и торговли.</w:t>
      </w:r>
      <w:r>
        <w:br/>
      </w:r>
      <w:r>
        <w:rPr>
          <w:rFonts w:ascii="Times New Roman"/>
          <w:b w:val="false"/>
          <w:i w:val="false"/>
          <w:color w:val="000000"/>
          <w:sz w:val="28"/>
        </w:rPr>
        <w:t>
      Участниками программы могут являться юридические лица Республики Казахстан, осуществляющие инвестиции в приоритетные сектора экономики.</w:t>
      </w:r>
      <w:r>
        <w:br/>
      </w:r>
      <w:r>
        <w:rPr>
          <w:rFonts w:ascii="Times New Roman"/>
          <w:b w:val="false"/>
          <w:i w:val="false"/>
          <w:color w:val="000000"/>
          <w:sz w:val="28"/>
        </w:rPr>
        <w:t>
      </w:t>
      </w:r>
      <w:r>
        <w:rPr>
          <w:rFonts w:ascii="Times New Roman"/>
          <w:b/>
          <w:i w:val="false"/>
          <w:color w:val="000000"/>
          <w:sz w:val="28"/>
        </w:rPr>
        <w:t>Республиканская карта индустриализации</w:t>
      </w:r>
      <w:r>
        <w:br/>
      </w:r>
      <w:r>
        <w:rPr>
          <w:rFonts w:ascii="Times New Roman"/>
          <w:b w:val="false"/>
          <w:i w:val="false"/>
          <w:color w:val="000000"/>
          <w:sz w:val="28"/>
        </w:rPr>
        <w:t>
      Республиканская карта индустриализации является основным инструментом реализации инвестиционных проектов, предусмотренных отраслевыми программами и мастер-планами.</w:t>
      </w:r>
      <w:r>
        <w:br/>
      </w:r>
      <w:r>
        <w:rPr>
          <w:rFonts w:ascii="Times New Roman"/>
          <w:b w:val="false"/>
          <w:i w:val="false"/>
          <w:color w:val="000000"/>
          <w:sz w:val="28"/>
        </w:rPr>
        <w:t>
      Процесс отбора проектов в Республиканскую карту индустриализации Казахстана является итерационным, т.е. перечень проектов, включенных в Карту индустриализации, может дополняться новыми проектами по мере поступления заявок и соответствующего их одобрения на ежеквартальной основе.</w:t>
      </w:r>
      <w:r>
        <w:br/>
      </w:r>
      <w:r>
        <w:rPr>
          <w:rFonts w:ascii="Times New Roman"/>
          <w:b w:val="false"/>
          <w:i w:val="false"/>
          <w:color w:val="000000"/>
          <w:sz w:val="28"/>
        </w:rPr>
        <w:t>
      Отбор проектов республиканского значения будет осуществляться следующим образом:</w:t>
      </w:r>
      <w:r>
        <w:br/>
      </w:r>
      <w:r>
        <w:rPr>
          <w:rFonts w:ascii="Times New Roman"/>
          <w:b w:val="false"/>
          <w:i w:val="false"/>
          <w:color w:val="000000"/>
          <w:sz w:val="28"/>
        </w:rPr>
        <w:t>
      1. Предоставление Заявителями инвестиционных проектов заявки в Отраслевые рабочие группы.</w:t>
      </w:r>
      <w:r>
        <w:br/>
      </w:r>
      <w:r>
        <w:rPr>
          <w:rFonts w:ascii="Times New Roman"/>
          <w:b w:val="false"/>
          <w:i w:val="false"/>
          <w:color w:val="000000"/>
          <w:sz w:val="28"/>
        </w:rPr>
        <w:t>
      2. Проведение Рабочими группами отраслевого анализа, и первичного отбора согласно следующим критериям:</w:t>
      </w:r>
      <w:r>
        <w:br/>
      </w:r>
      <w:r>
        <w:rPr>
          <w:rFonts w:ascii="Times New Roman"/>
          <w:b w:val="false"/>
          <w:i w:val="false"/>
          <w:color w:val="000000"/>
          <w:sz w:val="28"/>
        </w:rPr>
        <w:t>
      1) стратегическая значимость проекта;</w:t>
      </w:r>
      <w:r>
        <w:br/>
      </w:r>
      <w:r>
        <w:rPr>
          <w:rFonts w:ascii="Times New Roman"/>
          <w:b w:val="false"/>
          <w:i w:val="false"/>
          <w:color w:val="000000"/>
          <w:sz w:val="28"/>
        </w:rPr>
        <w:t>
      2) отраслевая принадлежность - соответствие проекта приоритетным направлениям Программы;</w:t>
      </w:r>
      <w:r>
        <w:br/>
      </w:r>
      <w:r>
        <w:rPr>
          <w:rFonts w:ascii="Times New Roman"/>
          <w:b w:val="false"/>
          <w:i w:val="false"/>
          <w:color w:val="000000"/>
          <w:sz w:val="28"/>
        </w:rPr>
        <w:t>
      4) инновационность т.е. это те проекты, которые предусматривают формирование высокотехнологичных производств;</w:t>
      </w:r>
      <w:r>
        <w:br/>
      </w:r>
      <w:r>
        <w:rPr>
          <w:rFonts w:ascii="Times New Roman"/>
          <w:b w:val="false"/>
          <w:i w:val="false"/>
          <w:color w:val="000000"/>
          <w:sz w:val="28"/>
        </w:rPr>
        <w:t>
      5) экспортоориентированность - это развитие традиционных экспортных секторов с диверсификацией продуктов и продолжением технологической цепочки;</w:t>
      </w:r>
      <w:r>
        <w:br/>
      </w:r>
      <w:r>
        <w:rPr>
          <w:rFonts w:ascii="Times New Roman"/>
          <w:b w:val="false"/>
          <w:i w:val="false"/>
          <w:color w:val="000000"/>
          <w:sz w:val="28"/>
        </w:rPr>
        <w:t>
      6) экономические показатели: уровень добавленной стоимости, производительности труда, финансово-экономических показателей (IRR, EBITDA) должны быть выше среднеотраслевого мирового показателя.</w:t>
      </w:r>
      <w:r>
        <w:br/>
      </w:r>
      <w:r>
        <w:rPr>
          <w:rFonts w:ascii="Times New Roman"/>
          <w:b w:val="false"/>
          <w:i w:val="false"/>
          <w:color w:val="000000"/>
          <w:sz w:val="28"/>
        </w:rPr>
        <w:t>
      3. Сбор проблемных вопросов и определение требуемых мер поддержки:</w:t>
      </w:r>
      <w:r>
        <w:br/>
      </w:r>
      <w:r>
        <w:rPr>
          <w:rFonts w:ascii="Times New Roman"/>
          <w:b w:val="false"/>
          <w:i w:val="false"/>
          <w:color w:val="000000"/>
          <w:sz w:val="28"/>
        </w:rPr>
        <w:t>
      1) государственная поддержка (торговые, инвестиционные преференции, предоставление государственных гарантий и поручительств, гарантий институтов развития);</w:t>
      </w:r>
      <w:r>
        <w:br/>
      </w:r>
      <w:r>
        <w:rPr>
          <w:rFonts w:ascii="Times New Roman"/>
          <w:b w:val="false"/>
          <w:i w:val="false"/>
          <w:color w:val="000000"/>
          <w:sz w:val="28"/>
        </w:rPr>
        <w:t>
      2) ресурсная поддержка (обеспечение трудовыми ресурсами, электричеством, минеральным сырьем, транспортно-коммуникационной инфраструктурой);</w:t>
      </w:r>
      <w:r>
        <w:br/>
      </w:r>
      <w:r>
        <w:rPr>
          <w:rFonts w:ascii="Times New Roman"/>
          <w:b w:val="false"/>
          <w:i w:val="false"/>
          <w:color w:val="000000"/>
          <w:sz w:val="28"/>
        </w:rPr>
        <w:t>
      3) финансовая поддержка (средства институтов развития, банков второго уровня, республиканского бюджета, участие национальных компаний, субсидирование ставки).</w:t>
      </w:r>
      <w:r>
        <w:br/>
      </w:r>
      <w:r>
        <w:rPr>
          <w:rFonts w:ascii="Times New Roman"/>
          <w:b w:val="false"/>
          <w:i w:val="false"/>
          <w:color w:val="000000"/>
          <w:sz w:val="28"/>
        </w:rPr>
        <w:t>
      4. Одобрение проекта на заседании Координационного совета с распределением по трем группам по степени готовности:</w:t>
      </w:r>
      <w:r>
        <w:br/>
      </w:r>
      <w:r>
        <w:rPr>
          <w:rFonts w:ascii="Times New Roman"/>
          <w:b w:val="false"/>
          <w:i w:val="false"/>
          <w:color w:val="000000"/>
          <w:sz w:val="28"/>
        </w:rPr>
        <w:t>
      к первой группе будут относиться проекты, которые не имеют проблем в реализации (имеются ПСД, решены вопросы финансирования, инфраструктуры и сбыта);</w:t>
      </w:r>
      <w:r>
        <w:br/>
      </w:r>
      <w:r>
        <w:rPr>
          <w:rFonts w:ascii="Times New Roman"/>
          <w:b w:val="false"/>
          <w:i w:val="false"/>
          <w:color w:val="000000"/>
          <w:sz w:val="28"/>
        </w:rPr>
        <w:t>
      ко второй группе будут относиться проекты, имеющие отлагательные условия - частные проблемы, по которым имеется ПСД (ТЭО), проработаны вопросы сбыта, прорабатываются вопросы финансирования;</w:t>
      </w:r>
      <w:r>
        <w:br/>
      </w:r>
      <w:r>
        <w:rPr>
          <w:rFonts w:ascii="Times New Roman"/>
          <w:b w:val="false"/>
          <w:i w:val="false"/>
          <w:color w:val="000000"/>
          <w:sz w:val="28"/>
        </w:rPr>
        <w:t>
      третья группа - проекты на стадии разработки (ПСД/ТЭО на стадии разработки, не решены ключевые вопросы реализации проекта).</w:t>
      </w:r>
      <w:r>
        <w:br/>
      </w:r>
      <w:r>
        <w:rPr>
          <w:rFonts w:ascii="Times New Roman"/>
          <w:b w:val="false"/>
          <w:i w:val="false"/>
          <w:color w:val="000000"/>
          <w:sz w:val="28"/>
        </w:rPr>
        <w:t>
      5. Одобрение проекта на заседании Государственной комиссии по вопросам модернизации экономики Республики Казахстан.</w:t>
      </w:r>
      <w:r>
        <w:br/>
      </w:r>
      <w:r>
        <w:rPr>
          <w:rFonts w:ascii="Times New Roman"/>
          <w:b w:val="false"/>
          <w:i w:val="false"/>
          <w:color w:val="000000"/>
          <w:sz w:val="28"/>
        </w:rPr>
        <w:t>
      6. Включение в соответствующую категорию базовой Карты индустриализации и утверждение графика и плана мероприятий реализации проектов.</w:t>
      </w:r>
      <w:r>
        <w:br/>
      </w:r>
      <w:r>
        <w:rPr>
          <w:rFonts w:ascii="Times New Roman"/>
          <w:b w:val="false"/>
          <w:i w:val="false"/>
          <w:color w:val="000000"/>
          <w:sz w:val="28"/>
        </w:rPr>
        <w:t>
      График реализации проектов предназначен для описания этапов реализации проекта, и будет предусматривать указание ответственных исполнителей, сроков реализации и необходимые ресурсы.</w:t>
      </w:r>
      <w:r>
        <w:br/>
      </w:r>
      <w:r>
        <w:rPr>
          <w:rFonts w:ascii="Times New Roman"/>
          <w:b w:val="false"/>
          <w:i w:val="false"/>
          <w:color w:val="000000"/>
          <w:sz w:val="28"/>
        </w:rPr>
        <w:t>
      План мероприятий по реализации проекта будет направлен на осуществление мер государственной поддержки по проектам и обязательств бизнеса, включающий ответственных исполнителей, сроки реализации и предполагаемые затраты.</w:t>
      </w:r>
      <w:r>
        <w:br/>
      </w:r>
      <w:r>
        <w:rPr>
          <w:rFonts w:ascii="Times New Roman"/>
          <w:b w:val="false"/>
          <w:i w:val="false"/>
          <w:color w:val="000000"/>
          <w:sz w:val="28"/>
        </w:rPr>
        <w:t>
      В целях решения проблемных вопросов, возникающих в ходе реализации проектов, включенных в Республиканскую карту индустриализации, будут созданы республиканский и региональные управляющие центры по форсированному индустриально-инновационному развитию, возглавляемые соответственно Премьер-Министром и акимами регионов.</w:t>
      </w:r>
      <w:r>
        <w:br/>
      </w:r>
      <w:r>
        <w:rPr>
          <w:rFonts w:ascii="Times New Roman"/>
          <w:b w:val="false"/>
          <w:i w:val="false"/>
          <w:color w:val="000000"/>
          <w:sz w:val="28"/>
        </w:rPr>
        <w:t>
      Использование этих инструментов реализации Программы обеспечит взаимодействие государства и бизнеса по реализации проектов, посредством оказания государством поддержки проектам и выполнения бизнес-сообществом принятых на себя обязательств.</w:t>
      </w:r>
      <w:r>
        <w:br/>
      </w:r>
      <w:r>
        <w:rPr>
          <w:rFonts w:ascii="Times New Roman"/>
          <w:b w:val="false"/>
          <w:i w:val="false"/>
          <w:color w:val="000000"/>
          <w:sz w:val="28"/>
        </w:rPr>
        <w:t>
      Малый и средний бизнес на основе информации о намерениях государства и крупных инвесторов по долгосрочному развитию секторов экономики и инфраструктуры сможет оценить платежеспособный спрос и планировать инвестиции.</w:t>
      </w:r>
      <w:r>
        <w:br/>
      </w:r>
      <w:r>
        <w:rPr>
          <w:rFonts w:ascii="Times New Roman"/>
          <w:b w:val="false"/>
          <w:i w:val="false"/>
          <w:color w:val="000000"/>
          <w:sz w:val="28"/>
        </w:rPr>
        <w:t>
      Мониторинг проектов республиканского значения будет осуществляться на ежемесячной основе уполномоченным органом по государственному планированию совместно с Координационным советом, на базе Информационной системы уполномоченного органа по государственному планированию.</w:t>
      </w:r>
      <w:r>
        <w:br/>
      </w:r>
      <w:r>
        <w:rPr>
          <w:rFonts w:ascii="Times New Roman"/>
          <w:b w:val="false"/>
          <w:i w:val="false"/>
          <w:color w:val="000000"/>
          <w:sz w:val="28"/>
        </w:rPr>
        <w:t>
      Информационная система обеспечит интерактивный процесс сбора, обработки информации и согласования решений по ним с использованием современных IТ-технологий.</w:t>
      </w:r>
    </w:p>
    <w:p>
      <w:pPr>
        <w:spacing w:after="0"/>
        <w:ind w:left="0"/>
        <w:jc w:val="left"/>
      </w:pPr>
      <w:r>
        <w:rPr>
          <w:rFonts w:ascii="Times New Roman"/>
          <w:b/>
          <w:i w:val="false"/>
          <w:color w:val="000000"/>
        </w:rPr>
        <w:t xml:space="preserve"> 4.2 Схема и инструменты реализации Программы</w:t>
      </w:r>
      <w:r>
        <w:br/>
      </w:r>
      <w:r>
        <w:rPr>
          <w:rFonts w:ascii="Times New Roman"/>
          <w:b/>
          <w:i w:val="false"/>
          <w:color w:val="000000"/>
        </w:rPr>
        <w:t>
на региональном уровне 4.2.1 Роль институтов развития, национальных компаний в</w:t>
      </w:r>
      <w:r>
        <w:br/>
      </w:r>
      <w:r>
        <w:rPr>
          <w:rFonts w:ascii="Times New Roman"/>
          <w:b/>
          <w:i w:val="false"/>
          <w:color w:val="000000"/>
        </w:rPr>
        <w:t>
реализации Программы на региональном уровне</w:t>
      </w:r>
    </w:p>
    <w:p>
      <w:pPr>
        <w:spacing w:after="0"/>
        <w:ind w:left="0"/>
        <w:jc w:val="both"/>
      </w:pPr>
      <w:r>
        <w:rPr>
          <w:rFonts w:ascii="Times New Roman"/>
          <w:b w:val="false"/>
          <w:i w:val="false"/>
          <w:color w:val="000000"/>
          <w:sz w:val="28"/>
        </w:rPr>
        <w:t>      Ответственными за продвижение инициатив предпринимательства в сфере индустриализации на местном уровне выступят акиматы регионов, интегрирующие деятельность бизнеса, институтов развития, национальных компаний и финансовых структур.</w:t>
      </w:r>
      <w:r>
        <w:br/>
      </w:r>
      <w:r>
        <w:rPr>
          <w:rFonts w:ascii="Times New Roman"/>
          <w:b w:val="false"/>
          <w:i w:val="false"/>
          <w:color w:val="000000"/>
          <w:sz w:val="28"/>
        </w:rPr>
        <w:t>
      Аким региона будет возглавлять:</w:t>
      </w:r>
      <w:r>
        <w:br/>
      </w:r>
      <w:r>
        <w:rPr>
          <w:rFonts w:ascii="Times New Roman"/>
          <w:b w:val="false"/>
          <w:i w:val="false"/>
          <w:color w:val="000000"/>
          <w:sz w:val="28"/>
        </w:rPr>
        <w:t>
      региональный Координационный совет, созданный в целях выработки рекомендаций по вопросам реализации форсированной индустриально- инновационной политики, предложений по отбору и определению мер государственной поддержки проектам бизнеса, включаемым в региональные Карты индустриализации, и состоящий из представителей государственных органов, институтов развития, национальных компаний, предпринимательских структур, банков второго уровня и независимых экспертов;</w:t>
      </w:r>
      <w:r>
        <w:br/>
      </w:r>
      <w:r>
        <w:rPr>
          <w:rFonts w:ascii="Times New Roman"/>
          <w:b w:val="false"/>
          <w:i w:val="false"/>
          <w:color w:val="000000"/>
          <w:sz w:val="28"/>
        </w:rPr>
        <w:t>
      региональный управляющий центр по форсированному индустриально-инновационному развитию, создаваемый в целях решения проблемных вопросов, возникающих в ходе реализации проектов, включенных в региональные карты индустриализации.</w:t>
      </w:r>
      <w:r>
        <w:br/>
      </w:r>
      <w:r>
        <w:rPr>
          <w:rFonts w:ascii="Times New Roman"/>
          <w:b w:val="false"/>
          <w:i w:val="false"/>
          <w:color w:val="000000"/>
          <w:sz w:val="28"/>
        </w:rPr>
        <w:t>
      В структуре акимата будет введена должность первого заместителя Акима региона, ответственного за вопросы реализации политики индустриализации в рамках государственных и региональных программ.</w:t>
      </w:r>
      <w:r>
        <w:br/>
      </w:r>
      <w:r>
        <w:rPr>
          <w:rFonts w:ascii="Times New Roman"/>
          <w:b w:val="false"/>
          <w:i w:val="false"/>
          <w:color w:val="000000"/>
          <w:sz w:val="28"/>
        </w:rPr>
        <w:t>
      Инструментами интеграции бизнес-активности и создания инфраструктуры поддержки предпринимательства станут Программы развития территорий и бюджетная программа "Дорожная карта бизнеса 2020", в рамках которых будут четко определены роль каждого института развития, механизмы их взаимодействия с местными исполнительными органами и бизнесом, а также источники финансирования мер по поддержке предпринимательства.</w:t>
      </w:r>
      <w:r>
        <w:br/>
      </w:r>
      <w:r>
        <w:rPr>
          <w:rFonts w:ascii="Times New Roman"/>
          <w:b w:val="false"/>
          <w:i w:val="false"/>
          <w:color w:val="000000"/>
          <w:sz w:val="28"/>
        </w:rPr>
        <w:t>
      Социально-предпринимательские корпорации (далее - СПК) выступят в роли региональных институтов развития путем участия совместно с бизнесом в реализации инвестиционных проектов, привлечения иностранных инвесторов, координации развития индустриальных зон, технопарков, бизнес-инкубаторов, развития и тиражирования сетевых проектов, не являющихся привлекательными для частного бизнеса, но имеющих важное социальное значение (например, создание сервисно-заготовительных центров и другие), оказание сервисных услуг предпринимательству.</w:t>
      </w:r>
      <w:r>
        <w:br/>
      </w:r>
      <w:r>
        <w:rPr>
          <w:rFonts w:ascii="Times New Roman"/>
          <w:b w:val="false"/>
          <w:i w:val="false"/>
          <w:color w:val="000000"/>
          <w:sz w:val="28"/>
        </w:rPr>
        <w:t>
      Будут разработаны единая Концепция и стратегии развития СПК.</w:t>
      </w:r>
      <w:r>
        <w:br/>
      </w:r>
      <w:r>
        <w:rPr>
          <w:rFonts w:ascii="Times New Roman"/>
          <w:b w:val="false"/>
          <w:i w:val="false"/>
          <w:color w:val="000000"/>
          <w:sz w:val="28"/>
        </w:rPr>
        <w:t>
      СПК и структуры АО "НУХ "Казагро" сконцентрируются также на:</w:t>
      </w:r>
      <w:r>
        <w:br/>
      </w:r>
      <w:r>
        <w:rPr>
          <w:rFonts w:ascii="Times New Roman"/>
          <w:b w:val="false"/>
          <w:i w:val="false"/>
          <w:color w:val="000000"/>
          <w:sz w:val="28"/>
        </w:rPr>
        <w:t>
      организации сбытовой и заготовительной кооперации;</w:t>
      </w:r>
      <w:r>
        <w:br/>
      </w:r>
      <w:r>
        <w:rPr>
          <w:rFonts w:ascii="Times New Roman"/>
          <w:b w:val="false"/>
          <w:i w:val="false"/>
          <w:color w:val="000000"/>
          <w:sz w:val="28"/>
        </w:rPr>
        <w:t>
      поддержке рынка и товаропроизводителей путем закупок сырья, продовольствия;</w:t>
      </w:r>
      <w:r>
        <w:br/>
      </w:r>
      <w:r>
        <w:rPr>
          <w:rFonts w:ascii="Times New Roman"/>
          <w:b w:val="false"/>
          <w:i w:val="false"/>
          <w:color w:val="000000"/>
          <w:sz w:val="28"/>
        </w:rPr>
        <w:t>
      экспорте и продвижении на внешних рынках продукции казахстанских производителей под "зонтичными" брэндами, включая консолидацию мелких партий, сертификацию и другие операции.</w:t>
      </w:r>
      <w:r>
        <w:br/>
      </w:r>
      <w:r>
        <w:rPr>
          <w:rFonts w:ascii="Times New Roman"/>
          <w:b w:val="false"/>
          <w:i w:val="false"/>
          <w:color w:val="000000"/>
          <w:sz w:val="28"/>
        </w:rPr>
        <w:t>
      Деятельность АО "ФРП ДАМУ" сконцентрируется на предоставлении широкого спектра услуг по поддержке предпринимательства:</w:t>
      </w:r>
      <w:r>
        <w:br/>
      </w:r>
      <w:r>
        <w:rPr>
          <w:rFonts w:ascii="Times New Roman"/>
          <w:b w:val="false"/>
          <w:i w:val="false"/>
          <w:color w:val="000000"/>
          <w:sz w:val="28"/>
        </w:rPr>
        <w:t>
      кредитование субъектов предпринимательства через банки второго уровня путем обусловленного размещения финансовых средств;</w:t>
      </w:r>
      <w:r>
        <w:br/>
      </w:r>
      <w:r>
        <w:rPr>
          <w:rFonts w:ascii="Times New Roman"/>
          <w:b w:val="false"/>
          <w:i w:val="false"/>
          <w:color w:val="000000"/>
          <w:sz w:val="28"/>
        </w:rPr>
        <w:t>
      прямое кредитование в рамках программы "Даму-Колдау";</w:t>
      </w:r>
      <w:r>
        <w:br/>
      </w:r>
      <w:r>
        <w:rPr>
          <w:rFonts w:ascii="Times New Roman"/>
          <w:b w:val="false"/>
          <w:i w:val="false"/>
          <w:color w:val="000000"/>
          <w:sz w:val="28"/>
        </w:rPr>
        <w:t>
      льготное финансирование лизинговых сделок и обусловленного размещения финансовых средств в лизинговых компаниях;</w:t>
      </w:r>
      <w:r>
        <w:br/>
      </w:r>
      <w:r>
        <w:rPr>
          <w:rFonts w:ascii="Times New Roman"/>
          <w:b w:val="false"/>
          <w:i w:val="false"/>
          <w:color w:val="000000"/>
          <w:sz w:val="28"/>
        </w:rPr>
        <w:t>
      выполнение функций финансового агента местных исполнительных органов по субсидированию процентной ставки кредитов;</w:t>
      </w:r>
      <w:r>
        <w:br/>
      </w:r>
      <w:r>
        <w:rPr>
          <w:rFonts w:ascii="Times New Roman"/>
          <w:b w:val="false"/>
          <w:i w:val="false"/>
          <w:color w:val="000000"/>
          <w:sz w:val="28"/>
        </w:rPr>
        <w:t>
      формирование системы гарантирования и поручительства по обязательствам субъектов предпринимательства перед банками второго уровня;</w:t>
      </w:r>
      <w:r>
        <w:br/>
      </w:r>
      <w:r>
        <w:rPr>
          <w:rFonts w:ascii="Times New Roman"/>
          <w:b w:val="false"/>
          <w:i w:val="false"/>
          <w:color w:val="000000"/>
          <w:sz w:val="28"/>
        </w:rPr>
        <w:t>
      секьюритизация портфелей кредитов предпринимательства под гарантию ФРП "ДАМУ" и других финансовых инструментов;</w:t>
      </w:r>
      <w:r>
        <w:br/>
      </w:r>
      <w:r>
        <w:rPr>
          <w:rFonts w:ascii="Times New Roman"/>
          <w:b w:val="false"/>
          <w:i w:val="false"/>
          <w:color w:val="000000"/>
          <w:sz w:val="28"/>
        </w:rPr>
        <w:t>
      развитие франчайзинга;</w:t>
      </w:r>
      <w:r>
        <w:br/>
      </w:r>
      <w:r>
        <w:rPr>
          <w:rFonts w:ascii="Times New Roman"/>
          <w:b w:val="false"/>
          <w:i w:val="false"/>
          <w:color w:val="000000"/>
          <w:sz w:val="28"/>
        </w:rPr>
        <w:t>
      оказание информационно-консалтинговой поддержки деятельности предпринимательства путем создания сети консультативно-тренинговых центров, выпуск и распространение специализированных изданий по предпринимательству.</w:t>
      </w:r>
      <w:r>
        <w:br/>
      </w:r>
      <w:r>
        <w:rPr>
          <w:rFonts w:ascii="Times New Roman"/>
          <w:b w:val="false"/>
          <w:i w:val="false"/>
          <w:color w:val="000000"/>
          <w:sz w:val="28"/>
        </w:rPr>
        <w:t>
      Содействие развитию специализированных финансовых институтов, в том числе микрофинансовых организаций, кредитных и сельских кооперативов будет осуществляться структурами АО "НУХ "Казагро".</w:t>
      </w:r>
      <w:r>
        <w:br/>
      </w:r>
      <w:r>
        <w:rPr>
          <w:rFonts w:ascii="Times New Roman"/>
          <w:b w:val="false"/>
          <w:i w:val="false"/>
          <w:color w:val="000000"/>
          <w:sz w:val="28"/>
        </w:rPr>
        <w:t>
      АО "Национальный инновационный фонд" и национальный холдинг "Парасат" сконцентрируются на поддержке и продвижении инноваций через:</w:t>
      </w:r>
      <w:r>
        <w:br/>
      </w:r>
      <w:r>
        <w:rPr>
          <w:rFonts w:ascii="Times New Roman"/>
          <w:b w:val="false"/>
          <w:i w:val="false"/>
          <w:color w:val="000000"/>
          <w:sz w:val="28"/>
        </w:rPr>
        <w:t>
      обеспечение трансферта технологий, передачи знаний, покупки и передачи лицензий, запуска и вывода start-up&amp;spin-off проектов;</w:t>
      </w:r>
      <w:r>
        <w:br/>
      </w:r>
      <w:r>
        <w:rPr>
          <w:rFonts w:ascii="Times New Roman"/>
          <w:b w:val="false"/>
          <w:i w:val="false"/>
          <w:color w:val="000000"/>
          <w:sz w:val="28"/>
        </w:rPr>
        <w:t>
      обеспечение инновационных проектов грантовым финансированием;</w:t>
      </w:r>
      <w:r>
        <w:br/>
      </w:r>
      <w:r>
        <w:rPr>
          <w:rFonts w:ascii="Times New Roman"/>
          <w:b w:val="false"/>
          <w:i w:val="false"/>
          <w:color w:val="000000"/>
          <w:sz w:val="28"/>
        </w:rPr>
        <w:t>
      развитие венчурного финансирования;</w:t>
      </w:r>
      <w:r>
        <w:br/>
      </w:r>
      <w:r>
        <w:rPr>
          <w:rFonts w:ascii="Times New Roman"/>
          <w:b w:val="false"/>
          <w:i w:val="false"/>
          <w:color w:val="000000"/>
          <w:sz w:val="28"/>
        </w:rPr>
        <w:t>
      развитие научно-исследовательских и опытно-конструкторских работ.</w:t>
      </w:r>
      <w:r>
        <w:br/>
      </w:r>
      <w:r>
        <w:rPr>
          <w:rFonts w:ascii="Times New Roman"/>
          <w:b w:val="false"/>
          <w:i w:val="false"/>
          <w:color w:val="000000"/>
          <w:sz w:val="28"/>
        </w:rPr>
        <w:t>
      Поддержка бизнес-процессов будет осуществляться в рамках деятельности специализированных сервисных организаций путем:</w:t>
      </w:r>
      <w:r>
        <w:br/>
      </w:r>
      <w:r>
        <w:rPr>
          <w:rFonts w:ascii="Times New Roman"/>
          <w:b w:val="false"/>
          <w:i w:val="false"/>
          <w:color w:val="000000"/>
          <w:sz w:val="28"/>
        </w:rPr>
        <w:t>
      предоставления услуг технопарков и бизнес-инкубаторов;</w:t>
      </w:r>
      <w:r>
        <w:br/>
      </w:r>
      <w:r>
        <w:rPr>
          <w:rFonts w:ascii="Times New Roman"/>
          <w:b w:val="false"/>
          <w:i w:val="false"/>
          <w:color w:val="000000"/>
          <w:sz w:val="28"/>
        </w:rPr>
        <w:t>
      предоставления консалтинговых услуг в области управления, развития бизнеса, в том числе, путем создания сети консультативно-тренинговых центров;</w:t>
      </w:r>
      <w:r>
        <w:br/>
      </w:r>
      <w:r>
        <w:rPr>
          <w:rFonts w:ascii="Times New Roman"/>
          <w:b w:val="false"/>
          <w:i w:val="false"/>
          <w:color w:val="000000"/>
          <w:sz w:val="28"/>
        </w:rPr>
        <w:t>
      оказания инжиниринговых услуг в области разработки, обоснования и реализации проектов;</w:t>
      </w:r>
      <w:r>
        <w:br/>
      </w:r>
      <w:r>
        <w:rPr>
          <w:rFonts w:ascii="Times New Roman"/>
          <w:b w:val="false"/>
          <w:i w:val="false"/>
          <w:color w:val="000000"/>
          <w:sz w:val="28"/>
        </w:rPr>
        <w:t>
      предоставления обучающих услуг;</w:t>
      </w:r>
      <w:r>
        <w:br/>
      </w:r>
      <w:r>
        <w:rPr>
          <w:rFonts w:ascii="Times New Roman"/>
          <w:b w:val="false"/>
          <w:i w:val="false"/>
          <w:color w:val="000000"/>
          <w:sz w:val="28"/>
        </w:rPr>
        <w:t>
      проведения маркетинговых исследований;</w:t>
      </w:r>
      <w:r>
        <w:br/>
      </w:r>
      <w:r>
        <w:rPr>
          <w:rFonts w:ascii="Times New Roman"/>
          <w:b w:val="false"/>
          <w:i w:val="false"/>
          <w:color w:val="000000"/>
          <w:sz w:val="28"/>
        </w:rPr>
        <w:t>
      содействия выходу на зарубежные рынки.</w:t>
      </w:r>
    </w:p>
    <w:p>
      <w:pPr>
        <w:spacing w:after="0"/>
        <w:ind w:left="0"/>
        <w:jc w:val="left"/>
      </w:pPr>
      <w:r>
        <w:rPr>
          <w:rFonts w:ascii="Times New Roman"/>
          <w:b/>
          <w:i w:val="false"/>
          <w:color w:val="000000"/>
        </w:rPr>
        <w:t xml:space="preserve"> 4.2.2 Механизмы реализации Программы на региональном уровне</w:t>
      </w:r>
      <w:r>
        <w:br/>
      </w:r>
      <w:r>
        <w:rPr>
          <w:rFonts w:ascii="Times New Roman"/>
          <w:b/>
          <w:i w:val="false"/>
          <w:color w:val="000000"/>
        </w:rPr>
        <w:t>
(Дорожная карта бизнеса 2020)</w:t>
      </w:r>
    </w:p>
    <w:p>
      <w:pPr>
        <w:spacing w:after="0"/>
        <w:ind w:left="0"/>
        <w:jc w:val="both"/>
      </w:pPr>
      <w:r>
        <w:rPr>
          <w:rFonts w:ascii="Times New Roman"/>
          <w:b w:val="false"/>
          <w:i w:val="false"/>
          <w:color w:val="000000"/>
          <w:sz w:val="28"/>
        </w:rPr>
        <w:t>      Реализация бюджетной программы "Дорожная карта бизнеса 2020" будет направлена на развитие предпринимательства, в первую очередь малого и среднего, и создание постоянных рабочих мест. Финансирование данной программы будет осуществляться из государственного бюджета по следующим направлениям:</w:t>
      </w:r>
      <w:r>
        <w:br/>
      </w:r>
      <w:r>
        <w:rPr>
          <w:rFonts w:ascii="Times New Roman"/>
          <w:b w:val="false"/>
          <w:i w:val="false"/>
          <w:color w:val="000000"/>
          <w:sz w:val="28"/>
        </w:rPr>
        <w:t>
      субсидирование процентной ставки по кредитам;</w:t>
      </w:r>
      <w:r>
        <w:br/>
      </w:r>
      <w:r>
        <w:rPr>
          <w:rFonts w:ascii="Times New Roman"/>
          <w:b w:val="false"/>
          <w:i w:val="false"/>
          <w:color w:val="000000"/>
          <w:sz w:val="28"/>
        </w:rPr>
        <w:t>
      гарантирование кредитов;</w:t>
      </w:r>
      <w:r>
        <w:br/>
      </w:r>
      <w:r>
        <w:rPr>
          <w:rFonts w:ascii="Times New Roman"/>
          <w:b w:val="false"/>
          <w:i w:val="false"/>
          <w:color w:val="000000"/>
          <w:sz w:val="28"/>
        </w:rPr>
        <w:t>
      развитие индустриальной инфраструктуры;</w:t>
      </w:r>
      <w:r>
        <w:br/>
      </w:r>
      <w:r>
        <w:rPr>
          <w:rFonts w:ascii="Times New Roman"/>
          <w:b w:val="false"/>
          <w:i w:val="false"/>
          <w:color w:val="000000"/>
          <w:sz w:val="28"/>
        </w:rPr>
        <w:t>
      сервисная поддержка ведения бизнеса;</w:t>
      </w:r>
      <w:r>
        <w:br/>
      </w:r>
      <w:r>
        <w:rPr>
          <w:rFonts w:ascii="Times New Roman"/>
          <w:b w:val="false"/>
          <w:i w:val="false"/>
          <w:color w:val="000000"/>
          <w:sz w:val="28"/>
        </w:rPr>
        <w:t>
      подготовка кадров для предпринимательства.</w:t>
      </w:r>
      <w:r>
        <w:br/>
      </w:r>
      <w:r>
        <w:rPr>
          <w:rFonts w:ascii="Times New Roman"/>
          <w:b w:val="false"/>
          <w:i w:val="false"/>
          <w:color w:val="000000"/>
          <w:sz w:val="28"/>
        </w:rPr>
        <w:t>
      Предприниматель может претендовать на комбинированный пакет мер государственной поддержки, предусмотренных в данной программе, а также и других бюджетных программ, предусмотренных в Программе.</w:t>
      </w:r>
      <w:r>
        <w:br/>
      </w:r>
      <w:r>
        <w:rPr>
          <w:rFonts w:ascii="Times New Roman"/>
          <w:b w:val="false"/>
          <w:i w:val="false"/>
          <w:color w:val="000000"/>
          <w:sz w:val="28"/>
        </w:rPr>
        <w:t>
      Основные критерии поддержки:</w:t>
      </w:r>
      <w:r>
        <w:br/>
      </w:r>
      <w:r>
        <w:rPr>
          <w:rFonts w:ascii="Times New Roman"/>
          <w:b w:val="false"/>
          <w:i w:val="false"/>
          <w:color w:val="000000"/>
          <w:sz w:val="28"/>
        </w:rPr>
        <w:t>
      экспортоориентированность и/или повышение казахстанского содержания с дальнейшим выходом на внешние рынки;</w:t>
      </w:r>
      <w:r>
        <w:br/>
      </w:r>
      <w:r>
        <w:rPr>
          <w:rFonts w:ascii="Times New Roman"/>
          <w:b w:val="false"/>
          <w:i w:val="false"/>
          <w:color w:val="000000"/>
          <w:sz w:val="28"/>
        </w:rPr>
        <w:t>
      создание новых рабочих мест.</w:t>
      </w:r>
      <w:r>
        <w:br/>
      </w:r>
      <w:r>
        <w:rPr>
          <w:rFonts w:ascii="Times New Roman"/>
          <w:b w:val="false"/>
          <w:i w:val="false"/>
          <w:color w:val="000000"/>
          <w:sz w:val="28"/>
        </w:rPr>
        <w:t>
      Для каждого региона центральный исполнительный орган, определенный Правительством, на основе разработанной методики будет определять общие лимиты финансирования, рассчитываемые с учетом экономического потенциала региона.</w:t>
      </w:r>
      <w:r>
        <w:br/>
      </w:r>
      <w:r>
        <w:rPr>
          <w:rFonts w:ascii="Times New Roman"/>
          <w:b w:val="false"/>
          <w:i w:val="false"/>
          <w:color w:val="000000"/>
          <w:sz w:val="28"/>
        </w:rPr>
        <w:t>
      Акиматы самостоятельно будут распределять общий лимит финансирования по направлениям данной программы.</w:t>
      </w:r>
      <w:r>
        <w:br/>
      </w:r>
      <w:r>
        <w:rPr>
          <w:rFonts w:ascii="Times New Roman"/>
          <w:b w:val="false"/>
          <w:i w:val="false"/>
          <w:color w:val="000000"/>
          <w:sz w:val="28"/>
        </w:rPr>
        <w:t>
      Основными операторами станут СПК, которые будут осуществлять функции рабочего органа регионального Координационного совета, отбор и рассмотрение проектов для субсидирования и гарантирования, обеспечивать координацию развития индустриальной инфраструктуры, сервисной поддержки и подготовки кадров для предпринимательства.</w:t>
      </w:r>
      <w:r>
        <w:br/>
      </w:r>
      <w:r>
        <w:rPr>
          <w:rFonts w:ascii="Times New Roman"/>
          <w:b w:val="false"/>
          <w:i w:val="false"/>
          <w:color w:val="000000"/>
          <w:sz w:val="28"/>
        </w:rPr>
        <w:t>
      Субсидирование процентной ставки по кредитам будет осуществляться по проектам, направленным на модернизацию, расширение и организацию новых производств с высокой добавленной стоимостью в приоритетных секторах экономики.</w:t>
      </w:r>
      <w:r>
        <w:br/>
      </w:r>
      <w:r>
        <w:rPr>
          <w:rFonts w:ascii="Times New Roman"/>
          <w:b w:val="false"/>
          <w:i w:val="false"/>
          <w:color w:val="000000"/>
          <w:sz w:val="28"/>
        </w:rPr>
        <w:t>
      Будут субсидироваться как новые, так и ранее предоставленные кредиты по реализуемым проектам с максимальным сроком субсидирования 3 года с возможностью пролонгации до 10 лет.</w:t>
      </w:r>
      <w:r>
        <w:br/>
      </w:r>
      <w:r>
        <w:rPr>
          <w:rFonts w:ascii="Times New Roman"/>
          <w:b w:val="false"/>
          <w:i w:val="false"/>
          <w:color w:val="000000"/>
          <w:sz w:val="28"/>
        </w:rPr>
        <w:t>
      Предусматривается прогрессивная шкала субсидирования процентной ставки по кредитам в зависимости от доли экспорта в общем объеме производимой продукции.</w:t>
      </w:r>
      <w:r>
        <w:br/>
      </w:r>
      <w:r>
        <w:rPr>
          <w:rFonts w:ascii="Times New Roman"/>
          <w:b w:val="false"/>
          <w:i w:val="false"/>
          <w:color w:val="000000"/>
          <w:sz w:val="28"/>
        </w:rPr>
        <w:t>
      Обязательным условием поддержки будет являться участие собственными средствами заявителя проекта в размере не менее 20%.</w:t>
      </w:r>
      <w:r>
        <w:br/>
      </w:r>
      <w:r>
        <w:rPr>
          <w:rFonts w:ascii="Times New Roman"/>
          <w:b w:val="false"/>
          <w:i w:val="false"/>
          <w:color w:val="000000"/>
          <w:sz w:val="28"/>
        </w:rPr>
        <w:t>
      Субсидирование процентной ставки по кредитам будет производиться согласно решений регионального Координационного совета на основе положительных заключений СПК и банков второго уровня.</w:t>
      </w:r>
      <w:r>
        <w:br/>
      </w:r>
      <w:r>
        <w:rPr>
          <w:rFonts w:ascii="Times New Roman"/>
          <w:b w:val="false"/>
          <w:i w:val="false"/>
          <w:color w:val="000000"/>
          <w:sz w:val="28"/>
        </w:rPr>
        <w:t>
      Финансовое сопровождение субсидирования процентной ставки по кредитам и мониторинг целевого эффективного и своевременного использования средств будет производиться финансовым агентом, определенным Правительством Республики Казахстан, с исполнением соответствующих процедур в рамках Генерального соглашения, заключаемого между акиматами, банками второго уровня и финансовым агентом.</w:t>
      </w:r>
      <w:r>
        <w:br/>
      </w:r>
      <w:r>
        <w:rPr>
          <w:rFonts w:ascii="Times New Roman"/>
          <w:b w:val="false"/>
          <w:i w:val="false"/>
          <w:color w:val="000000"/>
          <w:sz w:val="28"/>
        </w:rPr>
        <w:t>
      Стоимость агентских услуг будет возмещаться из бюджета.</w:t>
      </w:r>
      <w:r>
        <w:br/>
      </w:r>
      <w:r>
        <w:rPr>
          <w:rFonts w:ascii="Times New Roman"/>
          <w:b w:val="false"/>
          <w:i w:val="false"/>
          <w:color w:val="000000"/>
          <w:sz w:val="28"/>
        </w:rPr>
        <w:t>
      Механизм, порядок и условия субсидирования ставок вознаграждения будут определяться Правительством.</w:t>
      </w:r>
      <w:r>
        <w:br/>
      </w:r>
      <w:r>
        <w:rPr>
          <w:rFonts w:ascii="Times New Roman"/>
          <w:b w:val="false"/>
          <w:i w:val="false"/>
          <w:color w:val="000000"/>
          <w:sz w:val="28"/>
        </w:rPr>
        <w:t>
      Гарантирование кредитов предпринимательству будет осуществляться финансовым агентом, определенным Правительством Республики Казахстан, согласно решений регионального Координационного совета на основе положительных заключений СПК и банков второго уровня, направленным на организацию новых производств с максимальным размером не более 50% от суммы кредита и сроком гарантирования не более периода действия кредитного договора.</w:t>
      </w:r>
      <w:r>
        <w:br/>
      </w:r>
      <w:r>
        <w:rPr>
          <w:rFonts w:ascii="Times New Roman"/>
          <w:b w:val="false"/>
          <w:i w:val="false"/>
          <w:color w:val="000000"/>
          <w:sz w:val="28"/>
        </w:rPr>
        <w:t>
      Обязательным условием поддержки будет являться участие собственными средствами заявителя проекта в размере не менее 20%).</w:t>
      </w:r>
      <w:r>
        <w:br/>
      </w:r>
      <w:r>
        <w:rPr>
          <w:rFonts w:ascii="Times New Roman"/>
          <w:b w:val="false"/>
          <w:i w:val="false"/>
          <w:color w:val="000000"/>
          <w:sz w:val="28"/>
        </w:rPr>
        <w:t>
      Резервы на покрытие убытков финансового агента будут формироваться за счет средств данной программы.</w:t>
      </w:r>
      <w:r>
        <w:br/>
      </w:r>
      <w:r>
        <w:rPr>
          <w:rFonts w:ascii="Times New Roman"/>
          <w:b w:val="false"/>
          <w:i w:val="false"/>
          <w:color w:val="000000"/>
          <w:sz w:val="28"/>
        </w:rPr>
        <w:t>
      Механизм, порядок и условия гарантирования кредитов будут определяться Правительством.</w:t>
      </w:r>
      <w:r>
        <w:br/>
      </w:r>
      <w:r>
        <w:rPr>
          <w:rFonts w:ascii="Times New Roman"/>
          <w:b w:val="false"/>
          <w:i w:val="false"/>
          <w:color w:val="000000"/>
          <w:sz w:val="28"/>
        </w:rPr>
        <w:t>
      Индустриальная инфраструктура будет предоставляться для поддержки реализации проектов, включенных в данную программу, а также для реализации потенциально перспективных проектов на основании решений регионального Координационного совета.</w:t>
      </w:r>
      <w:r>
        <w:br/>
      </w:r>
      <w:r>
        <w:rPr>
          <w:rFonts w:ascii="Times New Roman"/>
          <w:b w:val="false"/>
          <w:i w:val="false"/>
          <w:color w:val="000000"/>
          <w:sz w:val="28"/>
        </w:rPr>
        <w:t>
      Сервисная поддержка ведения бизнеса будет осуществляться в основном социально-предпринимательскими корпорациями.</w:t>
      </w:r>
      <w:r>
        <w:br/>
      </w:r>
      <w:r>
        <w:rPr>
          <w:rFonts w:ascii="Times New Roman"/>
          <w:b w:val="false"/>
          <w:i w:val="false"/>
          <w:color w:val="000000"/>
          <w:sz w:val="28"/>
        </w:rPr>
        <w:t>
      Переподготовка кадров для предпринимательства, в том числе повышение квалификации и организация рабочих мест будет финансироваться путем распределения средств акиматами на основе положений и критериев, утверждаемых Правительством Республики Казахстан.</w:t>
      </w:r>
      <w:r>
        <w:br/>
      </w:r>
      <w:r>
        <w:rPr>
          <w:rFonts w:ascii="Times New Roman"/>
          <w:b w:val="false"/>
          <w:i w:val="false"/>
          <w:color w:val="000000"/>
          <w:sz w:val="28"/>
        </w:rPr>
        <w:t>
      Мониторинг данной программы будет проводиться совместно с НЭП "Атамекен" и другими общественными организациями бизнеса.</w:t>
      </w:r>
    </w:p>
    <w:p>
      <w:pPr>
        <w:spacing w:after="0"/>
        <w:ind w:left="0"/>
        <w:jc w:val="left"/>
      </w:pPr>
      <w:r>
        <w:rPr>
          <w:rFonts w:ascii="Times New Roman"/>
          <w:b/>
          <w:i w:val="false"/>
          <w:color w:val="000000"/>
        </w:rPr>
        <w:t xml:space="preserve"> 4.3 Повышение роли объединений бизнеса</w:t>
      </w:r>
    </w:p>
    <w:p>
      <w:pPr>
        <w:spacing w:after="0"/>
        <w:ind w:left="0"/>
        <w:jc w:val="both"/>
      </w:pPr>
      <w:r>
        <w:rPr>
          <w:rFonts w:ascii="Times New Roman"/>
          <w:b w:val="false"/>
          <w:i w:val="false"/>
          <w:color w:val="000000"/>
          <w:sz w:val="28"/>
        </w:rPr>
        <w:t>      В рамках развития взаимодействия государства и бизнеса будет обеспечено:</w:t>
      </w:r>
      <w:r>
        <w:br/>
      </w:r>
      <w:r>
        <w:rPr>
          <w:rFonts w:ascii="Times New Roman"/>
          <w:b w:val="false"/>
          <w:i w:val="false"/>
          <w:color w:val="000000"/>
          <w:sz w:val="28"/>
        </w:rPr>
        <w:t>
      представительство и защита интересов членов объединений бизнеса в центральных и местных исполнительных органах, Парламенте Республики Казахстан и международных организациях;</w:t>
      </w:r>
      <w:r>
        <w:br/>
      </w:r>
      <w:r>
        <w:rPr>
          <w:rFonts w:ascii="Times New Roman"/>
          <w:b w:val="false"/>
          <w:i w:val="false"/>
          <w:color w:val="000000"/>
          <w:sz w:val="28"/>
        </w:rPr>
        <w:t>
      выполнение экспертно-консультативных функций объединений предпринимателей для развития нормативно-правовой базы в области предпринимательства по дебюрократизации экономики, снятию излишних административных барьеров, оптимизации лицензионно-разрешительной системы и контрольно-надзорных функций государственных органов;</w:t>
      </w:r>
      <w:r>
        <w:br/>
      </w:r>
      <w:r>
        <w:rPr>
          <w:rFonts w:ascii="Times New Roman"/>
          <w:b w:val="false"/>
          <w:i w:val="false"/>
          <w:color w:val="000000"/>
          <w:sz w:val="28"/>
        </w:rPr>
        <w:t>
      участие в совершенствовании системы государственных закупок.</w:t>
      </w:r>
      <w:r>
        <w:br/>
      </w:r>
      <w:r>
        <w:rPr>
          <w:rFonts w:ascii="Times New Roman"/>
          <w:b w:val="false"/>
          <w:i w:val="false"/>
          <w:color w:val="000000"/>
          <w:sz w:val="28"/>
        </w:rPr>
        <w:t>
      Для консолидации бизнес-среды будет стимулироваться:</w:t>
      </w:r>
      <w:r>
        <w:br/>
      </w:r>
      <w:r>
        <w:rPr>
          <w:rFonts w:ascii="Times New Roman"/>
          <w:b w:val="false"/>
          <w:i w:val="false"/>
          <w:color w:val="000000"/>
          <w:sz w:val="28"/>
        </w:rPr>
        <w:t>
      рост членской базы объединений предпринимателей;</w:t>
      </w:r>
      <w:r>
        <w:br/>
      </w:r>
      <w:r>
        <w:rPr>
          <w:rFonts w:ascii="Times New Roman"/>
          <w:b w:val="false"/>
          <w:i w:val="false"/>
          <w:color w:val="000000"/>
          <w:sz w:val="28"/>
        </w:rPr>
        <w:t>
      поддержка предприятий малого бизнеса крупными корпорациями через институциональные механизмы бизнес-объединений;</w:t>
      </w:r>
      <w:r>
        <w:br/>
      </w:r>
      <w:r>
        <w:rPr>
          <w:rFonts w:ascii="Times New Roman"/>
          <w:b w:val="false"/>
          <w:i w:val="false"/>
          <w:color w:val="000000"/>
          <w:sz w:val="28"/>
        </w:rPr>
        <w:t>
      координация деятельности между отраслевыми, региональными ассоциациями предпринимателей и их объединениями.</w:t>
      </w:r>
      <w:r>
        <w:br/>
      </w:r>
      <w:r>
        <w:rPr>
          <w:rFonts w:ascii="Times New Roman"/>
          <w:b w:val="false"/>
          <w:i w:val="false"/>
          <w:color w:val="000000"/>
          <w:sz w:val="28"/>
        </w:rPr>
        <w:t>
      Продолжится развитие социального партнерства в рамках трехстороннего сотрудничества между Правительством, профсоюзами и работодателями.</w:t>
      </w:r>
      <w:r>
        <w:br/>
      </w:r>
      <w:r>
        <w:rPr>
          <w:rFonts w:ascii="Times New Roman"/>
          <w:b w:val="false"/>
          <w:i w:val="false"/>
          <w:color w:val="000000"/>
          <w:sz w:val="28"/>
        </w:rPr>
        <w:t>
      Для снижения трансакционых издержек при разрешении хозяйственных споров между экономическими агентами будут поддержаны:</w:t>
      </w:r>
      <w:r>
        <w:br/>
      </w:r>
      <w:r>
        <w:rPr>
          <w:rFonts w:ascii="Times New Roman"/>
          <w:b w:val="false"/>
          <w:i w:val="false"/>
          <w:color w:val="000000"/>
          <w:sz w:val="28"/>
        </w:rPr>
        <w:t>
      деятельность третейских и арбитражных судов, в том числе при Торгово-промышленных палатах;</w:t>
      </w:r>
      <w:r>
        <w:br/>
      </w:r>
      <w:r>
        <w:rPr>
          <w:rFonts w:ascii="Times New Roman"/>
          <w:b w:val="false"/>
          <w:i w:val="false"/>
          <w:color w:val="000000"/>
          <w:sz w:val="28"/>
        </w:rPr>
        <w:t>
      механизмы внесудебных разбирательств.</w:t>
      </w:r>
      <w:r>
        <w:br/>
      </w:r>
      <w:r>
        <w:rPr>
          <w:rFonts w:ascii="Times New Roman"/>
          <w:b w:val="false"/>
          <w:i w:val="false"/>
          <w:color w:val="000000"/>
          <w:sz w:val="28"/>
        </w:rPr>
        <w:t>
      В качестве бизнес-интеграторов объединения предпринимателей будут осуществлять различные функции по поддержке участников объединений:</w:t>
      </w:r>
      <w:r>
        <w:br/>
      </w:r>
      <w:r>
        <w:rPr>
          <w:rFonts w:ascii="Times New Roman"/>
          <w:b w:val="false"/>
          <w:i w:val="false"/>
          <w:color w:val="000000"/>
          <w:sz w:val="28"/>
        </w:rPr>
        <w:t>
      совместное продвижение экспорта;</w:t>
      </w:r>
      <w:r>
        <w:br/>
      </w:r>
      <w:r>
        <w:rPr>
          <w:rFonts w:ascii="Times New Roman"/>
          <w:b w:val="false"/>
          <w:i w:val="false"/>
          <w:color w:val="000000"/>
          <w:sz w:val="28"/>
        </w:rPr>
        <w:t>
      развитие различных форм кооперации;</w:t>
      </w:r>
      <w:r>
        <w:br/>
      </w:r>
      <w:r>
        <w:rPr>
          <w:rFonts w:ascii="Times New Roman"/>
          <w:b w:val="false"/>
          <w:i w:val="false"/>
          <w:color w:val="000000"/>
          <w:sz w:val="28"/>
        </w:rPr>
        <w:t>
      предоставление сервисных услуг;</w:t>
      </w:r>
      <w:r>
        <w:br/>
      </w:r>
      <w:r>
        <w:rPr>
          <w:rFonts w:ascii="Times New Roman"/>
          <w:b w:val="false"/>
          <w:i w:val="false"/>
          <w:color w:val="000000"/>
          <w:sz w:val="28"/>
        </w:rPr>
        <w:t>
      поддержку рынков и другие функции.</w:t>
      </w:r>
    </w:p>
    <w:p>
      <w:pPr>
        <w:spacing w:after="0"/>
        <w:ind w:left="0"/>
        <w:jc w:val="left"/>
      </w:pPr>
      <w:r>
        <w:rPr>
          <w:rFonts w:ascii="Times New Roman"/>
          <w:b/>
          <w:i w:val="false"/>
          <w:color w:val="000000"/>
        </w:rPr>
        <w:t xml:space="preserve"> 5. Финансовое обеспечение Программы</w:t>
      </w:r>
    </w:p>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системных и секторальных мер поддержки, развития инфраструктуры, а частный сектор и национальные управляющие холдинги, национальные холдинги, национальные компании на проектном финансировании.</w:t>
      </w:r>
      <w:r>
        <w:br/>
      </w:r>
      <w:r>
        <w:rPr>
          <w:rFonts w:ascii="Times New Roman"/>
          <w:b w:val="false"/>
          <w:i w:val="false"/>
          <w:color w:val="000000"/>
          <w:sz w:val="28"/>
        </w:rPr>
        <w:t>
      Для достижения целевых показателей Программы предполагаемые объемы непосредственных затрат на реализацию инвестиционных проектов составят порядка 6,5 трлн. тенге и будут обеспечены из следующих источников:</w:t>
      </w:r>
      <w:r>
        <w:br/>
      </w:r>
      <w:r>
        <w:rPr>
          <w:rFonts w:ascii="Times New Roman"/>
          <w:b w:val="false"/>
          <w:i w:val="false"/>
          <w:color w:val="000000"/>
          <w:sz w:val="28"/>
        </w:rPr>
        <w:t>
      средства частных внутренних и внешних инвесторов;</w:t>
      </w:r>
      <w:r>
        <w:br/>
      </w:r>
      <w:r>
        <w:rPr>
          <w:rFonts w:ascii="Times New Roman"/>
          <w:b w:val="false"/>
          <w:i w:val="false"/>
          <w:color w:val="000000"/>
          <w:sz w:val="28"/>
        </w:rPr>
        <w:t>
      средства национальных управляющих холдингов, национальных холдингов, национальных компаний и иных организаций с участием государства;</w:t>
      </w:r>
      <w:r>
        <w:br/>
      </w:r>
      <w:r>
        <w:rPr>
          <w:rFonts w:ascii="Times New Roman"/>
          <w:b w:val="false"/>
          <w:i w:val="false"/>
          <w:color w:val="000000"/>
          <w:sz w:val="28"/>
        </w:rPr>
        <w:t>
      государственный бюджет на реализацию инфраструктурных проектов, а также на финансирование секторальных и общесистемных мер государственной поддержки индустриализации.</w:t>
      </w:r>
    </w:p>
    <w:p>
      <w:pPr>
        <w:spacing w:after="0"/>
        <w:ind w:left="0"/>
        <w:jc w:val="left"/>
      </w:pPr>
      <w:r>
        <w:rPr>
          <w:rFonts w:ascii="Times New Roman"/>
          <w:b/>
          <w:i w:val="false"/>
          <w:color w:val="000000"/>
        </w:rPr>
        <w:t xml:space="preserve"> 6. Результаты Программы</w:t>
      </w:r>
    </w:p>
    <w:p>
      <w:pPr>
        <w:spacing w:after="0"/>
        <w:ind w:left="0"/>
        <w:jc w:val="both"/>
      </w:pPr>
      <w:r>
        <w:rPr>
          <w:rFonts w:ascii="Times New Roman"/>
          <w:b w:val="false"/>
          <w:i w:val="false"/>
          <w:color w:val="000000"/>
          <w:sz w:val="28"/>
        </w:rPr>
        <w:t>      Успешная реализация Программы по форсированному индустриально-инновационному развитию будет способствовать обеспечению устойчивого и сбалансированного роста через ее диверсификацию и повышение конкурентоспособности в долгосрочном периоде.</w:t>
      </w:r>
      <w:r>
        <w:br/>
      </w:r>
      <w:r>
        <w:rPr>
          <w:rFonts w:ascii="Times New Roman"/>
          <w:b w:val="false"/>
          <w:i w:val="false"/>
          <w:color w:val="000000"/>
          <w:sz w:val="28"/>
        </w:rPr>
        <w:t>
      Основными качественными результатами Программы станут рост производительности факторов производства, развитие и укрепление национальной инновационной системы, снижение уровня концентрации экономики и усиление роли малого и среднего бизнеса в процессе индустриализации, рациональная организация производительных сил индустриального сектора, рост качества человеческого капитала.</w:t>
      </w:r>
      <w:r>
        <w:br/>
      </w:r>
      <w:r>
        <w:rPr>
          <w:rFonts w:ascii="Times New Roman"/>
          <w:b w:val="false"/>
          <w:i w:val="false"/>
          <w:color w:val="000000"/>
          <w:sz w:val="28"/>
        </w:rPr>
        <w:t>
      Традиционные экспортоориентированные сектора индустрии исполнят роль локомотивов индустриализации за счет развития производств последующих переделов и обеспечения широкого мультипликативного эффекта от их развития на сопряженные сектора экономики.</w:t>
      </w:r>
      <w:r>
        <w:br/>
      </w:r>
      <w:r>
        <w:rPr>
          <w:rFonts w:ascii="Times New Roman"/>
          <w:b w:val="false"/>
          <w:i w:val="false"/>
          <w:color w:val="000000"/>
          <w:sz w:val="28"/>
        </w:rPr>
        <w:t>
      Предприятия новых подотраслей промышленного производства - нефтехимии, космической промышленности, инфокоммуникации, производства удобрений, фармацевтики, специализированного машиностроения, керамики, стекольного производства получат устойчивое развитие.</w:t>
      </w:r>
      <w:r>
        <w:br/>
      </w:r>
      <w:r>
        <w:rPr>
          <w:rFonts w:ascii="Times New Roman"/>
          <w:b w:val="false"/>
          <w:i w:val="false"/>
          <w:color w:val="000000"/>
          <w:sz w:val="28"/>
        </w:rPr>
        <w:t>
      Форсированное развитие агропромышленного сектора и легкой промышленности на основе внедрения инноваций снизит зависимость экономики от импорта товаров потребительского спроса и расширит их экспортный потенциал с учетом рынка таможенного союза, емкостью 170 млн. чел.</w:t>
      </w:r>
      <w:r>
        <w:br/>
      </w:r>
      <w:r>
        <w:rPr>
          <w:rFonts w:ascii="Times New Roman"/>
          <w:b w:val="false"/>
          <w:i w:val="false"/>
          <w:color w:val="000000"/>
          <w:sz w:val="28"/>
        </w:rPr>
        <w:t>
      Создание и внедрение наукоемких технологий и конкурентоспособной продукции секторов "экономики будущего" позволит Казахстану создать основы постиндустриальной экономики.</w:t>
      </w:r>
      <w:r>
        <w:br/>
      </w:r>
      <w:r>
        <w:rPr>
          <w:rFonts w:ascii="Times New Roman"/>
          <w:b w:val="false"/>
          <w:i w:val="false"/>
          <w:color w:val="000000"/>
          <w:sz w:val="28"/>
        </w:rPr>
        <w:t>
      В структуре экономики увеличится удельный вес несырьевых секторов с ростом доли несырьевого экспорта до уровня не менее 40% в общем объеме экспорта.</w:t>
      </w:r>
      <w:r>
        <w:br/>
      </w:r>
      <w:r>
        <w:rPr>
          <w:rFonts w:ascii="Times New Roman"/>
          <w:b w:val="false"/>
          <w:i w:val="false"/>
          <w:color w:val="000000"/>
          <w:sz w:val="28"/>
        </w:rPr>
        <w:t>
      Будет достигнуто опережающее развитие инфраструктуры - энергетической, транспортной, инфокоммуникационной.</w:t>
      </w:r>
      <w:r>
        <w:br/>
      </w:r>
      <w:r>
        <w:rPr>
          <w:rFonts w:ascii="Times New Roman"/>
          <w:b w:val="false"/>
          <w:i w:val="false"/>
          <w:color w:val="000000"/>
          <w:sz w:val="28"/>
        </w:rPr>
        <w:t>
      За счет снижения административных барьеров, создания условий для развития свободной конкуренции, расширения казахстанского содержания, проведения эффективной тарифной политики, целенаправленного создания сети предприятий малого и среднего бизнеса вокруг крупных промышленных производителей, произойдет решающий перелом в развитии отечественного предпринимательства.</w:t>
      </w:r>
      <w:r>
        <w:br/>
      </w:r>
      <w:r>
        <w:rPr>
          <w:rFonts w:ascii="Times New Roman"/>
          <w:b w:val="false"/>
          <w:i w:val="false"/>
          <w:color w:val="000000"/>
          <w:sz w:val="28"/>
        </w:rPr>
        <w:t>
      Будут созданы системные условия для трансферта стандартных технологий и освоения отечественной промышленностью инновационных разработок, за счет дальнейшего развития инновационной инфраструктуры, создания инфраструктуры качества, формирования нормативно-правовой базы в сфере энергосбережения, внедрения результатов НИОКР в приоритетных отраслях экономики.</w:t>
      </w:r>
      <w:r>
        <w:br/>
      </w:r>
      <w:r>
        <w:rPr>
          <w:rFonts w:ascii="Times New Roman"/>
          <w:b w:val="false"/>
          <w:i w:val="false"/>
          <w:color w:val="000000"/>
          <w:sz w:val="28"/>
        </w:rPr>
        <w:t>
      Повысится уровень инвестиционной привлекательности Казахстана в несырьевое экспортоориентированное и высокотехнологичное производство, за счет сбалансированной фискальной нагрузки.</w:t>
      </w:r>
      <w:r>
        <w:br/>
      </w:r>
      <w:r>
        <w:rPr>
          <w:rFonts w:ascii="Times New Roman"/>
          <w:b w:val="false"/>
          <w:i w:val="false"/>
          <w:color w:val="000000"/>
          <w:sz w:val="28"/>
        </w:rPr>
        <w:t>
      Сформированная единая система инструментов и мер государственной поддержки, включающая в себя специальные бюджетные программы, позволит скоординировать и сконцентрировать усилия государства и бизнеса и приведет к синергетическому эффекту в индустриализации страны и позволит достичь поставленных целей Программы.</w:t>
      </w:r>
      <w:r>
        <w:br/>
      </w:r>
      <w:r>
        <w:rPr>
          <w:rFonts w:ascii="Times New Roman"/>
          <w:b w:val="false"/>
          <w:i w:val="false"/>
          <w:color w:val="000000"/>
          <w:sz w:val="28"/>
        </w:rPr>
        <w:t>
      Активное проведение форсированной индустриально-инновационной политики повысит устойчивость отечественной экономики по отношению к циклическим кризисам и повысит благосостояние казахстанцев.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