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a10" w14:textId="3031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токсичных и высокотоксичных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2010 года № 1219.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2243 "Об утверждении Плана по разработке технических регламентов"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безопасности токсичных и высокотоксичных веществ".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 № 1219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токсичных и высокотоксичных веществ"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"Требования к безопасности токсичных и высокотоксичных веществ" (далее - технический регламент) устанавливает обязательные требования к токсичным и высокотоксичным веществам, опасным для жизни и здоровья населения, окружающей среды, а также производственным процессам, при которых проектируется, производится, используется, перерабатывается, образуется, хранится, транспортируется, уничтожается хотя бы одно из токсичных и высокотоксичных веществ (далее - опасные производственные процессы).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Исчерпывающий Перечень токсичных и высокотоксичных веществ, в отношении которых устанавливаются требования безопасности,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Опасными факторами (рисками) токсичных и высокотоксичных веществ, в отношении вероятности причинения вреда жизни живому организму и окружающей среде являются: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существенного токсического воздействия на живые организмы, способного приводить их к гибели;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существенного высокотоксического воздействия на живые организмы, способного приводить их к гибели;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опасного воздействия на окружающую природную среду, в том числе характеризующегося в водной среде показателями острой токсичности.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Факторы, которых следует избегать при опасных производственных процессах, в отношении вероятности причинения вреда здоровью человека, живого организма и окружающей среде являются: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токсического и высокотоксического воздействия на человека и живого организма при вдыхании (ингаляционное воздействие) ядовитой химической продукции;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токсического воздействия опасной продукции, вызывающей видимый некроз (поражение) кожных покровов организма человека и живого организма;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токсического воздействия опасной продукции, вызывающей необратимые последствия при попадании в глаза;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токсического воздействия опасной продукции на организм человека, обладающей сенсибилизирующим действием при вдыхании, что выражается в виде повышенной реакции чувствительности (астма, ринит, конъюнктивит, альвеолит);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токсического воздействия опасной продукции на организм человека, обладающей сенсибилизирующим действием при контакте с кожными покровами, что может привести к аллергическому контактному дерматиту;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токсического воздействия опасной продукции на организм человека и живого организма, вызывающий наличие мутаций в соматических клетках;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токсического воздействия опасной продукции на организм человека и живого организма, вызывающий наличие канцерогенности для человека и живого организма;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токсического воздействия опасной продукции на организм человека и живого организма, оказывающий вредное воздействие на функцию воспроизводства;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риск токсического воздействия опасной продукции на организм человека и живого организма, оказывающий вредное воздействие на орган-мишень и/или систему в организме человека или животных при однократном и хроническом воздействии;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вредного воздействия опасной продукции, обладающей острой токсичностью в водной среде на рыбу и другие водные животные, водоросли, что может привести к существенному токсическому воздействию на них;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риск вредного воздействия опасной продукции, обладающей хронической токсичностью в водной среде на рыбу и другие водные животные, водоросли, что может привести к существенному токсическому воздействию на них;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риск загрязнения поверхностных вод водных объектов хозяйственно-питьевого и культурно-бытового водопользования;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риск загрязнения опасной продукцией атмосферного воздуха;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риск загрязнения опасной продукцией почвы;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вредного влияния на окружающую среду опасных промышленных отходов;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риск загрязнения пищевой продукции тяжелыми металлами и мышьяком, нитрозаминами, бенз(а)принами, полихлорбифинилами и гистаминами на всех этапах сельскохозяйственного и промышленного производства продовольственного сырья и пищевых продуктов, а также их хранения, упаковки и маркировки;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риск вредного влияния промышленных отходов на природную среду.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Идентификация продукции, содержащей токсичные и высокотоксичные вещества, в целях установления ее принадлежности к сфере действия настоящего Технического регламента проводится по следующим характеризующим ее признакам: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качественные и количественные параметры компонентного состава;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опасности;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применения.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Идентификационные признаки продукции, содержащей токсичные и высокотоксичные вещества, определяются лицом, поставляющим опасную продукцию на рынок исходя из: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конкретной продукции аналогу, образцу или ее техническому описанию;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идентичности или содержания каждого токсичного элемента в веществе;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принадлежности продукции, содержащей токсичные и высокотоксичные вещества, к классификационной группировке (код Единой 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основных характеристик, определяющих принадлежность к группе однородной опасной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показателей назначения.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идентификации является отнесение или не отнесение идентифицируемой продукции, содержащей токсичные и высокотоксичные вещества к опасной продукции, на которую распространяется действие настоящего Технического регламента. Результаты идентификации и наименование опасной продукции оформляются протоколом, в котором указываются основания для принятого определения, протокол хранится у лица, поставляющего опасную продукцию на рынок, и представляется контролирующим органам при проведении плановых и внеплановых проверок.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настоящем Техническом регламенте используются понятия, предусмотренные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доза - количество вещества, поступившего или введенного в организм, или длительного воздействия на организм какого-то фактора с учетом его интенсивности;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летальная доза - минимальное количество вредного вещества или воздействия, попадание или воздействие которого на организм приводит к гибели последнего;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токсическая доза - минимальное количество токсического вещества, приводящее к отравлению организма;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опасная продукция - опасная химическая продукция, опасная пищевая продукция, опасные отходы, в состав которой входит, по крайней мере, одно токсичное вещество, оказывающее воздействие на здоровье человека и окружающую среду, в концентрациях,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предупредительная маркировка - информация об опасных свойствах опасной продукции и о мерах безопасности на стадиях обращения с ней, наносимая на продукцию и (или) упаковку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продукции, содержащей токсичные и высокотоксичные вещества;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безопасности продукции - документ, содержащий сведения о характеристиках опасной продукции и мерах по обеспечению безопасного обращения с ней;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химическая продукция - продукция, прошедшая технологические стадии выделения из природных ресурсов и (или) преобразования сырья с использованием химических реакций и годная к использованию дня удовлетворения потребностей человека или для производства в том виде, и котором она выпущена предприятием-изготовителем;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опасная химическая продукция - химические вещества, обладающие свойствами, которые могут оказывать вредное воздействие на жизнь и здоровье человека, окружающую среду;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классификация опасной химической продукции - разделение химической продукции, содержащей токсичные и высокотоксичные вещества, по классам опасности и категориям химических веществ для выявления ее свойств, которые оказывают или могут оказывать вредное воздействие на жизнь и здоровье человека, окружающую среду;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канцерогены - химические вещества или факторы, вызывающие раковые заболевания или способствующие их возникновению;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экологически опасный объект - хозяйственный и иной объект, строительство и деятельность которого может оказывать или оказывает вредное воздействие на здоровье людей и окружающую среду;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паспорт опасных отходов - документ, содержащий стандартизированное описание процессов образования отходов по месту их происхождения, их количественных и качественных показателей, правил обращения с ними, методов их контроля, видов вредного воздействия этих отходов на окружающую среду, здоровье человека и (или) имущество лиц, сведения о производителях отходов, иных лицах, имеющих их в собственности;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отходов - порядок отнесения отходов к классам в соответствии с их опасностью для окружающей среды и здоровья человека;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поверхностные водные объекты - постоянное или временное сосредоточение вод на поверхности суши в формах ее рельефа, имеющих границы, объем и водный режим;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опасная водная среда - водная среда (вода, рыба, плангтонные организмы, водоросли), содержащая токсичные и остротоксичные вещества при использовании которой может возникнуть недопустимый риск для жизни и здоровья человека и окружающей среды;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предельно допустимая концентрация (далее - ПДК) - максимальное количество вредного химического вещества в единице объема, которое при ежедневном воздействии в течение длительного времени не оказывает вредного воздействия на организм человека, обнаруживаемого современными методами исследований; является генетическим критерием при оценке санитарно-эпидемиологического состояния окружающей среды (воздуха рабочей зоны, атмосферного воздуха, водных объектов и почвы);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ориентировочные допустимые уровни (далее - ОДУ) - допустимые уровни веществ в воде, разработанные на основе расчетных и экспресс-экспериментальных методов прогноза токсичности и применимые только на стадии предупредительного санитарного надзора за проектируемыми или строящимися предприятиями, очистными сооружениями;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оценка соответствия - доказательство выполнения заданных требований к продукции, процессу, услуге, системе менеджмента, персоналу, средству измерения, испытательному оборудованию, методикам выполнения измерений посредством подтверждения соответствия, проведения испытаний, исследований, измерений, поверки, калибровки и аттестации;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опасный груз -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токсичные отходы - отходы, содержащие вещества, которые в случае попадания в окружающую среду представляют или могут представлять угрозу для человека в результате биоаккумулирования и (или) токсичного воздействия на биотические системы (ГОСТ 30772-2001);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обращение опасной продукции - осуществление производства, переработки, приобретения, хранения, реализации, использования и уничтожения опасной продукции на территории Республики Казахстан.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размещения опасной продукции, содержащей токсичные и</w:t>
      </w:r>
      <w:r>
        <w:br/>
      </w:r>
      <w:r>
        <w:rPr>
          <w:rFonts w:ascii="Times New Roman"/>
          <w:b/>
          <w:i w:val="false"/>
          <w:color w:val="000000"/>
        </w:rPr>
        <w:t>высокотоксичные вещества на рынке Республики Казахстан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Токсичные и высокотоксичные вещества, а также опасные производственные процессы должны соответствовать требованиям,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законов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на рынке Республики Казахстан опасной продукции, содержащей токсичные и высокотоксичные вещества, на протяжении всех производственных процессов ее жизненного цикла не допускается причинение вреда жизни и здоровью человека, имуществу физических или юридических лиц, государственному имуществу, окружающей среде, жизни или здоровью животных и растений, возникающего в результате нецеленаправленного возникновения новых веществ от: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взаимодействия между собой различных видов опасной продукции, массы обращающейся опасной продукции,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длительности ее нахождения в обращении,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воздействия на опасную продукцию факторов окружающей среды.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Опасная продукция, содержащая токсичные и высокотоксичные вещества, размещается на рынке Республики Казахстан при наличии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(копии) соответствия или </w:t>
      </w:r>
      <w:r>
        <w:rPr>
          <w:rFonts w:ascii="Times New Roman"/>
          <w:b w:val="false"/>
          <w:i w:val="false"/>
          <w:color w:val="000000"/>
          <w:sz w:val="28"/>
        </w:rPr>
        <w:t>декларации о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знака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формы и особенностей оценки соответствия конкретной группы опасной продукции.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токсичных и</w:t>
      </w:r>
      <w:r>
        <w:br/>
      </w:r>
      <w:r>
        <w:rPr>
          <w:rFonts w:ascii="Times New Roman"/>
          <w:b/>
          <w:i w:val="false"/>
          <w:color w:val="000000"/>
        </w:rPr>
        <w:t>высокотоксичных веществ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безопасности токсичных и высокотоксичных веществ и к продукции, содержащей токсичные и высокотоксичные вещества на стадии проектирования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технический регламент на стадии проектирования устанавливает, с учетом степени риска причинения вреда жизни или здоровью людей и окружающей среде, по каждому виду потенциально опасного риска, указанному в п. 2 настоящего технического регламента, обязательные требования к следующим однородным группам опасной продукции и опасной природной среде: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опасная химическая продукция;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опасная пищевая продукция;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опасная природная среда (опасный атмосферный воздух, опасная водная среда и опасная почва);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отходы.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 опасной продукции и опасных производственных процессов выполняется (разрабатывается) на основании технического задания на проектирование в соответствии с требованиями законодательства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опасной продукции и опасных производственных процессов для идентифицированных опасностей оцениваются степени риска расчетным методом по требованиям гармонизированных стандартов или по данным экспресс - экспериментальных методов прогноза токсичности аналогичных объектов.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Риск опасного воздействия должен быть снижен до практически возможного, учитывая научно-технические методы, предельно-допустимые концентрации воздействия токсичных и высокотоксичных веществ и условий окружающей среды, применяя технологии и оборудование, прошедшие процедуры оценки соответствия, требованиям в области промышленной безопасности и гигиеническим нормативам.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необходимые требования к безопасности опасной продукции, содержащей токсичные и высокотоксичные вещества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производить, использовать, перерабатывать, хранить, транспортировать опасную продукцию, содержащую легальные дозы или показатели острой токсичности хотя бы одного из опасных веществ: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токсичное вещество, способное при воздействии на живые организмы приводить к их гибели и имеющее следующие характеристики: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от 15 до 200 миллиграммов на килограмм веса включительно;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нанесении на кожу от 50 до 400 миллиграммов на килограмм веса включительно;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от 0,5 до 2 миллиграммов на литр включительно;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высокотоксичное вещество, способное при воздействии на живые организмы приводить к их гибели и имеющее следующие характеристики: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летальная доза при введении в желудок не более 15 миллиграммов на килограмм веса;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смертельная доза при нанесении на кожу не более 50 миллиграммов на килограмм веса;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не более 0,5 миллиграммов на литр;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представляющее опасность для окружающей природной среды, в том числе характеризующееся в водной среде следующими показателями острой токсичности: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ингаляционном воздействии на рыбу в течение девяноста шести часов не более 10 миллиграммов на литр;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концентрация опасных веществ, вызывающая определенный эффект при воздействии на дафнию в течение сорока восьми часов, не более 10 миллиграммов на литр;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ингибирующая концентрация при воздействии на водоросли в течение семидесяти двух часов не более 10 миллиграммов на литр.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применяется несколько видов опасных веществ одной и той же категории, то их суммарное пороговое количество определяется условием: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 (i) - количество применяемого вещества;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(i) - пороговое количество того же вещества в соответствии с настоящим перечнем для всех i от 1 до n.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Безопасность продукции, содержащей токсичные и высокотоксичные дозы веществ обеспечивается посредством выполнения требований к: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идентификации размещаемой на рынке продукции;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классификации опасности;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обеспечению предупредительной маркировки и/или паспортом безопасности;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оценке и подтверждению соответствия соблюдения требований, предъявляемых к продукции настоящим техническим регламентом, актами действующего законодательства, международными соглашениями и договорами.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надлежащее соблюдение мер безопасности опасной продукции, содержащее токсичные и высокотоксичные вещества, несет лицо, являющееся собственником опасной продукции на каждом этапе ее жизненного цикла.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опасностей, критерии и основные показатели токсичных веществ и опасной продукции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Отнесение опасной химической продукции, опасной пищевой продукции, содержащей токсичные и высокотоксичные вещества, к определенному классу/классам опасности осуществляется путем сопоставления имеющихся данных с установленными критериями классификации опасности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Классификация опасной химической продукции, содержащей токсичные и высокотоксичные дозы веществ, устанавливается по классам опасности.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Отнесение опасной химической продукции к определенному классу/классам опасности осуществляется на основе известных данных об опасных свойствах химических веществ и смесей, приведенных в казахстанских и/или международных регистрах и перечнях опасных (потенциально опасных) веществ, а также данных, полученных при исследованиях свойств опасности, в результате испытаний, проведенных аккредитованными на данный вид деятельности испытательными лабораториями, либо признанными на международном уровне центрами.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Классы опасностей токсичных веществ и опасной продукции, содержащей токсичные и высокотоксичные вещества, связанных с воздействием на человека представляет: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ядовитая химическая продукция, которая относится к одному из пяти классов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опасная химическая продукция, вызывающая поражение (некроз)/раздражение кожи, которая относится к одному из классов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опасная химическая продукция, вызывающая серьезное повреждение глаз/раздражение глаз относится к одному из двух классов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опасная химическая продукция, оказывающая сенсибилизирующее действие,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опасная химическая продукция, оказывающая воздействие мутагенности для человека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опасная химическая продукция, оказывающая воздействие канцерогентности для человека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опасная химическая продукция, воздействующая на функцию воспроизводства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опасная химическая продукция, обладающая избирательной токсичностью на органы-мишени и/или системы при однократном воздействии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опасная химическая продукция, обладающая избирательной токсичностью на органы-мишени и/или системы при многократном или продолжительном воздействии представленная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Токсичные и высокотоксичные вещества, оказывающие вредное воздействие на природную среду классифицируются на категории по воздействию на вещества, опасные для водной окружающей среды; вещества, опасные для воздушной окружающей среды (атмосферного воздуха и озонового слоя) и почвы.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Химическая продукция, обладающая острой токсичностью для водной среды (рыба, плангтонные организмы, водоросли), относится к одному из трех классов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опасности химической продукции, обладающей хронической токсичностью в йодной среде (рыба, плангтонные организмы, водоросли), относится к одному из четырех классов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Критерии и основные показатели характеристик токсичных веществ, при установлении классов опасности веществ,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продуктами питания в организм человека поступает значительная часть токсичных веществ химической и биологической породы.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поверхностных водных объектах установлены следующие классы опасности веществ: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класс - чрезвычайно опасные,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класс - высокоопасные,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класс - опасные,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класс - умеренно опасные.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основу классификации положены показатели, ПДК химических веществ и ОДУ веществ в воде,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, характеризующие различную степень опасности для человека химических соединений, загрязняющих воду, в зависимости от токсичности.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Классы опасности веществ учитывают: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выборе соединений, подлежащих первоочередному контролю в воде в качестве индикаторных веществ;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последовательности водоохранных мероприятий, требующих дополнительных капиталовложений;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обосновании рекомендаций о замене в технологических процессах </w:t>
      </w:r>
      <w:r>
        <w:rPr>
          <w:rFonts w:ascii="Times New Roman"/>
          <w:b w:val="false"/>
          <w:i w:val="false"/>
          <w:color w:val="000000"/>
          <w:sz w:val="28"/>
        </w:rPr>
        <w:t>высокоопасных веществ на менее опасные.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Класс опасности почвы нормируется предельно-допустимой концентрацией химических веществ в ней. Предельно-допустимых концентраций химических веществ в почве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Определение уровня опасности и кодировка отходов производится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 169-п "Об утверждении Классификатора отходов", определяющий перечень отходов, их кодов, характеристик, а также операций по обращению с отходами.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данного вида отходов в классификаторе уровень опасности и кодировка обосновываются в каждом конкретном случае и согласовываются с уполномоченным органом в области охраны окружающей среды.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основу определения класса токсичности промышленных отходов положен расчетный метод, включающий вероятностный принцип при оценке возможного влияния промышленных отходов на окружающую среду и использование гигиенических норм и параметров токсикометрии как наиболее значимых при оценке возможного вредного влияния промышленных отходов.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Определение класса токсичности промышленных отходов на основе ПДК химических веществ в почве допускается проводить по расчету представленному в гармонизированных стандартах, принятых уполномоченным органом по согласованию с компетентным государственным органом в области недропользования.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Определение уровня опасности и кодировки отходов производится при изменении технологии или при переходе на иные сырьевые ресурсы, а также в других случаях, когда могут измениться опасные свойства отходов.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отхода к определенной кодировке производится природопользователем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предупредительной маркировке и/или паспорту безопасности продукции, содержащей токсичные вещества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Вся опасная продукция подлежит предупредительной маркировке, оповещающей о ее опасных свойствах.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стандартных символов опасности, которые должны указываться при предупредительной маркировке опасной продукции, устанавливается в соответствии с международными требованиями и утверждается уполномоченным органом в области технического регулирования.</w:t>
      </w:r>
    </w:p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Предупредительная маркировка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упаковке или таре опасной химической продукции и опасной пищевой продукции при ее расфасовке, упаковке и маркировке должна включать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действующие на территории Республики Казахстан.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Предупредительная маркировка опасной продукции должна содержать указание о том, что более полная информация по безопасному обращению опасной продукции находится в паспорте безопасности.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Маркировка на территории Республики Казахстан должна быть составлена на казахском и русском языках; допускается дополнительное использование иностранных языков.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Предупредительную маркировку следует выделять среди другой информации, сопровождающей опасную продукцию. Предупредительная маркировка должна быть четкой и разборчивой, устойчивой к воздействию химических веществ, климатических факторов, сохраняться в течение всего срока хранения и использования опасной продукции.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Маркировка наносится или на этикетку, или непосредственно на упаковку.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мелкой фасовке, если места для нанесения маркировки полностью недостаточно, то меры по предупреждению опасности могут не наноситься непосредственно на тару или упаковку. Однако в этом случае каждая единица опасной продукции должна сопровождаться ярлыком или вкладышем, на котором вся необходимая предупредительная маркировка должна быть приведена полностью.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Паспорт безопасности должен содержать следующие разделы: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опасной продукции и сведения о производителе или поставщике;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опасности (опасностей);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токсичности;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оказания первой помощи;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предотвращению и ликвидации аварийных и чрезвычайных ситуаций и их последствий;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хранения опасной продукции и обращения с ней при погрузочно-разгрузочных работах;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средства контроля за опасным воздействием и средства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индивидуальной защиты;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физико-химические свойства;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и реакционная способность;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воздействии на окружающую среду;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 по удалению токсичных отходов;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информация при перевозках. (Порядок упаковки и маркировки опасных отходов для целей транспортировки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транспорте);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информация о национальном и международном законодательстве;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дополнительная информация или документ, удостоверяющий безопасность пищевой продукции.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Паспорт безопасности предоставляется на казахском и русском языках.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паспорте безопасности обязательно указывается дата его составления или актуализации (пересмотра) и ссылки на используемые документы и литературу.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Паспорт безопасности предоставляется на бумажном носителе и/или в электронном виде не позднее времени первой поставки опасной продукции после вступления в силу настоящего технического регламента. В паспорт безопасности необходимо незамедлительно вносить изменения в случае появления новых данных, необходимых для управления рисками.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Новая версия паспорта безопасности, содержащая новые данные, предоставляется бесплатно всем приобретателям опасной продукции получивших продукцию в течение последних 12 месяцев ранее даты пересмотра паспорта безопасности.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Производитель обязан обеспечить доступ работников и их представителей к паспортам безопасности на опасную продукцию, с которой они обращаются.</w:t>
      </w:r>
    </w:p>
    <w:bookmarkEnd w:id="164"/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опасным производственным процессам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безопасности персонала на всех стадиях жизненного цикла опасной продукции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производстве опасной продукции должны устанавливаться нормы, обеспечивающие безопасность для жизни и здоровья производственного персонала, охраны окружающей среды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Персонал, занятый на стадиях жизненного цикла опасной продукции, должен обладать необходимой квалификацией, знаниями о способах безопасной работы, быть обеспеченным необходимыми средствами контроля и защиты и иметь соответствующие допуски к работам с опасной продукцией в порядке, установленном законодательством Республики Казахстан.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обеспечения безопасности персонала, занятого на всех стадиях жизненного цикла опасной продукции, должны соблюдаться условия: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приемов и методов охраны труда, исключающих риск воздействия опасной продукции на жизнь и здоровье человека, окружающую среду;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средств личной гигиены, средств индивидуальной защиты;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предупредительной маркировки;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персонала с мерами безопасной работы с химической продукцией;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 по предотвращению и ликвидации аварийных ситуаций;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стандартов организаций для рабочего персонала по общим требованиям при работе с токсичными и высокотоксичными веществами и инструкций по технике безопасности и охране труда, включающих требования при проведении работ в закрытых аппаратах, колодцах, коллекторах и другом аналогичном оборудовании, емкостях и сооружениях на предприятиях при производстве опасной продукции.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Заявители (производители, поставщики, импортеры) должны обеспечить предварительные и периодические медицинские осмотры и обучение персонала работе с опасной или потенциально опасной продукцией.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 категориям граждан (несовершеннолетним, беременным женщинам, кормящим матерям, инвалидам), запрещается работать с опасной продукцией.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к опасной продукции при ее производстве (изготовлении)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основании классификации токсичных и высокотоксичных веществ и опасной продукции с учетом опасных рисков, указанных в п. 2 настоящего технического регламента, должны быть разработаны защитные меры, обеспечивающие максимальное снижение риска причинения вреда жизни и здоровью граждан, окружающей среде, имуществу физических и юридических лиц, государственному имуществу при производстве (изготовлении) опасной продукции.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промышленных объектах, производственная деятельность которых связана с токсичными и высокотоксичными веществами, должны быть: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разработаны нормативные документы по стандартизации по безопасности труда при производстве (изготовлении), применении и хранении токсичных и высокотоксичных веществ;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выполнены комплексы организационно-технических, санитарно-эпидемиологических и медико-биологических мероприятий.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Предельные количества токсичных и высокотоксичных веществ, наличие которых на промышленном объекте является основанием для декларирования,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"О промышленной безопасности на опасных производственных объектах".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Охрана атмосферного воздуха в районах размещения промышленных объектов, производственная деятельность которых связана с токсичными и высокотоксичными веществами должна осуществляться в соответствии с гармонизированными стандартами, принятыми уполномоченным органом по согласованию с уполномоченными органами в области охраны окружающей среды 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благополучия населения.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Производственный персонал должен иметь доступ к паспортам безопасности для всей опасной продукции, находящейся на рабочем месте или используемой в процессе его трудовой деятельности.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Вся опасная продукция, хранимая на рабочем месте должна иметь предупредительную маркировку.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Производственный персонал должен быть ознакомлен с применяемыми символами визуального предупреждения о воздействии опасных свойств токсичных и высокотоксичных веществ на человека, окружающую среду и имущество.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Мероприятия по обеспечению безопасности труда при контакте с токсичными и высокотоксичными веществами должны предусматривать: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замену вредных веществ в производстве наименее вредными;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содержания примесей токсичных и высокотоксичных веществ в исходных и конечных продуктах;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прогрессивной технологии производства (замкнутый цикл, автоматизация, комплексная механизация, дистанционное управление, непрерывность процессов производства, автоматический контроль процессов и операций), исключающей контакт человека с токсичными и высокотоксичными веществами;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соответствующего производственного оборудования и коммуникаций, не допускающих выделения токсичных и высокотоксичных веществ в воздух рабочей зоны в количествах, превышающих предельно допустимые концентрации при нормальном ведении технологического процесса, а также правильную эксплуатацию санитарно-технического оборудования;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специальных систем по улавливанию и утилизации токсичных газов, рекуперацию токсичных веществ и очистку от них технологических выбросов, нейтрализацию отходов производства, промывных и сточных вод;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в стандарты на сырье, продукты и материалы токсикологических характеристик вредных веществ;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средств индивидуальной защиты работающих;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специальную подготовку и инструктаж обслуживающего персонала;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предварительных и периодических медицинских осмотров лиц, имеющих контакт с токсичными и высокотоксичными веществами;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инструкций по оказанию доврачебной и неотложной медицинской помощи пострадавшим при отравлении.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Безопасность продовольственного сырья и пищевых продуктов, технология оценки безопасности пищевой продукции регламентируются соответствующими нормативно-правовыми актами Республики Казахстан.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при транспортировке и хранении опасной продукции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основании классификации токсичных и высокотоксичных веществ и опасной продукции с учетом опасных рисков, указанных в п. 2 настоящего технического регламента, должны быть разработаны защитные меры, обеспечивающие максимальное снижение риска причинения вреда жизни и здоровью граждан, окружающей среде, имуществу физических и юридических лиц, государственному имуществу при транспортировке и хранении опасной продукции.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Опасная продукция допускается к перевозке (в том числе транзиту) при условии, что она снабжена предупредительной маркировкой и сопровождается паспортом безопасности.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перевозке опасной продукции, регламентируются соответствующими нормативными правовыми актами по перевозке опасной продукции применительно к конкретному виду транспорта.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Меры безопасности при транспортировке и хранении опасного груза должны обеспечивать безопасность воздействия опасных свойств в отношении человека, окружающей среды и имущества: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параметров окружающей среды (температуры, давления, влажности, освещенности);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материалов для тары и упаковки, обладающих свойствами длительного периода хранения и исключающих возникновение аварийных и чрезвычайных ситуаций;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допустимых норм вместимости тары, общей массы и длительности периода перевозки или хранения опасной продукции;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учетом совместимости различных видов опасной химической продукции;</w:t>
      </w:r>
    </w:p>
    <w:bookmarkEnd w:id="208"/>
    <w:bookmarkStart w:name="z2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связи с повторным использованием тары и упаковки.</w:t>
      </w:r>
    </w:p>
    <w:bookmarkEnd w:id="209"/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Опасная продукция принимается на хранение при условии, что она имеет предупредительную маркировку, а также сопровождается паспортом безопасности. На отходы составляется паспорт опасных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№ 128-п от 30 апреля 2007 года.</w:t>
      </w:r>
    </w:p>
    <w:bookmarkEnd w:id="210"/>
    <w:bookmarkStart w:name="z2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Размещение опасной химической продукции для ее xpaнения осуществляется в зависимости от видов и классов опасности, а также агрегатного состояния, свойственных подлежащей хранению данной продукции.</w:t>
      </w:r>
    </w:p>
    <w:bookmarkEnd w:id="211"/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Размещаться опасная продукция должна таким образом, чтобы можно было легко прочесть имеющуюся предупредительную маркировку.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хранении опасной химической продукции, обладающей способностью к образованию новых соединений, повышающих опасность основной химической продукции, должны быть обеспечены защитные меры, исключающие возможность такой трансформации.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Условия хранения опасной продукции и организация работ по хранению должны исключать возможность смешивания остатков опасной продукции при повторном использовании тары, резервуаров и других емкостей.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при реализации и применении опасной продукции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основании классификации токсичных и высокотоксичных веществ и опасной продукции с учетом опасных рисков, указанных в п. 2 настоящего технического регламента, должны быть разработаны защитные меры, обеспечивающие максимальное снижение риска причинения вреда жизни и здоровью граждан, окружающей среде, имуществу физических и юридических лиц, государственному имуществу при реализации опасной продукции.</w:t>
      </w:r>
    </w:p>
    <w:bookmarkEnd w:id="216"/>
    <w:bookmarkStart w:name="z2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Опасная продукция допускается к реализации и применению при условии, что она имеет предупредительную маркировку. Оптовые партии опасной продукции должны сопровождаться паспортами безопасности.</w:t>
      </w:r>
    </w:p>
    <w:bookmarkEnd w:id="217"/>
    <w:bookmarkStart w:name="z2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обеспечения безопасности персонала, занятого на работах, связанных с реализацией и применением опасной продукции, должны приниматься следующие меры:</w:t>
      </w:r>
    </w:p>
    <w:bookmarkEnd w:id="218"/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приемов и методов охраны труда, обеспечивающих максимальное снижение риска воздействия опасной химической продукции на человека, окружающую среду и имущество;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средств личной гигиены, а также средств индивидуальной защиты и спецодежды;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предупредительной маркировки, ознакомление персонала с применяемыми символами визуального предупреждения о воздействии опасных свойств токсичной продукции на человека, окружающую среду и имущество;</w:t>
      </w:r>
    </w:p>
    <w:bookmarkEnd w:id="221"/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для ознакомления паспортов безопасности.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опасной продукции, содержащей токсичные вещества на стадиях выведения из производственного процесса и утилизации</w:t>
      </w:r>
    </w:p>
    <w:bookmarkEnd w:id="223"/>
    <w:bookmarkStart w:name="z2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основании классификации токсичных и высокотоксичных веществ и опасной продукции, с учетом опасных рисков, указанных в п. 2 настоящего технического регламента, должны быть разработаны защитные меры, обеспечивающие максимальное снижение риска причинения вреда жизни и здоровью граждан, окружающей среде, имуществу физических и юридических лиц, государственному имуществу на стадиях выведения из производственного процесса и утилизации опасной продукции.</w:t>
      </w:r>
    </w:p>
    <w:bookmarkEnd w:id="224"/>
    <w:bookmarkStart w:name="z2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Опасная продукция выводится из производственного процесса и, при экономической целесообразности, утилизируется с соблюдением всех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безопасности, которые предъявляются к товарной продукции.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P0800285</w:t>
      </w:r>
    </w:p>
    <w:bookmarkEnd w:id="225"/>
    <w:bookmarkStart w:name="z2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Опасная продукция допускается к утилизации при условии, что она надлежащим образом классифицирована и снабжена предупредительной маркировкой.</w:t>
      </w:r>
    </w:p>
    <w:bookmarkEnd w:id="226"/>
    <w:bookmarkStart w:name="z2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Безопасность утилизации опасной продукции обеспечивается неукоснительным соблюдением защитных мер, в том числе:</w:t>
      </w:r>
    </w:p>
    <w:bookmarkEnd w:id="227"/>
    <w:bookmarkStart w:name="z2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выбором технологии и оборудования, приемов и методов труда, которые обеспечивают безопасность утилизации, в том числе минимизацию степени загрязнения окружающей среды;</w:t>
      </w:r>
    </w:p>
    <w:bookmarkEnd w:id="228"/>
    <w:bookmarkStart w:name="z2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и надлежащим содержанием технических средств контроля за уровнем безопасности утилизации токсичной продукции;</w:t>
      </w:r>
    </w:p>
    <w:bookmarkEnd w:id="229"/>
    <w:bookmarkStart w:name="z2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предоставлением персоналу средств индивидуальной защиты и спецодежды;</w:t>
      </w:r>
    </w:p>
    <w:bookmarkEnd w:id="230"/>
    <w:bookmarkStart w:name="z2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разработкой способов предотвращения аварийных ситуаций и оснащения необходимыми средствами их ликвидации;</w:t>
      </w:r>
    </w:p>
    <w:bookmarkEnd w:id="231"/>
    <w:bookmarkStart w:name="z2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оборудованием специальных площадок, объектов, рабочих мест для проведения утилизации токсичной продукции и исключением несанкционированного доступа на них.</w:t>
      </w:r>
    </w:p>
    <w:bookmarkEnd w:id="232"/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Утилизация опасной продукции осуществляется персоналом, имеющим соответствующую квалификацию, обученным мерам безопасной утилизации токсичной продукции, обеспеченным необходимыми средствами защиты и допущенным к работам с химической продукцией.</w:t>
      </w:r>
    </w:p>
    <w:bookmarkEnd w:id="233"/>
    <w:bookmarkStart w:name="z3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Использование и охрана водных ресурсов основываются на нормировании загрязняющих токсичных веществ в точках сброса, на совокупном нормировании водохозяйственной деятельности всех организаций в пределах соответствующего бассейна, водотока или участка.</w:t>
      </w:r>
    </w:p>
    <w:bookmarkEnd w:id="234"/>
    <w:bookmarkStart w:name="z30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235"/>
    <w:bookmarkStart w:name="z3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и формы обязательного подтверждения соответствия</w:t>
      </w:r>
    </w:p>
    <w:bookmarkEnd w:id="236"/>
    <w:bookmarkStart w:name="z3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Оценка на соответствие настоящему техническому регламенту производится на этапах:</w:t>
      </w:r>
    </w:p>
    <w:bookmarkEnd w:id="237"/>
    <w:bookmarkStart w:name="z30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на рынке опасной продукции Заявителем (производителем, поставщиком, импортером), поставляющим опасную продукцию (при этом Заявитель опасной продукции, который проводит оценку опасности данного продукта, обязан оформить паспорта безопасности и обеспечить соответствие информации в них с результатами оценки) или независимой лабораторией, при выпуске опасной продукции в обращение;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соответствия, которое осуществляется в двух формах: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</w:t>
      </w:r>
      <w:r>
        <w:rPr>
          <w:rFonts w:ascii="Times New Roman"/>
          <w:b w:val="false"/>
          <w:i w:val="false"/>
          <w:color w:val="000000"/>
          <w:sz w:val="28"/>
        </w:rPr>
        <w:t>декларации соответствия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обязательной сертификации.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контроля при выпуске в обращение и на стадии обращения опасной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242"/>
    <w:bookmarkStart w:name="z3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подтверждения соответствия при выпуске опасной продукции в обращение</w:t>
      </w:r>
    </w:p>
    <w:bookmarkEnd w:id="243"/>
    <w:bookmarkStart w:name="z3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Опасная продукция, в состав которой входит, по крайней мере, одно токсичное вещество, оказывающее воздействие на здоровье человека и окружающую среду,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подлежит обязательному подтверждению соответствия.</w:t>
      </w:r>
    </w:p>
    <w:bookmarkEnd w:id="244"/>
    <w:bookmarkStart w:name="z3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целях обязательного подтверждения соответствия при выпуске опасной продукции в обращение, настоящим техническим регламентом устанавливаются пять схем декларирования соответствия и подтверждения соответствия, основное содержание которых и их исполнители приведены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Конкретное содержание схем сертификации и их применение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 (далее - Технического регламента "Процедуры подтверждения соответствия").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подтверждение соответствия</w:t>
      </w:r>
    </w:p>
    <w:bookmarkEnd w:id="247"/>
    <w:bookmarkStart w:name="z3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Обязательное подтверждение соответствия проводится только в случаях, установленных надлежащим техническим регламентом, и исключительно на соответствие требованиям технического регламента по формам и схемам, устанавливаемым только техническим регламентом с учетом степени риска недостижения целей технических регламентов.</w:t>
      </w:r>
    </w:p>
    <w:bookmarkEnd w:id="248"/>
    <w:bookmarkStart w:name="z3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Объектом обязательного подтверждения соответствия является продукция, выпускаемая в обращение на территории Республики Казахстан.</w:t>
      </w:r>
    </w:p>
    <w:bookmarkEnd w:id="249"/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Декларация о соответствии и сертификат соответствия продукции имеют равную юридическую силу независимо от схем обязательного подтверждения соответствия и действуют на всей территории Республики Казахстан.</w:t>
      </w:r>
    </w:p>
    <w:bookmarkEnd w:id="250"/>
    <w:bookmarkStart w:name="z3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Порядок обязательного подтверждения соответствия опасной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соответствия".</w:t>
      </w:r>
    </w:p>
    <w:bookmarkEnd w:id="251"/>
    <w:bookmarkStart w:name="z34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Переходные положения</w:t>
      </w:r>
    </w:p>
    <w:bookmarkEnd w:id="252"/>
    <w:bookmarkStart w:name="z3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 момента введения в действие настоящего технического регламента нормативные правовые акты, действующие на территории Республики Казахстан, до приведения их в соответствие с требованиями технического регламента, подлежат обязательному исполнению только в части, соответствующей целям защиты интересов национальной безопасности, охраны жизни или здоровья людей, животных и растений, окружающей среды.</w:t>
      </w:r>
    </w:p>
    <w:bookmarkEnd w:id="253"/>
    <w:bookmarkStart w:name="z34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Документы, подтверждающие соответствие установленным требованиям безопасности, выданные до введения в действия настоящего Технического регламента, считаются действительными до окончания, установленного в них срока.</w:t>
      </w:r>
    </w:p>
    <w:bookmarkEnd w:id="254"/>
    <w:bookmarkStart w:name="z34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3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токсичных и высокотоксичных веществ, которые могут</w:t>
      </w:r>
      <w:r>
        <w:br/>
      </w:r>
      <w:r>
        <w:rPr>
          <w:rFonts w:ascii="Times New Roman"/>
          <w:b/>
          <w:i w:val="false"/>
          <w:color w:val="000000"/>
        </w:rPr>
        <w:t>оказывать вредное воздействие на здоровье граждан, живые</w:t>
      </w:r>
      <w:r>
        <w:br/>
      </w:r>
      <w:r>
        <w:rPr>
          <w:rFonts w:ascii="Times New Roman"/>
          <w:b/>
          <w:i w:val="false"/>
          <w:color w:val="000000"/>
        </w:rPr>
        <w:t>организмы или окружающую среду и их концентрации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токсичных и высокотоксичных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 (токсичные и высокотоксичные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вызывающие поражение (некроз)/раздражение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вызывающие серьезное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глаз/раздражение глаз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оказывающие сенсибилизирующее действие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Мутагены класса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Мутагены класса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воздействующие на функцию воспроизводства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обладающие избирательной токсичностью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органы-мишени и/или системы при однократном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обладающие избирательной токсичностью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органы-мишени и/или системы при многократном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продолжительном воздействии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обладающие острой токсичностью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обладающие хронической токсичностью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водной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3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ядовитой химической продукции, и</w:t>
      </w:r>
      <w:r>
        <w:br/>
      </w:r>
      <w:r>
        <w:rPr>
          <w:rFonts w:ascii="Times New Roman"/>
          <w:b/>
          <w:i w:val="false"/>
          <w:color w:val="000000"/>
        </w:rPr>
        <w:t>основные показатели токсичных и высокотоксичных</w:t>
      </w:r>
      <w:r>
        <w:br/>
      </w:r>
      <w:r>
        <w:rPr>
          <w:rFonts w:ascii="Times New Roman"/>
          <w:b/>
          <w:i w:val="false"/>
          <w:color w:val="000000"/>
        </w:rPr>
        <w:t>веществ, при установлении класса опасности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и высокотоксичных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введении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желудок (в/ж)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 (н/к)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 (ингаляционное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 аэрозоль).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&lt;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мг/кг, в/ж или н/к. Для газов, паров, пылей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аэрозолей диапазон значений соответствует диапазону значений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пероральной и дермальной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(то есть составляет от 2000 до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веса тела).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данные о существенном токсическом воздействии на организм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сведения о случаях гибели подопытных животных при испытаниях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 мг/кг, в/ж или н/к;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 аэрозоль).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Наблюдались признаки серьезного клинического отравления при испытаниях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 мг/кг, в/ж или н/к;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ррm (газ);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(пар);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(пыль, аэрозоль).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Пороговые значения для CL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 приведенные в Приложении 2, основаны на экспериментальном 4-часовом воздействии. Если имеются данные, полученные в результате часового воздействия, их можно преобразовать путем деления на 2 для газов и паров и 4 для пыли и тумана.</w:t>
      </w:r>
    </w:p>
    <w:bookmarkEnd w:id="258"/>
    <w:bookmarkStart w:name="z3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Единицы измерения ингаляционной токсичности зависят от состояния вдыхаемого вещества. Значения для пыли и тумана выражаются в мг/л. Значения для газов выражаются в ррm (объемных частях на миллион, (v)/(млн.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v)). Учитывая трудности при испытании паров, некоторые из которых представляют собой смесь жидкой и паровой фаз, значения приводятся в единицах мг/л. Однако, для тех паров, которые находятся в состоянии, близком к газообразному, классификацию опасности следует основывать на единицах ррm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перерасчета значений CL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 указанных в объемных частях на миллион в миллиграмм на кубический метр воздуха, используют такую формулу: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CL 50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= CL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(ppm) * М / 22,4   где М - молекулярная масса.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39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вызывающей поражение</w:t>
      </w:r>
      <w:r>
        <w:br/>
      </w:r>
      <w:r>
        <w:rPr>
          <w:rFonts w:ascii="Times New Roman"/>
          <w:b/>
          <w:i w:val="false"/>
          <w:color w:val="000000"/>
        </w:rPr>
        <w:t>(некроз) /раздражение кожи, критерии и основные показатели</w:t>
      </w:r>
      <w:r>
        <w:br/>
      </w:r>
      <w:r>
        <w:rPr>
          <w:rFonts w:ascii="Times New Roman"/>
          <w:b/>
          <w:i w:val="false"/>
          <w:color w:val="000000"/>
        </w:rPr>
        <w:t>токсичных веществ, при установлении класса опасности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видимый некроз кожных покровов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у 1/3 подопытных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воздействия опытного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мин. время 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видимый некроз кожных покровов не менее чем у 1/3 подопытных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время воздействия опытного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ч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1С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видимый некроз кожных покровов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у 1/3 подопытных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время воздействия опытного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ч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раздражение кожных покровов*: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нанесение на кожу в результате воздействия продолжительностью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 вызывает не менее чем у 2/3 подопытных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обратимые повреждения кожных покровов с образованием струпа,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отек, выходящий за пределы участка воздействия более,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мм, и резкая гиперемия. Указанные явления раздражения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 более 3 сут;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резко выраженная эритема и отек (возвышается на 1 мм).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явления раздражения сохраняются не менее 3 сут;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воспаление, не проходящее в течение 14 дней.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обладающая слабым раздражающим действием: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при нанесении на кожу в результате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продолжительностью не более 4 ч у 2 из 3 подопытных животных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обратимые повреждения: покраснение кожи и/или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струпьев;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отчетливая эритема и/или отек. Указанные явления раздражения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 не менее 2 сут.;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слабые (едва различимые) эритема и/или отек. Указанные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 раздражения исчезают в течение 1 сут.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Эксперименты проводятся на кроликах (3-6 животных в группе); реакция считается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значимой при выявлении ее не менее чем у 34 % подопытных животных; сроки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подопытными животными - 14-21 день после экспозиции.</w:t>
            </w:r>
          </w:p>
        </w:tc>
      </w:tr>
    </w:tbl>
    <w:p>
      <w:pPr>
        <w:spacing w:after="0"/>
        <w:ind w:left="0"/>
        <w:jc w:val="left"/>
      </w:pPr>
    </w:p>
    <w:bookmarkStart w:name="z3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61"/>
    <w:bookmarkStart w:name="z4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классу опасности 1 относится химическая продукция, вызывающая видимый некроз кожных покровов не менее чем у 1/3 подопытных животных. Время воздействия опытного образца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 ч. Типичными признаками некроза являются язвы, кровотечение, кровавые струпья; к концу периода наблюдения в 14 дней появляются обесцвечивание/побледнение кожи, алопеции (облысение) и шрамы. При возникновении сомнений в оценке повреждений следует прибегать к гистопатологии.</w:t>
      </w:r>
    </w:p>
    <w:bookmarkEnd w:id="262"/>
    <w:bookmarkStart w:name="z4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отнесении химической продукции к классам 2 или 3 (химическая продукция обладающая раздражающим действием) способность кожи к восстановлению кожи после повреждения является значимым фактором. Если после нанесения продукции признаки воспаления сохраняются в течение всего времени наблюдения минимум у двух из подопытных животных, а также возникает алопеция (на ограниченных участках кожи), гиперкератоз, гиперплазия и шелушение, такая химическая продукция классифицируется как обладающая раздражающим действием и относится к классам 1 или 2.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0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Классы опасности химической продукции, вызывающей серьезное</w:t>
      </w:r>
      <w:r>
        <w:br/>
      </w:r>
      <w:r>
        <w:rPr>
          <w:rFonts w:ascii="Times New Roman"/>
          <w:b/>
          <w:i w:val="false"/>
          <w:color w:val="000000"/>
        </w:rPr>
        <w:t>повреждение глаз/раздражение глаз, критерии и основные</w:t>
      </w:r>
      <w:r>
        <w:br/>
      </w:r>
      <w:r>
        <w:rPr>
          <w:rFonts w:ascii="Times New Roman"/>
          <w:b/>
          <w:i w:val="false"/>
          <w:color w:val="000000"/>
        </w:rPr>
        <w:t>показатели токсичных веществ, при установлении класса опасности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необратимые последствия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хотя бы у одного животного при нанесении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слизистую оболочку глаз наблюдаются необратимые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роговицы, радужной или слизистой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глаза, которые не восстанавливаются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в течение 21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помутнение роговицы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или воспаление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радужной оболочки &gt; 1,5 не менее чем у 2/3 подопытных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повреждение (необратимое) тканей глаза,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резко выраженная гиперемия конъюнктивы,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выраженный отек - веки почти 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смыкаются, роговица непрозрачна, радужная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 не видна, реакция на свет отсутствует,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очень сильные - увлажняют веки и кожу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глаз. Указанные явления раздражения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 более 3 сут.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умеренно или выраженное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слизистых оболочек глаз, которая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нанесении на слизистую оболочку глаз не менее чем у 2/3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подопытных животных, которое полностью проходит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двадцати одного дня.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вызывающая слабое раздражение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слизистых оболочек глаз, которая при нанесении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слизистую оболочку глаз не менее чем у 2/3 подопытных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которое полностью проходит в течение семи дней.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4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классу опасности 1 относится продукция вызывающая необратимое повреждение глаз. Необратимыми повреждениями считаются такие повреждения, которые не полностью не проходят в течение периода наблюдения длящегося 21 день. Серьезное повреждение глаз определяется по следующим признакам, наблюдаемым в любое время в ходе проведения испытания: повреждение роговицы 4 степени, разрушение роговицы, стойкое помутнение роговицы, обесцвечивание роговицы красителем, адгезия, паннус и нарушение функции радужной оболочки, а также другие последствия, приводящие к нарушению зрения.</w:t>
      </w:r>
    </w:p>
    <w:bookmarkEnd w:id="265"/>
    <w:bookmarkStart w:name="z4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Химическая продукция, обладающая потенциальной способностью вызывать обратимое раздражение глаз (класс опасности 2), относится к одному из двух подклассов: 2А (химическая продукция, вызывающая выраженное или умеренное раздражение слизистых оболочек глаз) и 2В (химическая продукция, вызывающая слабое раздражение слизистых оболочек глаз).</w:t>
      </w:r>
    </w:p>
    <w:bookmarkEnd w:id="266"/>
    <w:bookmarkStart w:name="z4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Признаки раздражающего действия: помутнение роговицы, воспаление радужной оболочки или отек (припухлость) роговицы.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3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оказывающей</w:t>
      </w:r>
      <w:r>
        <w:br/>
      </w:r>
      <w:r>
        <w:rPr>
          <w:rFonts w:ascii="Times New Roman"/>
          <w:b/>
          <w:i w:val="false"/>
          <w:color w:val="000000"/>
        </w:rPr>
        <w:t>сенсибилизирующее действие и основные показатели</w:t>
      </w:r>
      <w:r>
        <w:br/>
      </w:r>
      <w:r>
        <w:rPr>
          <w:rFonts w:ascii="Times New Roman"/>
          <w:b/>
          <w:i w:val="false"/>
          <w:color w:val="000000"/>
        </w:rPr>
        <w:t>токсичных веществ, при установлении класса опасности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того, что какая-либо химическая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определенную повышенную чувствительность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ингаляционном воздействии, обычно основывается на опыте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людей. В этом контексте повышенная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обычно выражается в виде астмы, однако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также учитывать другие реакции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чувствительности, такие как ринит/конъюнктивит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состояние будет иметь клинический 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аллергической реакции. Однако проявление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иммунологических механизмов не является обязательным.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с кожными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данному виду относится химическая продукция отвечающая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из перечисленных критериев: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положительные данные накожной пробы, обычно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 более чем одной дерматологической клинике;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эпидемиологические исследования, показывающие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химической продукции; ситуации, в которых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значительной части подвергшихся воздействию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проявляются характерные симптомы, 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особо тщательно, даже если 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является незначительным;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положительные результаты исследований на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положительные результаты экспериментальных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 человеке;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хорошо задокументированные случаи аллергического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контактного дерматита, обычно полученные более чем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дерматологической клинике.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4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мутагенов, критерии и основные</w:t>
      </w:r>
      <w:r>
        <w:br/>
      </w:r>
      <w:r>
        <w:rPr>
          <w:rFonts w:ascii="Times New Roman"/>
          <w:b/>
          <w:i w:val="false"/>
          <w:color w:val="000000"/>
        </w:rPr>
        <w:t>показатели токсичных веществ, при установлении</w:t>
      </w:r>
      <w:r>
        <w:br/>
      </w:r>
      <w:r>
        <w:rPr>
          <w:rFonts w:ascii="Times New Roman"/>
          <w:b/>
          <w:i w:val="false"/>
          <w:color w:val="000000"/>
        </w:rPr>
        <w:t>класса опасности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Достаточные доказательства мутагенности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эпидемиологических исследованиях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доказательства мутагенности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(наличие мутаций в соматических клетках)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сочетании с достаточными доказательствами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мутагенности для млекопитающих (дозозависимая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мутагенность в рамках стандартных протоколов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соматических и зародышевых клетках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введении исследуемой продукции в организм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 vivo)).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Доказательства мутагенности для человека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эпидемиологическим данным варьируются от почти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достаточных до полного их отсутствия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достаточных доказательств мутагенности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млекопитающих. Достаточные доказательства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мутагенности на стандартных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генетических объектах (не млекопитающие,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 млекопитающих и человека при введении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исследуемой продукции в биологические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 (in vitro)) и/или воспроизводимые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позитивные результаты на млекопитающих в дозе,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максимально переносимой или выше.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5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канцерогенов, критерии и основные</w:t>
      </w:r>
      <w:r>
        <w:br/>
      </w:r>
      <w:r>
        <w:rPr>
          <w:rFonts w:ascii="Times New Roman"/>
          <w:b/>
          <w:i w:val="false"/>
          <w:color w:val="000000"/>
        </w:rPr>
        <w:t>показатели токсичных веществ, при установлении</w:t>
      </w:r>
      <w:r>
        <w:br/>
      </w:r>
      <w:r>
        <w:rPr>
          <w:rFonts w:ascii="Times New Roman"/>
          <w:b/>
          <w:i w:val="false"/>
          <w:color w:val="000000"/>
        </w:rPr>
        <w:t>класса опасности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Достаточные доказательства канцерогенности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доказательства канцерогенности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сочетании с достаточными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доказательствами канцерогенности для животных -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достаточные доказательства канцерогенности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животных, усиленные поддерживающими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вероятно канцерогенная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(продукция, канцерогенность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доказана на животных, а доказательства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канцерогенности для человека ограничены,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не достаточно убедительными для отнесения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химической продукции к классу 1).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6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воздействующей</w:t>
      </w:r>
      <w:r>
        <w:br/>
      </w:r>
      <w:r>
        <w:rPr>
          <w:rFonts w:ascii="Times New Roman"/>
          <w:b/>
          <w:i w:val="false"/>
          <w:color w:val="000000"/>
        </w:rPr>
        <w:t>на функцию воспроизводства, критерии и основные</w:t>
      </w:r>
      <w:r>
        <w:br/>
      </w:r>
      <w:r>
        <w:rPr>
          <w:rFonts w:ascii="Times New Roman"/>
          <w:b/>
          <w:i w:val="false"/>
          <w:color w:val="000000"/>
        </w:rPr>
        <w:t>показатели токсичных веществ, при установлении</w:t>
      </w:r>
      <w:r>
        <w:br/>
      </w:r>
      <w:r>
        <w:rPr>
          <w:rFonts w:ascii="Times New Roman"/>
          <w:b/>
          <w:i w:val="false"/>
          <w:color w:val="000000"/>
        </w:rPr>
        <w:t>класса опасности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 с доказанным воздействием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 воспроизводства (химическая 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обладающая тератогенным и/или гонадотропным,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эмбриотропным действием).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Или, в порядке исключения, ограниченные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доказательства вредного воздействия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функцию воспроизводства (химическая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обладающая тератогенным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гонадотропным, и/или эмбриотропным действием)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сочетании с достаточными доказательствами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 воздействия на функцию 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 с предполагаемым воздействием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функцию воспроизводства (химическая 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может обладать тератогенным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гонадотропным, и/или эмбриотропным действием).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лактацию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может производиться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а) исследований абсорбции, метаболизма,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и выделения, которые указывали бы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присутствия вещества на потенциально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уровнях в грудном молоке;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б) результатов исследований на одном или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поколениях животных, которые давали бы четкое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вредного воздействия на потомство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переносом в молоке или вредного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качество молока;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в) данные о воздействии на человека, указывающие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опасность для детей в течение периода грудного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7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обладающей</w:t>
      </w:r>
      <w:r>
        <w:br/>
      </w:r>
      <w:r>
        <w:rPr>
          <w:rFonts w:ascii="Times New Roman"/>
          <w:b/>
          <w:i w:val="false"/>
          <w:color w:val="000000"/>
        </w:rPr>
        <w:t>избирательной токсичностью на органы-мишени и/или</w:t>
      </w:r>
      <w:r>
        <w:br/>
      </w:r>
      <w:r>
        <w:rPr>
          <w:rFonts w:ascii="Times New Roman"/>
          <w:b/>
          <w:i w:val="false"/>
          <w:color w:val="000000"/>
        </w:rPr>
        <w:t>системы при однократном воздействии, критерии и</w:t>
      </w:r>
      <w:r>
        <w:br/>
      </w:r>
      <w:r>
        <w:rPr>
          <w:rFonts w:ascii="Times New Roman"/>
          <w:b/>
          <w:i w:val="false"/>
          <w:color w:val="000000"/>
        </w:rPr>
        <w:t>основные показатели токсичных веществ,</w:t>
      </w:r>
      <w:r>
        <w:br/>
      </w:r>
      <w:r>
        <w:rPr>
          <w:rFonts w:ascii="Times New Roman"/>
          <w:b/>
          <w:i w:val="false"/>
          <w:color w:val="000000"/>
        </w:rPr>
        <w:t>при установлении класса опасности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Имеются однозначные данные о том, что 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оказывает или может оказывать воздействие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 мишень и/или систему в организме человека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однократном воздействии;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Химическая продукция оказывающая воздействие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орган-мишень и/или систему в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мг/кг (в/ж,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мг/кг (н/к, крысы/кролики);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2500 ррm (инг., газ,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(инг., пар,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(инг., пыль/аэрозоль/дым, крысы).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Имеются данные, позволяющие предположить, что 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может оказывать незначительное воздействие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орган-мишень и/или систему в организме человека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однократном воздействии;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Химическая продукция оказывающая воздействие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орган-мишень или систему в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300 до 2000 мг/кг включительно (в/ж,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1000 до 2000 мг/кг включительно (н/к, крысы/кролики);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2500 до 5000 ррm включительно (инг., газ,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10000 до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 (инг., пар,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1000 до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 (инг., пыль/аэрозоль/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дым, крысы).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продукция, обладающая наркотическим действием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 действием на дыхательные пути.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4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обладающей</w:t>
      </w:r>
      <w:r>
        <w:br/>
      </w:r>
      <w:r>
        <w:rPr>
          <w:rFonts w:ascii="Times New Roman"/>
          <w:b/>
          <w:i w:val="false"/>
          <w:color w:val="000000"/>
        </w:rPr>
        <w:t>избирательной токсичностью на органы-мишени и/или</w:t>
      </w:r>
      <w:r>
        <w:br/>
      </w:r>
      <w:r>
        <w:rPr>
          <w:rFonts w:ascii="Times New Roman"/>
          <w:b/>
          <w:i w:val="false"/>
          <w:color w:val="000000"/>
        </w:rPr>
        <w:t>системы при многократном воздействии, критерии и</w:t>
      </w:r>
      <w:r>
        <w:br/>
      </w:r>
      <w:r>
        <w:rPr>
          <w:rFonts w:ascii="Times New Roman"/>
          <w:b/>
          <w:i w:val="false"/>
          <w:color w:val="000000"/>
        </w:rPr>
        <w:t>основные показатели токсичных веществ, при</w:t>
      </w:r>
      <w:r>
        <w:br/>
      </w:r>
      <w:r>
        <w:rPr>
          <w:rFonts w:ascii="Times New Roman"/>
          <w:b/>
          <w:i w:val="false"/>
          <w:color w:val="000000"/>
        </w:rPr>
        <w:t>установлении класса опасности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Имеются однозначные данные о том, что 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оказывает или может оказывать воздействие на орган-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и/или систему в организме человека или животных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многократных/длительных воздействиях;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Химическая продукция оказывает воздействие на орган-мишень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систему в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мг/кг (в сутки в течение 90 дней, в/ж,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мг/кг (в сутки в течение 90 дней, н/к, крысы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ррm (6 ч в сутки в течение 90 дней, инг., газ,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(6 ч в сутки в течение 90 дней инг., пар,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(6 ч в сутки в течение 90 дней инг.,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пыль/аэрозоль/дым, крысы).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Имеются данные, позволяющие предположить, что 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может оказывать незначительное воздействие на орган-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и/или систему в организме человека или животных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многократных/длительных воздействиях;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Химическая продукция оказывает воздействие на орган-мишень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систему в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 от 10 до 100 мг/кг включительно (в сутки в течение 90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в/ж,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 от 20 до 200 мг/кг включительно (в сутки в течение 90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н/к, крысы или кролики);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 от 50 до 250 ррm включительно (6 ч. в сутки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дней, инг., газ,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 от 200 до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 (6 ч. в сутки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 инг., пар, крысы);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 от 20 до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 (6 ч. в сутки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 инг., пыль/аэрозоль/дым, крысы)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0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 обладающей</w:t>
      </w:r>
      <w:r>
        <w:br/>
      </w:r>
      <w:r>
        <w:rPr>
          <w:rFonts w:ascii="Times New Roman"/>
          <w:b/>
          <w:i w:val="false"/>
          <w:color w:val="000000"/>
        </w:rPr>
        <w:t>острой токсичностью в водной среде, критерии и</w:t>
      </w:r>
      <w:r>
        <w:br/>
      </w:r>
      <w:r>
        <w:rPr>
          <w:rFonts w:ascii="Times New Roman"/>
          <w:b/>
          <w:i w:val="false"/>
          <w:color w:val="000000"/>
        </w:rPr>
        <w:t>основные показатели токсичных веществ,</w:t>
      </w:r>
      <w:r>
        <w:br/>
      </w:r>
      <w:r>
        <w:rPr>
          <w:rFonts w:ascii="Times New Roman"/>
          <w:b/>
          <w:i w:val="false"/>
          <w:color w:val="000000"/>
        </w:rPr>
        <w:t>при установлении класса опасности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мг/л (96 ч - рыбы, 48 ч - ракообразные);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мг/л (72 или 96 ч - водоросли).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мг/л (96 ч - рыбы, 48 ч - ракообразные);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&lt; 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мг/л (72 или 96 ч - водоросли).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мг/л (96 ч - рыбы, 48 ч - ракообразные);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мг/л (72 или 96 ч - водоросли).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опасности химической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обладающей хронической токсичностью в</w:t>
      </w:r>
      <w:r>
        <w:br/>
      </w:r>
      <w:r>
        <w:rPr>
          <w:rFonts w:ascii="Times New Roman"/>
          <w:b/>
          <w:i w:val="false"/>
          <w:color w:val="000000"/>
        </w:rPr>
        <w:t>водной среде, критерии и основные</w:t>
      </w:r>
      <w:r>
        <w:br/>
      </w:r>
      <w:r>
        <w:rPr>
          <w:rFonts w:ascii="Times New Roman"/>
          <w:b/>
          <w:i w:val="false"/>
          <w:color w:val="000000"/>
        </w:rPr>
        <w:t>показатели токсичных веществ, при</w:t>
      </w:r>
      <w:r>
        <w:br/>
      </w:r>
      <w:r>
        <w:rPr>
          <w:rFonts w:ascii="Times New Roman"/>
          <w:b/>
          <w:i w:val="false"/>
          <w:color w:val="000000"/>
        </w:rPr>
        <w:t>установлении класса опасности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основные показатели токсичных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класса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мг/л (96 ч - рыбы, 48 ч - ракообразные)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мг/л (72 или 96 ч - водоросли);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Полная биоразлагаемость &lt; 60 % или 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биоразлагаемость &lt; 80%, или 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/ХПК &lt; 0,5, или log Kow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коэффициент биоконцентрации &lt; 500.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 &lt; 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мг/л (96 ч - рыбы, 48 ч - ракообразные)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&lt; 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мг/л (72 или 96 ч - водоросли);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Полная биоразлагаемость &lt; 60 % или 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биоразлагаемость &lt; 80 %, или 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/ХПК &lt; 0,5, или log Kow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коэффициент биоконцентрации &lt; 500, за исключением случаев,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максимальная недействующая доза (МНД) &gt; 1 мг/л.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10 &lt; CL50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мг/л (96 ч - рыбы, 48 ч - ракообразные)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&lt; 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мг/л (72 или 96 ч - водоросли);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Полная биоразлагаемость &lt; 60 % или 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биоразлагаемость &lt; 80 %, или 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/ХПК &lt; 0,5, или log Kow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коэффициент биоконцентрации &lt; 500, за исключением случаев,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МНД &gt; 1 мг/л.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Низкий показатель растворимости и отсутствие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острой токсичности до достижения уровня растворимости в 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Полная биоразлагаемость &lt; 60 % или 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биоразлагаемость &lt; 80 %, или 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/ХПК &lt; 0,5, или log Kow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коэффициент биоконцентрации &lt; 500, за исключением случаев,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МНД &gt; 1 мг/л.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2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допустимые концентрации вредных веществ</w:t>
      </w:r>
      <w:r>
        <w:br/>
      </w:r>
      <w:r>
        <w:rPr>
          <w:rFonts w:ascii="Times New Roman"/>
          <w:b/>
          <w:i w:val="false"/>
          <w:color w:val="000000"/>
        </w:rPr>
        <w:t>и класс опасности в воде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и культурно-бытового водопользования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(с.-т.)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Алкилбензолсульфонат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Алкилдиметилбензиламмоний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(Катамин 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Алкилтриметиламмоний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цианистый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5,6-Амино-(2-п-аминофенил)-бензимидазол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4-Амино-2,2,6,6-тетраметил-пиперидин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 триацетонамина)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4-Амино-3,5,6-трихлорпиколинат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(Хлорамп)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4-Амино-3,5,6-трихлорпиколинат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Аминоэтилпиперазин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(по азоту)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о-Анизидин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п-Анизидин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 (Метоксибензол)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 салициловой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АНСК-50 (ингибитор атмосферной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Ацетилацетонат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Ацетилацетонат кобальта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Ацетилацетонат 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Ацетопропилацетат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Ацетонциангидрин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Белково-витаминный концентрат (БВК)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Бензоксазолон-2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Бензотрифторид (-трифтортолуол)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бис-(Трибутилолово)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1,4-Бутиндиол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ВА-2 (Поли-4-винил-N-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бензилтриметиламмония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ВА-2-Т (Поливинилтолуольный 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ВА-102 (флокулянт)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BA-212 (флокулянт)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2-Втор-Бутил-4,6-динитрофенил-3,3-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диметилакрилат (Мороцид)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3-(Гексагидро-4,7-метанин-дан-5-ил)-1,1-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диметил-мочевина (Гербан)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Гексаметиленимина метанитробензоат(Г-2)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 (Уротропин)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Гексанитрокобальтиат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Гексахлораминопиколин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(-изомер, линдан)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1,4,5,6,7,8,8-Гептахлор-4,7-эндометилен-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3а,4,7,7е-тетрагидроинден (Гептахлор)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полиакрил-нитрил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(Гипан) ТУ 6-01-166-74)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полиакрилнитрил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(Препарат К-4, Полинак)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Гидроперекись изопропилбензола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Гидроперфторпеларгоновой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Глифтор (смесь дифторгидрина, 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(-хлор- -фторгидрина глицерина, 3:1)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 альдегид (глутаровый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 (смесь 1,2-дихлорпропана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Дезоксон-З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Диалкилдиметиламмоний-хлорид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(Флото-реагент ДМ-2)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-Диаминодифенилсульфон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4,4-Диаминодифениловый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Дибутилдилауратолово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Дибутилдитиофосфат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(Бутиловый "аэрофлот")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Дигидроперекиси м-диизо-пропилбензола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Дигидроперекиси п-диизо-пропилбензола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Дигидроперекись м-диизо-пропилбензола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Дигидроперекись п-диизо-пропилбензола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1,4-Диглицидил-3-метил-1,2,4-триазолон-5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(Диглицидиловый эфир гидрохинона,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эпоксидная, ЭТМ)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Диизобутилмалеатдиоктилолово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Диизобутилтиофосфат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(Изобутиловый "аэрофлот")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Диизооктилтиогликолят-дибутилолово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м-Диизопропилбензол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п-Диизопропилбензол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м-Диизопропилбензола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п-Диизопропилбензола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 -0,0-Диизопропил-дитиофосфорилэтил)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бензол-сульфонамид (Префар)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Димерметилцианкарбамат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1,2-Диметил-5-винилпиридиний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0,0-Диметил-S-(4,6-диамино-1,3,5-триазин-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2ил-метил)-дитиофосфат (Сайфос, Меназон)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Диметилдитиокарбамат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N,N-Диметил-, -дифенил-ацетамид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(Дифенамид)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(0,0-Диметил-0-1-карбо)-1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-фенилэтилпропен-1-ил-2-фосфат (Циодрин)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 тетра-хлортерефталевой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(Дактал W-75)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Диметилоктадецилбензил-аммония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2,2-Диметилолпропан-диол-1,3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(Пентаэритрит)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Диметилфенилкарбинол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Диметилфталат (Метиловый эфиро-фталевой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N,N-Диметил-1-(2-хлор-этил)-гидразиния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Динитрил адипиновой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Динитрил изофталевой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(Изофталонитрил)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Динитродиэтиленгликоль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Динитротриэтиленгликоль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1,2-Диоксиантрахинон (Ализарин)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1,4-Диоксиантрахинон (Хинизарин)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 (Фенилбензол)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 (Фреон-12)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 (Фреон-22)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5-Дихлоранилид-З (2,4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дитретамилфеноксиацетил-амино-бензоил-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Дихлорбромметан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3,4-Дихлорбутен-1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1,3-Дихлор-5,5-диметилгидантоин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(Дихлорантин)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4,4-Дихлордифенилсульфон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Дихлордифенилтрихлорэтан (ДДТ)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1,2-Дихлоризобутан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1,3-Дихлоризобутилен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3,3-Дихлоризобутилен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Дихлоризоциануровой кислоты натриевая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Дихлормалеиновый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метоксиметилмочевина (Линурон)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2,4-Дихлорфенил-4-нитро-фениловый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(Нитрохлор)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3,4-Дихлорфенил-N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-окси-мочевина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Диэтиламид 2(-нафтокси)-пропионовой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Диэтиламинометиловый эфир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спиртов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(Алкамон ДС).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Диэтилгуанидин солянокислый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Диэтилдикаприлатолово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Диэтилдихлоридолово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0,0-Диэтил-S-бензилтиофосфат (Рицид-П)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N,N-Диэтилкарбамилхлорид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 малеиновой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ртуть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N,N-Диэтил-п-фенилен-диаминсульфат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(ЦПВ-1, 4-аминодиэтиланилинсульфат)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1,12-Додекаметилендиамин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Изокротононитрил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О-Изопропил-N-метилтио-карбамат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(Флотореагент ИТК)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эфир молочной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7-(2-Имидазолинил)перфтор-4,7-диметил-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3,6-диоксагептил-сульфамид этилендиамина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7-(2-Имидазолинил)перфтор-4,7-диметил-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3,6-диоксагептилсульфонат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(Диоксалим)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 (гидролизованный полиакрилнитрил,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 (гидролизованный полиакрилнитрил,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Карбозолин СПД-3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акриловая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алкилсульфоянтарная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п-аминобензойная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4-амино-3,5,6-три-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хлорпиколиновая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-аминоэтилдитио-карбаминовая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(Препарат 275)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гидроперфторэнантовая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1,5-декандикарбоновая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(Адипиновая)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1,8-декандикарбоновая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(Себаиновая)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2,5-дихлор-3-нитробензойная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2,4-дихлорфенокси- -масляная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дихлорфеноксиуксусная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-дихлор- -формилакриловая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(Мукохлорная)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ди(2-этилгексил)-дитиофосфорная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метакриловая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N-метилсульфаминовая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2-метил-4-хлорфеноксиуксусная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(2М-4Х, "Дикотекс")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2-метокси-3,6-ди-хлорбензойная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7-моногидропер-фторэнантовая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монохлоруксусная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2-( -нафтокси)-пропионовая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1-нитроантрахинон-2-карбоновая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4-нитробензойная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перфторвалериановая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перфторэнантовая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п-толуолсульфиновая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-(2,4,5-трихлор-фенокси)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-пропионовая (Сильвекс)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феноксиуксусная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2-хлорэтилфосфоновая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хризантемовая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полихлорбензойные (2 КФ)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м-Крезол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п-Крезол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(по Si)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КФ-6 (N-Диметиламинометил-акриламид)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ВИБ-2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Лейко-1, 4, 5, 8-тетраоксиантрахинон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2,5-Лутидин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 (Сополимерметакриловой кислоты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метакри-1 &lt; мида)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-Метилакролеин (Кротоновый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-Метилбензиловый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2-хлорацетоуксусной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2-Метил-4,6-динитрофс 110Л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Метилолметакриламид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Метитриалкиламмоний метил-сульфат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3-Метоксикарбамидофенил-N-фенилкарбамат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(Фенмедифам)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 полиэтиленимина м.м. 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Молантин Р (Производное феноксибензола)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Моноалкилсульфоянтарной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Моноаллиламин (Аллиламин)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Монометакриловый эфир этиленгликоля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Монометилдихлортиофосфат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Моноэфир 2-хлорэтилфосфоновой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МСДА (Соль дициклогексиламина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жирных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оксиэтил-идендифосфоновой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цинкового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2-Нафтол-6-сульфокислота (Шеффер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 акриловой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Нитрило-3-метил-фосфоновой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тринатриевая соль медного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п-Нитрофенетол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Оксибензтиазол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Оксигексилидендифосфонат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Оксигептилидендифосфонат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алкилдиметиламина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диоктилизопептилфосфина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мезитила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триизопентилфосфина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Оксинонилидендифосфонат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Оксиоктилидендифосфонат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(2-Оксипропил)-1-метил-2-пентадецил-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2-имидазо-2-имидазолиний метилсульфат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(Карбозолин, СПД-3)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Оксифенилметилмочевина (Метурин)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Оксиэтилидендифосфоновой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медьаммонийный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Оксиэтилидендифосфоновой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Пентахлораминопиколин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терпено-малеинового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Пентаэтиленгликоль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(Этиленгликольтетраоксидиэтиловый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дигидроизофорона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Перфторгептаналь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Пиколина -гидрохлорид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Поли-(1,2-диметил-5-винил-пиридиний)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Полиоксипропилендиамин (ДА 1050)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Полиоксипропилентриамин (ТА 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Полиоксипропилентриамин (ТА 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Политрибутилоловометакрилат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(Флокулянт ППС)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Полихлоркамсен (Токсафен)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Полихлорпинен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Полиэтиленполиамин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Д-11 (ТУ 3840830-79)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ДА-52/ТУ 3840831-79)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натрия, силикат калия (по SiО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МКС-10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 М-14 (Сополимер метакриловой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с метил-метакрилатом.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6-01-1040-76)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 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 вторичный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(Метилизобутилкарбинол)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 третичный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 вторичный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 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 третичный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(Флотореагент ТГС)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гептиловый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диацетоновый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1,1-дигидроперфторгептиловый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нониловый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фуриловый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(стабильный)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Сульфиддибутилолово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Т-66 (ВТУ № 02-68, 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2,2,6,6-Тетраметилперидиламид-2,2,6,6-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тетраметилпиперидиламино-пропионовой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(Диацетам-5)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Тетраметил-тиурамдисульфид (Тиурам 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Тетраоксипропилэтилен-диамин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(Лапромол-294)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п-Толуолсульфинат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п-(п-Третамилфенокси)-анилид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1,2-оксинафтойной кислоты (ЗГ-2)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2,4,4-Триаминобензанилид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Триацетонамин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Трибутилметакрилатолово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Трибутилоловахлорид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Триизооктиламин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2,4,6-Триметиланилин (Мезидин)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1,1,3-Триметилциклогексен-3-ОН-5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(Изофорон)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2,4,4-Тринитробензанилид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м-Трифторметиланилин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Трифторхлорпропан (Фреон 253)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1,1,1-Трихлор-2,2-бис (4 метоксифенил)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 (Метоксихлор)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2,3,4-Трихлорбутен-1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2,4,5-Трихлорфеноксиэтилтрихлорацетат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(Гексанат)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2,4,5-Трихлорфеноксиэтил-дихлорпропионат (Пентанат)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Трициклогексилоловохлорид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п-Фенетидин (Аминофенетол)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1-Фенил-4-амино-5-хлорпиридазон-6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1-Фенил-3-3-(2,4-дитетраамилфенокси)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бутироиламино-бензоиламино4-)-(4-мето-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ксифенилазо) пиразолон ЗП-10М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1-Фенил-3,3-а-2,4-дитрет амилфеноксибутироламинопиразолон-5 ЗП-7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1-Фенил-4,5-дихлорпиридазон-6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п-Фенилендиамин (Урсол)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(ТУ 6-09-4426-77)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СФК (по амиловому спирту)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Оксаль (Т-80)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(ТУ-38-103429-80)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Т-81 (ТУ-38-103429-80)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канифольный активированный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(ТУ-ОП-29-75)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тиотреххлористый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элементарный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климатических районов I-II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климатического III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климатического IV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п-Хинондиоксим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1-Хлор-4-бензоиламино-антрахинон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п-Хлорбензолсульфонат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3-Хлор-2-мtтилпропен (Металлилхлорид)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3-Хлорметил-6-хлорбензоксазолон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-Хлоропрен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Хлорхолинхлорид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(Cr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(Сr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хромат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3-Циклогексил-5,6-триметиленурацил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(Гексилур)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Циклотетраметилентетранитроамин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(Октаген)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Циклотриметилентринитроамин (Гексоген)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0-Этилдихлортиофосфат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Этиленбистиогликолятдиоктилолово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Этилендиаминтетрауксусной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 (Трилон 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Этилидендиацетат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Этилмеркурхлорид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N-Этил-N-метан-сульфа-мидо-2-п-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фенилендиаминсескесульфат (Моногидрат)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N-бензоил-N-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(3,4-дихлорфенил-2-аминопропионовой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(Суффикс)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молочной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Этилциклогексиламина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Этилциклогексиламинная соль Ц-этил-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цикло-гексилтиокарбаминовой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S-Этил-N-этил-N-циклогексилтиокарбамат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5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В пределах, допустимых расчетом на содержание органических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 в воде и по показателям БПК и растворенного кислорода.</w:t>
      </w:r>
    </w:p>
    <w:bookmarkStart w:name="z5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Опасно при поступлении через кожу.</w:t>
      </w:r>
    </w:p>
    <w:bookmarkEnd w:id="278"/>
    <w:bookmarkStart w:name="z53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Для неорганических соединений, в том числе переходных элементов,</w:t>
      </w:r>
    </w:p>
    <w:bookmarkEnd w:id="279"/>
    <w:bookmarkStart w:name="z54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валового содержания всех форм.</w:t>
      </w:r>
    </w:p>
    <w:bookmarkEnd w:id="280"/>
    <w:bookmarkStart w:name="z54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С учетом кислородного режима для зимних условий.</w:t>
      </w:r>
    </w:p>
    <w:bookmarkEnd w:id="281"/>
    <w:bookmarkStart w:name="z54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ПДК фенола-0,001 мг/л - указана для суммы летучих фенолов,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придающих воде хлорфенольный запах при хлорировании (метод пробного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хлорирования). Эта ПДК относится к водным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хозяйственно-питьевого водопользования при условии применения хлора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обеззараживания воды в процессе ее очистки на водопроводных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сооружениях или при определении условий сброса сточных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подвергающихся обеззараживанию хлором. В иных случаях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суммы летучих фенолов в воде водных объектов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концентрациях 0,1 мг/л.</w:t>
      </w:r>
    </w:p>
    <w:bookmarkStart w:name="z5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Допускается сброс в водные объекты только при условии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связывания активного хлора, образующегося в воде.</w:t>
      </w:r>
    </w:p>
    <w:bookmarkStart w:name="z5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Цианиды простые и комплексные (за исключением цианоферратов в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расчете на циан-ион).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5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Санитарные нормы допустимых концентраций (ПДК)</w:t>
      </w:r>
      <w:r>
        <w:br/>
      </w:r>
      <w:r>
        <w:rPr>
          <w:rFonts w:ascii="Times New Roman"/>
          <w:b/>
          <w:i w:val="false"/>
          <w:color w:val="000000"/>
        </w:rPr>
        <w:t>химических веществ в почве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 мк/кг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 (кларка)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Кобальт*(1)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Фтор*(2)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Хром*(3)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(орто-, мета-, 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ОФУ*(4)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и 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Свинец+Ртуть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20,0+1,0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Start w:name="z5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*(1) Подвижная форма кобальта извлекается из почвы ацетатно-натриевым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буферным раствором с рН 3,5 и рН 4,7 для сероземов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ацетатно-аммонийным буферным раствором с рН 4,8 для остальных типов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почв.</w:t>
      </w:r>
    </w:p>
    <w:bookmarkStart w:name="z5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*(2) Подвижная форма фтора извлекается из почвы с рН &lt;= 6,5 - 0,006 М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НСl, с рН &gt; 6,5 - 0,03 М K2SО4.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Основное содержание схем декларирования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опасной продукции и ее исполнители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содержание схемы и ее исполнители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 собственные доказательства соответствия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файле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декларацию о соответствии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типового образца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декларацию о соответствии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Сертифицирует систему качества на этапах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типового образца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декларацию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инспекционный контроль за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выборочные испытания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декларацию о соответствии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каждой партии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декларацию о соответствии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и высокотоксичных веществ"</w:t>
            </w:r>
          </w:p>
        </w:tc>
      </w:tr>
    </w:tbl>
    <w:bookmarkStart w:name="z58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Основное содержание схем сертификации опасной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продукции и ее исполнители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содержание схемы и ее исполнители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типового образца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Аккредитованный 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Заявителю сертификат соответствия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типового образца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Аккредитованный 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Заявителю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инспекционный контроль за сертифицированной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(проводит периодические испытания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типового образца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Аккредитованный 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Сертифицирует систему качества на этапах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Заявителю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инспекционный контроль за системой качества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выборочные испытания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Аккредитованный 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Заявителю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инспекционный контроль за сертифицированной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(проводит периодические испытания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Аккредитованная испытательная 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каждой партии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Аккредитованный орган 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Заявителю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инспекционный контроль за сертифицированной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(проводит периодические испытания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