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cdad" w14:textId="949c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4 от 20 апреля 2006 года "О некоторых вопросах оценки доказательств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4 от 20 апреля 2006 года "О некоторых вопросах оценки доказательств по уголовным делам":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суд не должен допускать случаев необоснованного исключения допустимых доказательств из материалов дела, а также исследования в судебном заседании фактических данных, недопустимых в качестве доказательств.";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"Лишение сторон возможности представлять материалы и исследовать их в судебном заседании в результате незаконного признания их судом недопустимыми либо не относящимися к делу доказательствами, является существенным нарушением уголовно-процессуального закона, влекущего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отмену приговора.";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"Судам при оценке протоколов следственных действий необходимо иметь в виду, что они составляются после возбуждения уголовного дела, за исключением случаев,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в установленный законом процессуальный срок проведения дознания, предварительного следствия или упрощенного досудебного производства.";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одного месяца" заменить словами "до двух месяцев" и абзац дополнить словами ", за исключением полученных в ходе осуществления упрощенного досудебного производства";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слова "прокурором" дополнить словами ", а равно по делам, не указанным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специальных оперативно-розыскных мероприятий, осуществленных без санкции прокурора, могут быть признаны допустимыми доказательствами, если они проведены в случаях, не терпящих отлагательства и могущих привести к совершению тяжких и особо тяжких преступлений на основании мотивированного постановления одного из руководителей органа, осуществляющего оперативно-розыскную деятельность, с уведомлением прокурора и последующим получением от него санкции в течении 24 часов с момента вынесения постановления. Проведение оперативно-розыскных мероприятий в отношении судей без предварительного получения санкции прокурора влечет признание полученных материалов недопустимыми доказательствами за исключением совершения судьей тяжкого или особо тяжкого преступления либо задержания судьи на месте преступления.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подлежат приобщению к материалам уголовного дела и признанию допустимыми доказательствами показания лица, данные им в связи с подозрением в совершении преступления, оформленные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виде "объяснения", "явки с повинной", "допроса в качестве свидетеля" или иных подобных формах.";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суд первой инстанции необоснованно исключил из числа доказательств материалы и не исследовал их, то в ходе апелляционного либо кассационного рассмотрения дела суд вправе указанные материалы дела признать допустимыми доказательствами, исследовать их, оценить и принять одно из решений, указанных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статьях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  </w:t>
      </w:r>
      <w:r>
        <w:rPr>
          <w:rFonts w:ascii="Times New Roman"/>
          <w:b w:val="false"/>
          <w:i w:val="false"/>
          <w:color w:val="000000"/>
          <w:sz w:val="28"/>
        </w:rPr>
        <w:t>446-8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