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a32" w14:textId="6633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Французской Республики по борьбе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Французской Республики по борьбе с коррупцией, подписанное в городе Астане 6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по борьбе с коррупцией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18 августа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2010 г., № 6, ст. 54)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в дальнейшем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развитию, расширению и упрочению сотрудничества между обеими странами, на основе общепризнанных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заинтересованы в укреплении международного сотрудничества и развитии межведомственных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против коррупции, принятую в Нью-Йорке 31 октября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национальными законодательствами своих государств сотрудничают в деле предупреждения и борьбы с коррупцией. С этой целью Стороны могут: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совместно организуемых мероприятиях по 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обмениваться методическими материалами, опытом и нормативными правовыми актами в указанной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также сотрудничать в любой иной надлежащей форме.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с Казахстанской Стороны Агентством по борьбе с экономической и коррупционной преступностью (финансовой полиции), а с Французской Стороны - Центральной службой по предупреждению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Каждое мероприятие по сотрудничеству осуществляется на основании письменного запроса. Запрос направляется на имя первого руководителя заинтересованной Стороны или его заместителя и удостоверяется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вправе полностью или частично отказать в оказании содействия, если исполнение запроса может нанести ущерб суверенитету, безопасности, общественному порядку государства Запрашиваемой стороны, повлечь нарушение прав или законных интересов граждан ее государства либо противоречить национальному законодательству и/или международным обязательствам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незамедлительно в письменной форме уведомляется о полном или частичном отказе в оказании содействия и о причинах такого отказа.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и документов осуществляется в соответствии с национальными законодательствами государств Сторон. Сторона, получающая информацию и документы, обеспечивает их защиту в соответствии со своим национальным законодательством.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исполнением настоящего Соглашения, в пределах средств, предусматриваемых в соответствии с национальными законодательствами их государств, если в каждом конкретном случае не будет согласован иной порядок.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вопросы оказания правовой помощи по уголовным делам.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спорные вопросы, которые могут возникнуть при толковании или применении настоящего Соглашения, разрешаются Сторонами путем консультаций и переговоров.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прекратит свое действие по истечении шести месяцев со дня получения по дипломатическим каналам одной из Сторон письменного уведомления другой Стороны о таком ее намерении.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6 октября 2009 года в двух подлинных экземплярах, каждый на казахском, французском и русском языках, причем все тексты имеют одинаковую силу.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