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bbc" w14:textId="e663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признании утратившим силу Указа Президента Республики Казахстан от 16 мая 2003 года № 1095"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2003 года № 1095".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признании утратившим силу</w:t>
      </w:r>
      <w:r>
        <w:br/>
      </w:r>
      <w:r>
        <w:rPr>
          <w:rFonts w:ascii="Times New Roman"/>
          <w:b/>
          <w:i w:val="false"/>
          <w:color w:val="000000"/>
        </w:rPr>
        <w:t>
Указа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16 мая 2003 года № 1095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2003 года № 1095 "О государственной программе освоения казахстанского сектора Каспийского моря" (САПП Республики Казахстан, 2003 г., № 21-22,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