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1f95c" w14:textId="0a1f9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ратификации Договора о порядке перемещения физическими лицами наличных денежных средств и (или) денежных инструментов через таможенную границу таможенного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октября 2010 года № 1035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ратификации Договора о порядке перемещения физическими лицами наличных денежных средств и (или) денежных инструментов через таможенную границу таможенного союза".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Проект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Закон Республики Казахстан О ратификации Договора о порядке</w:t>
      </w:r>
      <w:r>
        <w:br/>
      </w:r>
      <w:r>
        <w:rPr>
          <w:rFonts w:ascii="Times New Roman"/>
          <w:b/>
          <w:i w:val="false"/>
          <w:color w:val="000000"/>
        </w:rPr>
        <w:t>
перемещения физическими лицами наличных</w:t>
      </w:r>
      <w:r>
        <w:br/>
      </w:r>
      <w:r>
        <w:rPr>
          <w:rFonts w:ascii="Times New Roman"/>
          <w:b/>
          <w:i w:val="false"/>
          <w:color w:val="000000"/>
        </w:rPr>
        <w:t>
денежных средств и (или) денежных инструментов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Ратифицировать Договор о порядке перемещения физическими лицами наличных денежных средств и (или) денежных инструментов через таможенную границу таможенного союза, совершенный в городе Астане 5 июля 2010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ДОГОВОР</w:t>
      </w:r>
      <w:r>
        <w:br/>
      </w:r>
      <w:r>
        <w:rPr>
          <w:rFonts w:ascii="Times New Roman"/>
          <w:b/>
          <w:i w:val="false"/>
          <w:color w:val="000000"/>
        </w:rPr>
        <w:t>
о порядке перемещения физическими лицами</w:t>
      </w:r>
      <w:r>
        <w:br/>
      </w:r>
      <w:r>
        <w:rPr>
          <w:rFonts w:ascii="Times New Roman"/>
          <w:b/>
          <w:i w:val="false"/>
          <w:color w:val="000000"/>
        </w:rPr>
        <w:t>
наличных денежных средств и (или) денежных инструментов</w:t>
      </w:r>
      <w:r>
        <w:br/>
      </w:r>
      <w:r>
        <w:rPr>
          <w:rFonts w:ascii="Times New Roman"/>
          <w:b/>
          <w:i w:val="false"/>
          <w:color w:val="000000"/>
        </w:rPr>
        <w:t>
через таможенную границу таможенного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 - члены таможенного союза в рамках Евразийского экономического сообщества, далее именуемые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положениях Договора о создании единой таможенной территории и формировании таможенного союза от 6 октября 2007 года и Договора о Таможенном кодексе таможенного союза от 27 ноября 2009 года,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общепризнанные принципы и нормы международного права,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договорились о нижеследующем: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Настоящий Договор определяет порядок перемещения физическими лицами наличных денежных средств и (или) денежных инструментов через таможенную границу таможенного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Отношения, возникающие в связи с перемещением физическими лицами наличных денежных средств и (или) денежных инструментов через таможенную границу таможенного союза, не урегулированные настоящим Договором, регулируются иными международными договорами таможенного союза, а в случае их отсутствия - законодательством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Положения настоящего Договора не регулируют отношения, возникающие в связи с перемещением физическими лицами через таможенную границу таможенного союза монет из драгоценных металлов, являющихся законным платежным средством.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Для целей настоящего Договора используются следующие термины и их определения: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"наличные денежные средства" - денежные знаки в виде банкнот и казначейских билетов, монет, за исключением монет из драгоценных металлов, находящиеся в обращении и являющиеся законным платежным средством в государствах - членах таможенного союза или иностранных государствах (группе иностранных государств), включая изъятые либо изымаемые из обращения, но подлежащие обмену на находящиеся в обращении денежные знаки;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"денежные инструменты" - дорожные чеки, векселя, чеки (банковские чеки), а также ценные бумаги в документарной форме, удостоверяющие обязательство эмитента (должника) по выплате денежных средств, в которых не указано лицо, которому осуществляется такая выплата.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Иные понятия, используемые в настоящем Договоре, применяются в значениях, установленных таможенным законодательством таможенного союза, а в случаях, не установленных таможенным законодательством таможенного союза, - законодательством Сторон.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Ввоз физическим лицом наличных денежных средств и (или) дорожных чеков на таможенную территорию таможенного союза осуществляется без ограничений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ввозе наличных денежных средств и (или) дорожных чеков на общую сумму, равную либо не превышающую в эквиваленте 10 тысяч долларов США, указанные денежные средства и (или) дорожные чеки не подлежат таможенному декларированию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ввозе наличных денежных средств и (или) дорожных чеков на общую сумму, превышающую в эквиваленте 10 тысяч долларов США, указанные денежные средства и (или) дорожные чеки подлежат таможенному декларированию в письменной форме путем подачи пассажирской таможенной декларации на всю сумму ввозимых наличных денежных средств и (или) дорожных чеков.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Единовременный ввоз физическим лицом наличных денежных средств и (или) дорожных чеков на общую сумму, равную либо не превышающую в эквиваленте 10 тысяч долларов США, может быть задекларирован в письменной форме по желанию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Ввоз физическим лицом денежных инструментов, за исключением дорожных чеков, осуществляется при условии таможенного декларирования в письменной форме путем подачи пассажирской таможенной декларации.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Вывоз физическим лицом наличных денежных средств и (или) дорожных чеков с таможенной территории таможенного союза осуществляется без ограничений в следующем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вывозе наличных денежных средств и (или) дорожных чеков на общую сумму, равную либо не превышающую в эквиваленте 10 тысяч долларов США, указанные денежные средства и (или) дорожные чеки не подлежат таможенному декларированию в письменной форме;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единовременном вывозе наличных денежных средств и (или) дорожных чеков на общую сумму, превышающую в эквиваленте 10 тысяч долларов США, указанные денежные средства и (или) дорожные чеки подлежат таможенному декларированию в письменной форме путем подачи пассажирской таможенной декларации на всю сумму вывозимых наличных денежных средств и (или) дорожных чеков.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Единовременный вывоз физическим лицом наличных денежных средств и (или) дорожных чеков в общей сумме равной либо не превышающей в эквиваленте 10 тысяч долларов США, может быть задекларирован в письменной форме по желанию физического лица.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Вывоз физическим лицом денежных инструментов, за исключением дорожных чеков, осуществляется при условии таможенного декларирования в письменной форме путем подачи пассажирской таможенной декларации.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В случаях ввоза на таможенную территорию таможенного союза или вывоза с этой территории физическим лицом наличных денежных средств и (или) дорожных чеков перерасчет в доллары США осуществляется по курсу, установленному в соответствии с законодательством той Стороны, через государственную границу которой перемещаются такие наличные денежные средства и (или) дорожные чеки, на день подачи пассажирской таможенной декларации таможенному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 таможенном декларировании денежных инструментов, за исключением дорожных чеков, в пассажирской таможенной декларации указывается номинальная стоимость либо соответствующая сумма в валюте государства - члена таможенного союза или иностранной валюте, право на получение которой удостоверяет денежный инструмент. В случае отсутствия номинальной стоимости и невозможности определить сумму в валюте государства - члена таможенного союза или иностранной валюте, право на получение которой удостоверяет денежный инструмент, в пассажирской таможенной декларации указывается количество перемещаемых денежных инструментов.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обеспечения противодействия легализации (отмыванию) доходов, полученных преступным путем, и финансированию терроризма при перемещении физическими лицами через таможенную границу таможенного союза наличных денежных средств и (или) денежных инструментов, подлежащих обязательному декларированию в письменной форме, в пассажирской таможенной декларации должны быть дополнительно указаны следующие сведения: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дата и место рождения физического лица, реквизиты документа, подтверждающего право иностранного гражданина или лица без гражданства на пребывание (проживание) на территории государства - члена таможенного союза, адрес места жительства (регистрами) или места пребывания на территории государства - члена таможенного союза;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сведения о денежных инструментах, за исключением дорожных чеков, (вид денежного инструмента, наименование эмитента, дата выпуска и идентифицирующий номер при наличии);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сведения об источнике наличных денежных средств и (или) денежных инструментов, их владельцах (в случаях перемещения наличных денежных средств и (или) денежных инструментов, не являющихся собственностью декларанта), а также о предполагаемом использовании;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сведения о маршруте и способе перевозки (о виде транспорта) наличных денежных средств и (или) денежных инструментов.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Споры между Сторонами, связанные с толкованием и (или) применением положений настоящего Договора, разрешаются путем проведения консультаций и переговоров между Сторонами.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Если спор не будет урегулирован Сторонами путем консультаций и переговоров в течение шести месяцев с даты получения официальной письменной просьбы об их проведении, направленной одной из Сторон другой Стороне, любая из Сторон может передать этот спор для рассмотрения в Суд Евразийского экономического сообщества.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Комиссия таможенного союза оказывает содействие Сторонам в урегулировании спора до передачи его в Суд Евразийского экономического сообщества.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Оговорки к настоящему Договору не допускаются.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Договоренности Сторон в настоящий Договор могут быть внесены изменения, которые оформляются отдельными протоколами, являющимися неотъемлемой частью настоящего Договора.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Статье 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временно применяется с даты подписания, но не ранее даты вступления в силу Договора о Таможенном кодексе таможенного союза от 27 ноября 2009 года и подлежит ратификации.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Настоящий Договор вступает в силу с даты получения депозитарием последнего письменного уведомления по дипломатическим каналам о выполнении Сторонами внутригосударственных процедур, необходимых для вступления настоящего Договора в силу, но не ранее даты вступления в силу Договора о Таможенном кодексе таможенного союза от 27 ноября 2009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Астане 5 июля 2010 года в одном подлинном экземпляре на русском языке.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настоящего Договора хранится в Комиссии таможенного союза, которая является депозитарием настоящего Договора и направит каждой Стороне его заверенную копию.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  </w:t>
      </w:r>
      <w:r>
        <w:rPr>
          <w:rFonts w:ascii="Times New Roman"/>
          <w:b w:val="false"/>
          <w:i/>
          <w:color w:val="000000"/>
          <w:sz w:val="28"/>
        </w:rPr>
        <w:t>За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 </w:t>
      </w:r>
      <w:r>
        <w:rPr>
          <w:rFonts w:ascii="Times New Roman"/>
          <w:b w:val="false"/>
          <w:i/>
          <w:color w:val="000000"/>
          <w:sz w:val="28"/>
        </w:rPr>
        <w:t>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Республику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Российскую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 </w:t>
      </w:r>
      <w:r>
        <w:rPr>
          <w:rFonts w:ascii="Times New Roman"/>
          <w:b w:val="false"/>
          <w:i/>
          <w:color w:val="000000"/>
          <w:sz w:val="28"/>
        </w:rPr>
        <w:t>Беларусь</w:t>
      </w:r>
      <w:r>
        <w:rPr>
          <w:rFonts w:ascii="Times New Roman"/>
          <w:b w:val="false"/>
          <w:i w:val="false"/>
          <w:color w:val="000000"/>
          <w:sz w:val="28"/>
        </w:rPr>
        <w:t>            </w:t>
      </w:r>
      <w:r>
        <w:rPr>
          <w:rFonts w:ascii="Times New Roman"/>
          <w:b w:val="false"/>
          <w:i/>
          <w:color w:val="000000"/>
          <w:sz w:val="28"/>
        </w:rPr>
        <w:t>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  </w:t>
      </w:r>
      <w:r>
        <w:rPr>
          <w:rFonts w:ascii="Times New Roman"/>
          <w:b w:val="false"/>
          <w:i/>
          <w:color w:val="000000"/>
          <w:sz w:val="28"/>
        </w:rPr>
        <w:t>Федерацию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Договора о порядке перемещения физическими лицами наличных денежных средств и (или) денежных инструментов через таможенную границу таможенного союза, подписанного 5 июля 2010 года в г. Астана на заседании Межгосударственного совета ЕврАзЭС на уровне глав государств.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Г.А. Марченко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Настоящим удостоверяю, что данный текст является полной и аутентичной копией Договора о порядке перемещения физическими лицами наличных денежных средств и (или) денежных инструментов через таможенную границу таможенного союза, подписанного 5 июля 2010 года в г. Астане: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Беларусь - Президентом Республики Беларусь А.Г. Лукашенко;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Республики Казахстан - Президентом Республики Казахстан Н.А. Назарбаевым;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Российской Федерации - Президентом Российской Федерации Д.А. Медведевым.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Подлинный экземпляр хранится в Комиссии таможенного союза.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/>
          <w:color w:val="000000"/>
          <w:sz w:val="28"/>
        </w:rPr>
        <w:t>Директор Правового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Секретариата Комиссии таможенного союза</w:t>
      </w:r>
      <w:r>
        <w:rPr>
          <w:rFonts w:ascii="Times New Roman"/>
          <w:b w:val="false"/>
          <w:i w:val="false"/>
          <w:color w:val="000000"/>
          <w:sz w:val="28"/>
        </w:rPr>
        <w:t>          </w:t>
      </w:r>
      <w:r>
        <w:rPr>
          <w:rFonts w:ascii="Times New Roman"/>
          <w:b w:val="false"/>
          <w:i/>
          <w:color w:val="000000"/>
          <w:sz w:val="28"/>
        </w:rPr>
        <w:t>Н.Б. Слюсарь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