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2d29" w14:textId="f6c2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2010 года № 100. Утратило силу постановлением Правительства Республики Казахстан от 5 сентября 2012 года №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регистрации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регистрации договора залога права недропользования на разведку, добычу и на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100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по регистрации контрактов на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недропользование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общераспространенных полезных ископаемых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государственной услуги по регистрации контрактов на недропользование на разведку, добычу или совмещенную разведку и добычу общераспространенных полезных ископаемых (далее - стандарт) устанавливает требования к регистрации контрактов на недропользование на разведку, добычу или совмещенную разведку и добычу общераспространенных полезных ископаемых - это регистрация контрактов на проведение операций по недропользованию, заключенных между компетентным органом (областным (города республиканского значения, столицы) исполнительным органом) и физическими или юридическими лицами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и пунктом 68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Государственными органами по предоставлению данной государственной услуги являются областные (города республиканского значения, столицы) исполнительные органы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областными (города республиканского значения, столицы) исполнительными органами оказывается по адресам (официальный сайт),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сертификат (акт) о государственной регистрации контракта на проведение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осуществляется в течение пяти рабочих дней с момента сдачи потребителем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сертификата (акта) о государственной регистрации контракта на проведение операций по недропользованию: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визуальном источнике информации (стенде) в фойе и на интернет-ресурсе областного (города республиканского значения, столицы) исполнительного органа согласно приложению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областным (города республиканского значения, столицы) исполнительным органом, указанным в приложении 2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Особые условия мест предоставления государственной услуги не предусмотрены.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Бланки, формы заявления для получения данной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настоящего стандарта, предъявляются в канцелярию областного (города республиканского значения, столицы) исполнительного органа по адресу и времени,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областным (города республиканского значения, столицы) исполнительным органом сотрудник канцелярии осуществляет проверку на наличие документов по адресам, указанным в приложении 2 к настоящему стандарту, согласно требованиям пункта 12 настоящего стандарта, и вносит соответствующую запись в книгу учета входящих документов.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 пункте 12 настоящего стандарта, является регистрация (штамп и входящий номер, дата) в канцелярии областного (города республиканского значения, столицы)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предоставленного перечня документов на соответствие требованиям законодательства Республики Казахстан о недрах и недропользовании и настоящего стандарта, установление отсутствия основания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записей в журнал регистрации контрактов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документов, подтверждающих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Сертификат (акт) о государственной регистрации контракта на проведение операций по недропользованию выдается нарочно (личное посещение либо представителю по доверенности) по адресу областного (города республиканского значения, столицы) исполнительного органа, указанного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является непредставление документов, указанных в пункте 12 настоящего стандарта.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областного (города республиканского значения, столицы) исполнительного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областного (города республиканского значения, столицы) исполнительного органа подается на имя их руководителя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(бездействия) сотрудников структурного подразделения областного (города республиканского значения, столицы) исполнительного органа разъясняется руководителем структурного подразделения, оказывающего данную государственную услугу,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 по почте либо нарочно через канцелярию областного (города республиканского значения, столицы) исполнительного органа по адресам, указанным в приложении 2 настоящего стандарта, после регистрации направляется руководителю областного (города республиканского значения, столицы)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(штамп и входящий номер, дата) в канцелярии областного (города республиканского значения, столицы) исполнительного органа, месторасположение которой указано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жалобу, либо информацию о ходе рассмотрения жалобы возможно получить по месту расположения областного (города республиканского значения, столицы) исполнительного органа, указанному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всем вопросам обращаться по адресам и телефонам, указанным в приложении 2 к настоящему стандарту.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контрактов на недропользование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7"/>
        <w:gridCol w:w="2494"/>
        <w:gridCol w:w="2175"/>
        <w:gridCol w:w="2274"/>
      </w:tblGrid>
      <w:tr>
        <w:trPr>
          <w:trHeight w:val="135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45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95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контрактов на недропользование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152"/>
        <w:gridCol w:w="2402"/>
        <w:gridCol w:w="1917"/>
        <w:gridCol w:w="1856"/>
        <w:gridCol w:w="2038"/>
        <w:gridCol w:w="1857"/>
      </w:tblGrid>
      <w:tr>
        <w:trPr>
          <w:trHeight w:val="12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этаж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ulpanUZO@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78-72-53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271-65-25</w:t>
            </w:r>
          </w:p>
        </w:tc>
      </w:tr>
      <w:tr>
        <w:trPr>
          <w:trHeight w:val="17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«а»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depprom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@bk.ru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 9.00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76-29-42</w:t>
            </w:r>
          </w:p>
        </w:tc>
      </w:tr>
      <w:tr>
        <w:trPr>
          <w:trHeight w:val="21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www.tabigi.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9:00-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хайырхана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9:00-13:00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14:00-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18:00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nedra2004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54-17-01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reg.kz.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27-13-31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32-00-36,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35-45-59</w:t>
            </w:r>
          </w:p>
        </w:tc>
      </w:tr>
      <w:tr>
        <w:trPr>
          <w:trHeight w:val="3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upr.taraz.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нья)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43-67-97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бетова, 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бетова, 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575-232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107, 108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tabigat.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прием: 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3-ии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18.30,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111, 106,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107, 108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106, 107,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429846</w:t>
            </w:r>
          </w:p>
        </w:tc>
      </w:tr>
      <w:tr>
        <w:trPr>
          <w:trHeight w:val="26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tabigat-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goszakup.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и 205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тел./факс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dpr_pvl@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53, № 54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dpr@sko.kz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каб.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каб.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36-28-93,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46-20-33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 часов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нье (г.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303, 305)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54-77-77,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53-49-40,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53-59-52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Жахаева, 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dpp_korda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23-01-37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chancellery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@akimvko.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26 42 42</w:t>
            </w:r>
          </w:p>
        </w:tc>
      </w:tr>
    </w:tbl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100</w:t>
      </w:r>
    </w:p>
    <w:bookmarkEnd w:id="19"/>
    <w:bookmarkStart w:name="z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 регистрации договора залога</w:t>
      </w:r>
      <w:r>
        <w:br/>
      </w:r>
      <w:r>
        <w:rPr>
          <w:rFonts w:ascii="Times New Roman"/>
          <w:b/>
          <w:i w:val="false"/>
          <w:color w:val="000000"/>
        </w:rPr>
        <w:t>
права недропользования на разведку, добычу и на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общераспространенных полезных ископаемых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государственной услуги по регистрации договора залога права недропользования на разведку, добычу и на совмещенную разведку и добычу общераспространенных полезных ископаемых (далее - стандарт) устанавливает требования к регистрации договора залога права недропользования контрактов на разведку, добычу и на совмещенную разведку и добычу общераспространенных полезных ископаемых - это регистрация сделки по передаче права недропользования в залог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 статьей 302 Гражданского кодекса Республики Казахстан,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и пунктом 69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Государственными органами по предоставлению данной государственной услуги являются областные (города республиканского значения, столицы) исполнительные органы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областными (города республиканского значения, столицы) исполнительными органами, оказывается по адресам (официальный сайт),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свидетельство о регистрации договора залога права недропользования,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осуществляется в течение пяти рабочих дней с момента сдачи потребителем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 регистрации договора залога права недропользования: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визуальном источнике информации (стенде) в фойе и на интернет-ресурсе областного (города республиканского значения, столицы) исполнительного органа, указанного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областным (города республиканского значения, столицы) исполнительным органом согласно графику работы,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Особые условия мест предоставления государственной услуги не предусмотрены.</w:t>
      </w:r>
    </w:p>
    <w:bookmarkEnd w:id="22"/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права недропользования, подписанный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- привлечения, использования и возврата займа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залога (использование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залога и срок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этапы погашения займа (по годам, с разбивкой основного долга и процентов вознаграждения);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или физического лица, в пользу которого передается право недропользования в залог (залогодержатель) его юридический адрес и место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предоставляет договор залога права недропользования в областной (города республиканского значения, столицы) исполнительный орган для регистрации, после получения разрешения на передачу права недропользования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Бланки, формы заявления для получения данной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настоящего стандарта, предъявляются в канцелярию областного (города республиканского значения, столицы) исполнительного органа по адресу и времени,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областным (города республиканского значения, столицы) исполнительным органом сотрудник канцелярии осуществляет проверку на наличие документов по адресам, указанным в приложении 2 к настоящему стандарту согласно требованиям пункта 12 настоящего стандарта, и вносит соответствующую запись в книгу учета входящих документов.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 пункте 12 настоящего стандарта, является регистрация (штамп и входящий номер, дата) в канцелярии областного (города республиканского значения, столицы)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договоров залога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предоставленного перечня документов на соответствие требованиям законодательства Республики Казахстан о недрах и недропользовании и настоящего стандарта, установление отсутствия основания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записей в журнал регистрации договоров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документов, подтверждающих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 регистрации договора залога права недропользования выдается нарочно (личное посещение либо представителю по доверенности) по адресу областного (города республиканского значения, столицы) исполнительного органа, указанного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непредставление документов, указанных в пункте 12 настоящего стандарта.</w:t>
      </w:r>
    </w:p>
    <w:bookmarkEnd w:id="24"/>
    <w:bookmarkStart w:name="z1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областного (города республиканского значения, столицы) исполнительного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28"/>
    <w:bookmarkStart w:name="z1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областного (города республиканского значения, столицы) исполнительного органа подается на имя их руководителя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(бездействия) сотрудников структурного подразделения областного (города республиканского значения, столицы) исполнительного органа разъясняется руководителем структурного подразделения, оказывающего данную государственную услугу,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 по почте либо нарочно через канцелярию областного (города республиканского значения, столицы) исполнительного органа по адресам, указанным в приложении 2 настоящего стандарта, после регистрации направляется руководителю областного (города республиканского значения, столицы)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(штамп и входящий номер, дата) в канцелярии областного (города республиканского значения, столицы) исполнительного органа, месторасположение которой указано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жалобу, либо информацию о ходе рассмотрения жалобы возможно получить по месту расположения областного (города республиканского значения, столицы) исполнительного органа, указанному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30"/>
    <w:bookmarkStart w:name="z1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всем вопросам обращаться по адресам и телефонам, указанным в приложении 2 к настоящему стандарту.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регистрации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 </w:t>
      </w:r>
    </w:p>
    <w:bookmarkEnd w:id="33"/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7"/>
        <w:gridCol w:w="2494"/>
        <w:gridCol w:w="2175"/>
        <w:gridCol w:w="2274"/>
      </w:tblGrid>
      <w:tr>
        <w:trPr>
          <w:trHeight w:val="135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45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95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 www.kyzmet.kz).</w:t>
      </w:r>
    </w:p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регистрации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152"/>
        <w:gridCol w:w="2402"/>
        <w:gridCol w:w="1917"/>
        <w:gridCol w:w="1856"/>
        <w:gridCol w:w="2038"/>
        <w:gridCol w:w="1857"/>
      </w:tblGrid>
      <w:tr>
        <w:trPr>
          <w:trHeight w:val="12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этаж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ulpanUZO@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78-72-53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271-65-25</w:t>
            </w:r>
          </w:p>
        </w:tc>
      </w:tr>
      <w:tr>
        <w:trPr>
          <w:trHeight w:val="17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«а»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depprom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@bk.ru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 9.00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76-29-42</w:t>
            </w:r>
          </w:p>
        </w:tc>
      </w:tr>
      <w:tr>
        <w:trPr>
          <w:trHeight w:val="21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www.tabigi.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9:00-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хайырхана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9:00-13:00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14:00-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18:00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nedra2004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54-17-01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reg.kz.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27-13-31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32-00-36,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35-45-59</w:t>
            </w:r>
          </w:p>
        </w:tc>
      </w:tr>
      <w:tr>
        <w:trPr>
          <w:trHeight w:val="3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upr.taraz.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нья)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133-а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43-67-97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бетова, 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бетова, 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575-232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106, 107, 108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tabigat.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прием: 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3-ии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18.30,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111, 106,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107, 108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106, 107,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429846</w:t>
            </w:r>
          </w:p>
        </w:tc>
      </w:tr>
      <w:tr>
        <w:trPr>
          <w:trHeight w:val="26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tabigat-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goszakup.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и 205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тел./факс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dpr_pvl@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 каб.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dpr@sko.kz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каб.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каб.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36-28-93,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46-20-33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www.dppuko.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 часов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нье (г.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303, 305)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54-77-77,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53-49-40,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53-59-52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Жахаева, 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dpp_korda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23-01-37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chancellery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@akimvko.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26 42 42</w:t>
            </w:r>
          </w:p>
        </w:tc>
      </w:tr>
    </w:tbl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регистрации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 </w:t>
      </w:r>
    </w:p>
    <w:bookmarkEnd w:id="36"/>
    <w:bookmarkStart w:name="z12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залога права недропользования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 "__"________________"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(наименование юридического или физического лица, адрес, РНН)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выдающего свидетельство о регистрации залога права недропользования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