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7e4e" w14:textId="0d37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8 декабря 2007 года № 1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10 года № 7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марта 2009 года "О ратификации Киотского протокола к Рамочной конвенции Организации Объединенных Наций об изменении климат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07 года № 1201 "Вопросы Министерства охраны окружающей среды Республики Казахстан" (САПП Республики Казахстан, 2007 г., № 46, ст. 554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храны окружающей среды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5-1), 25-2) и 25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-1) ведет национальную систему оценки антропогенных выбросов из источников и абсорбции поглотителями парниковых газов, а также утверждает порядок ее 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) ведет государственный реестр углеродных единиц и утверждает порядок его 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3) утверждает порядок рассмотрения, одобрения, регистрации и мониторинга проектов по снижению выбросов парниковых газов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