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09b38" w14:textId="c609b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целевых текущих трансфертов из республиканского бюджета 2010 года областными бюджетами на субсидирование повышения продуктивности и качества продукции животноводства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февраля 2010 года № 62.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8 июля 2005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агропромышленного комплекса и сельских территорий" и от 7 декабря 2009 года "</w:t>
      </w:r>
      <w:r>
        <w:rPr>
          <w:rFonts w:ascii="Times New Roman"/>
          <w:b w:val="false"/>
          <w:i w:val="false"/>
          <w:color w:val="000000"/>
          <w:sz w:val="28"/>
        </w:rPr>
        <w:t>О республиканском бюджете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2010 - 2012 годы", в целях повышения продуктивности и качества продукции животноводства у отечественных сельскохозяйственных товаропроизводителей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использования целевых текущих трансфертов из республиканского бюджета 2010 года областными бюджетами на субсидирование повышения продуктивности и качества продукции животноводства.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2010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2010 года № 62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целевых текущих трансфертов из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бюджета 2010 года областными бюджетами на</w:t>
      </w:r>
      <w:r>
        <w:br/>
      </w:r>
      <w:r>
        <w:rPr>
          <w:rFonts w:ascii="Times New Roman"/>
          <w:b/>
          <w:i w:val="false"/>
          <w:color w:val="000000"/>
        </w:rPr>
        <w:t>субсидирование повышения продуктивности и качества продукции</w:t>
      </w:r>
      <w:r>
        <w:br/>
      </w:r>
      <w:r>
        <w:rPr>
          <w:rFonts w:ascii="Times New Roman"/>
          <w:b/>
          <w:i w:val="false"/>
          <w:color w:val="000000"/>
        </w:rPr>
        <w:t>животноводства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использования целевых текущих трансфертов из республиканского бюджета 2010 года областными бюджетами на субсидирование повышения продуктивности и качества продукции животноводства (далее - Правила) определяют порядок использования целевых текущих трансфертов (далее - бюджетные субсидии) с целью поддержки отечественных сельскохозяйственных товаропроизводителей (далее - товаропроизводители) для увеличения производства животноводческой продукции, повышения качества и конкурентоспособности за счет и в пределах средств, предусмотренных в республиканском бюджете на 2010 год по бюджетной программе 088 "Целевые текущие трансферты областным бюджетам, бюджетам городов Астаны и Алматы на субсидирование повышения продуктивности и качества продукции животноводства".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Бюджетные субсидии предназначаются товаропроизводителям на частичное удешевление (до 45 %) стоимости комбикормов и (или) концентрированных кормов (далее - концкормов), используемых для производства говядины, свинины, мяса бройлерной птицы (далее - мясо птицы), куриного яйца яичных кроссов (далее - пищевое яйцо), а также на частичное возмещение затрат на производство молока, шерсти тонкорунных овец (далее - тонкой шерсти), баранины, конины, кумыса и шубата.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Бюджетные субсидии выплачиваются товаропроизводителям, занятым производством говядины, свинины, молока, баранины, конины и тонкой шерсти - за фактические объемы реализованной продукции на предприятия переработки, убойные площадки (пункты), имеющих учетные номера (далее - предприятия переработки) или на свободном рынке, при условии использования услуг предприятий переработки, а мяса птицы, пищевого яйца, кумыса, шубата - на свободном рынке, в пределах утвержденных местными исполнительными органами областей квот.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постановлениями Правительства РК от 29.07.2010 </w:t>
      </w:r>
      <w:r>
        <w:rPr>
          <w:rFonts w:ascii="Times New Roman"/>
          <w:b w:val="false"/>
          <w:i w:val="false"/>
          <w:color w:val="000000"/>
          <w:sz w:val="28"/>
        </w:rPr>
        <w:t>№ 758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15.12.2010 </w:t>
      </w:r>
      <w:r>
        <w:rPr>
          <w:rFonts w:ascii="Times New Roman"/>
          <w:b w:val="false"/>
          <w:i w:val="false"/>
          <w:color w:val="000000"/>
          <w:sz w:val="28"/>
        </w:rPr>
        <w:t>№ 1362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Критерии к товаропроизводителям для участия в программе субсидирования по каждому виду продукции и качеству производимой животноводческой продукции устанавливаются приказом Министерства сельского хозяйства Республики Казахстан (далее - Министерство). Определение квот, субсидируемого объема продукции, осуществляется на основе зоотехнических норм выхода продукции в зависимости от породы и направления продуктивности. Для беспородного скота за основу берется среднерайонный статистический показатель продуктивности.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Субсидированию не подлежат: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говядина и молоко, произведенные товаропроизводителями, не соответствующими установленным Министерством критериям;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говядина, свинина, тонкая шерсть, баранина, конина, кумыс, шубат, мясо птицы, пищевое яйцо и молоко (далее - продукция), приобретенные товаропроизводителями у других физических и (или) юридических лиц для дальнейшей их перепродажи и (или) переработки;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продукция, реализованная товаропроизводителями по бартеру, в счет взаиморасчетов, а также аффилиированным структурам, за исключением передачи или продажи на переработку аффилиированным перерабатывающим структурам;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говядина, свинина, баранина, конина подворного забоя, а также молоко, не прошедшие первичную переработку на предприятиях переработки;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продукция, полученная товаропроизводителями в результате вынужденного санитарного забоя животных, а также в период действия карантинных и ограничительных мероприятий по острым инфекционным заболеваниям.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постановлением Правительства РК от 29.07.2010 </w:t>
      </w:r>
      <w:r>
        <w:rPr>
          <w:rFonts w:ascii="Times New Roman"/>
          <w:b w:val="false"/>
          <w:i w:val="false"/>
          <w:color w:val="000000"/>
          <w:sz w:val="28"/>
        </w:rPr>
        <w:t>№ 758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Типовые формы заявки на получение бюджетных субсидий, формы составления квот для товаропроизводителей, сводного акта по объемам реализованной продукции по району, сводной ведомости по области о выплате бюджетных субсидий за реализованную продукцию, отчетности, а также годовая смета распределения средств, утверждаются Министерством.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Норматив бюджетных субсидий на 1 (один) килограмм, 1 (одну) штуку субсидируемой животноводческой продукции устанавливается,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Министерство, как администратор бюджетной программы, перечисляет целевые текущие трансферты областным бюджетам на субсидирование повышения продуктивности и качества продукции животноводства в соответствии с индивидуальным планом финансирования по платежам, а также в рамках подписанного Соглашения о результатах по целевым текущим трансфертам между акимом области и Министром сельского хозяйства Республики Казахстан.</w:t>
      </w:r>
    </w:p>
    <w:bookmarkEnd w:id="16"/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рассмотрения заявок товаропроизводителей и</w:t>
      </w:r>
      <w:r>
        <w:br/>
      </w:r>
      <w:r>
        <w:rPr>
          <w:rFonts w:ascii="Times New Roman"/>
          <w:b/>
          <w:i w:val="false"/>
          <w:color w:val="000000"/>
        </w:rPr>
        <w:t>распределения среди них квот субсидирования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Товаропроизводители (за исключением товаропроизводителей, занятых производством пищевого яйца, мяса птицы) в срок до 25 июня 2010 года представляют в отдел сельского хозяйства соответствующего района (далее - Отдел) заявки на получение бюджетных субсидий по установленной форме.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постановлением Правительства РК от 29.07.2010 </w:t>
      </w:r>
      <w:r>
        <w:rPr>
          <w:rFonts w:ascii="Times New Roman"/>
          <w:b w:val="false"/>
          <w:i w:val="false"/>
          <w:color w:val="000000"/>
          <w:sz w:val="28"/>
        </w:rPr>
        <w:t>№ 758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Товаропроизводители, занятые производством пищевого яйца, мяса птицы (далее - птицефабрики) представляют в Объединение юридических лиц "Союз птицеводов Казахстана" (далее - Союз птицеводов) заявки на планируемые объемы реализации пищевого яйца и мяса птицы. Союз птицеводов рассмотрев представленную информацию, готовит список птицефабрик и с их заявками на планируемые объемы реализации пищевого яйца и мяса птицы (далее - материалы) представляет его не позднее 25 июня 2010 года соответствующим Отделам.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постановлением Правительства РК от 29.07.2010 </w:t>
      </w:r>
      <w:r>
        <w:rPr>
          <w:rFonts w:ascii="Times New Roman"/>
          <w:b w:val="false"/>
          <w:i w:val="false"/>
          <w:color w:val="000000"/>
          <w:sz w:val="28"/>
        </w:rPr>
        <w:t>№ 758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Отдел в течение семи рабочих дней с момента получения материалов проверяет соответствие товаропроизводителей и птицефабрик установленным критериям, полноту представленных материалов и в случае их соответствия установленным требованиям, составляет сводный список получателей бюджетных субсидий по направлениям субсидирования по району и за подписью акима района направляет материалы на рассмотрение областной комиссии, созданной решением акима области под председательством заместителя акима области по вопросам сельского хозяйства (далее - Комиссия). В состав Комиссии входят специалисты Управления сельского хозяйства области (далее - Управление), территориальной инспекции Министерства, а также представители отраслевых и иных общественных организаций.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представленных материалов установленным требованиям, Отдел не позднее трех рабочих дней возвращает их подавшим товаропроизводителям и Союзу птицеводов с указанием обоснованных причин несоответствия представленных материалов.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Рабочим органом Комиссии является Управление. В компетенцию Комиссии входит: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в течение семи рабочих дней представленных Отделами сводных материалов по субсидированию на предмет их соответствия установленным требованиям;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представление по итогам рассмотрения материалов на утверждение акиму области сводного списка товаропроизводителей и птицефабрик на получение бюджетных субсидий, годовых квот на реализацию субсидируемой продукции, а также объемов бюджетных субсидий на основе утвержденных нормативов по формам, утвержденным Министерством. При этом список получателей бюджетных субсидий в разрезе птицефабрик составляется с учетом предложений Министерства, формируемых на основе рекомендаций Союза птицеводов.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превышения заявленных объемов бюджетных субсидий товаропроизводителями над объемами бюджетных субсидий, доведенных до области, Комиссия в приоритетном порядке удовлетворяет заявки товаропроизводителей с более высоким удельным весом породного скота в стаде и (или) являющихся членами сельских потребительских кооперативов.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Аким области по представлению Комиссии утверждает список участников программы субсидирования с указанием квот субсидирования. Управление по одному экземпляру направляет в Министерство, соответствующим Отделам и в Союз птицеводов, утвержденный решением акима области список участников программы субсидирования с указанием квот на субсидируемый объем животноводческой продукции.</w:t>
      </w:r>
    </w:p>
    <w:bookmarkEnd w:id="26"/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выплаты бюджетных субсидий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Товаропроизводители, включенные в список, для получения бюджетных субсидий по говядине, свинине, баранине, конине, молоку, кумысу, шубату по мере реализации продукции ежемесячно, но не позднее 20 декабря 2010 года, представляют в Отдел, следующие документы: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реализации продукции предприятиям переработки: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платежного документа (с указанием учетного номера перерабатывающего предприятия) на реализованную продукцию - платежное поручение банка или приходно-кассовый ордер, а также счет-фактуру (далее - платежные документы);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самостоятельной реализации продукции: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платежного документа на реализованную продукцию;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платежного документа (с указанием учетного номера перерабатывающего предприятия) за оказанные услуги по первичной переработке продукции (за исключением случаев передачи продукции в собственные перерабатывающие предприятия или цеха).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Товаропроизводители и птицефабрики, включенные в список для получения бюджетных субсидий по мясу птицы, пищевому яйцу, тонкой шерсти представляют в Отдел - копию платежного документа на реализованную продукцию.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Отдел ежемесячно, по мере поступления документов в течение пяти рабочих дней, но не позднее 25 декабря 2010 года, проверяет представленные документы, указанные в пункте 15 настоящих Правил. В случае их соответствия установленным настоящими Правилами требованиям, составляет сводный акт о реализации продукции по району и после утверждения акимом района представляет собранные документы на рассмотрение и оплату в Управление, которое формирует объединенную сводную ведомость по области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счета к оплате.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несоответствия представленных документов установленным настоящими Правилами требованиям, Отдел в течение трех рабочих дней возвращает их товаропроизводителям и птицефабрикам на доработку с описанием причин их несоответствия.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Перечисление причитающихся бюджетных субсидий на банковские счета соответствующих товаропроизводителей и птицефабрик осуществляется Управлением в соответствии с индивидуальным планом финансирования по платежам, путем представления в территориальное подразделение казначейства реестра счетов к оплате с приложением счетов к оплате в 2-х экземплярах.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неполного освоения какой-либо областью выделенных средств Министерство в установленном законодательством Республики Казахстан порядке вносит предложение в Правительство Республики Казахстан о перераспределении средств на выплату бюджетных субсидий по областям в пределах средств, предусмотренных в республиканском бюджете на реализацию бюджетной программы на 2010 год.</w:t>
      </w:r>
    </w:p>
    <w:bookmarkStart w:name="z3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сторон и порядок отчетности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представляет в Министерство ежемесячно в срок до 5 числа, следующего за отчетным, но не позднее 30 декабря 2010 года, отчет о ходе реализации бюджетной программы по формам, утвержденным Министерством.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Акимы областей представляют в Министерство промежуточный отчет о фактическом достижении прямых и конечных результатов по итогам полугодия не позднее 30 июля, а итоговый отчет не позднее 1 февраля следующего финансового года.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Министерство несет ответственность за неперечисление целевых текущих трансфертов нижестоящим бюджетам в соответствии с индивидуальным планом финансирования по платежам на основании заключенных соглашений о результатах.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Аким области, района и первые руководители соответствующих администраторов местных бюджетных программ несут ответственность за использование целевых трансфертов не в соответствии с заключенным соглашением о результатах по целевым трансфертам, недостижение прямых и конечных результатов, непредставление отчетов о прямых и конечных результатах, достигнутых за счет использования полученных целевых трансфертов.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</w:p>
        </w:tc>
      </w:tr>
    </w:tbl>
    <w:bookmarkStart w:name="z4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Норматив бюджетных субсидий на 1 килограмм, 1 штуку</w:t>
      </w:r>
      <w:r>
        <w:br/>
      </w:r>
      <w:r>
        <w:rPr>
          <w:rFonts w:ascii="Times New Roman"/>
          <w:b/>
          <w:i w:val="false"/>
          <w:color w:val="000000"/>
        </w:rPr>
        <w:t>реализованной животноводческой продукции</w:t>
      </w:r>
      <w:r>
        <w:br/>
      </w:r>
      <w:r>
        <w:rPr>
          <w:rFonts w:ascii="Times New Roman"/>
          <w:b/>
          <w:i w:val="false"/>
          <w:color w:val="000000"/>
        </w:rPr>
        <w:t>собственного производства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бюджетных субсидий 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килограмм, 1 штуку реализованной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собственного производства,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-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комбикорм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-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комбикорм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-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концкорм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-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комбикорм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-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концкорм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птицы - I уровень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птицы - II уровень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- I уровень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- II уровень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4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Норматив бюджетных субсидий на 1 килограмм реализованной</w:t>
      </w:r>
      <w:r>
        <w:br/>
      </w:r>
      <w:r>
        <w:rPr>
          <w:rFonts w:ascii="Times New Roman"/>
          <w:b/>
          <w:i w:val="false"/>
          <w:color w:val="000000"/>
        </w:rPr>
        <w:t>продукции собственного производства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Себестоимость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килограмм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- I уровень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- II уровень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- III уровень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Шерсть (тонкая)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</w:p>
        </w:tc>
      </w:tr>
    </w:tbl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 ____________области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(Ф.И.О.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 2010 год</w:t>
      </w:r>
    </w:p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Объединенная сводная ведомость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бюджетных субсидий на производство и реализацию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субсидируемой животноводческой продукции - (нужное оставить)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_______ 2010 года по _____________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квота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тонн, тыс. шт.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удешевле-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1 кг, шт.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 тенге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потреб-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бюджетных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субсидий, тенге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реализовано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 тонн, 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комбикормов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(концкормов)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 тонн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Причитающаяся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 с начала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года, тенге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года, тенге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причитающейся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бюджетных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субсидий, тенге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оплате,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животноводства (ответственное лицо) _____________ (Ф.И.О., подпись)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Бухгалтер (ответственное лицо) ___________ (Ф.И.О., подпись)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