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f062" w14:textId="5cbf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2010 года областному бюджету Южно-Казахстанской области на экспертизу качества казахстанского хлопка-волокна</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2010 года № 59</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21 июля 2007 года "</w:t>
      </w:r>
      <w:r>
        <w:rPr>
          <w:rFonts w:ascii="Times New Roman"/>
          <w:b w:val="false"/>
          <w:i w:val="false"/>
          <w:color w:val="000000"/>
          <w:sz w:val="28"/>
        </w:rPr>
        <w:t>О развитии хлопковой отрасли</w:t>
      </w:r>
      <w:r>
        <w:rPr>
          <w:rFonts w:ascii="Times New Roman"/>
          <w:b w:val="false"/>
          <w:i w:val="false"/>
          <w:color w:val="000000"/>
          <w:sz w:val="28"/>
        </w:rPr>
        <w:t>" и от 7 декабря 2009 года "</w:t>
      </w:r>
      <w:r>
        <w:rPr>
          <w:rFonts w:ascii="Times New Roman"/>
          <w:b w:val="false"/>
          <w:i w:val="false"/>
          <w:color w:val="000000"/>
          <w:sz w:val="28"/>
        </w:rPr>
        <w:t>О республиканском бюджете на 2010 - 2012 годы</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использования целевых текущих трансфертов из республиканского бюджета 2010 года областному бюджету Южно-Казахстанской области на экспертизу качества казахстанского хлопка-волокна.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февраля 2010 года № 59</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 из республиканского</w:t>
      </w:r>
      <w:r>
        <w:br/>
      </w:r>
      <w:r>
        <w:rPr>
          <w:rFonts w:ascii="Times New Roman"/>
          <w:b/>
          <w:i w:val="false"/>
          <w:color w:val="000000"/>
        </w:rPr>
        <w:t>
бюджета 2010 года областному бюджету Южно-Казахстанской области</w:t>
      </w:r>
      <w:r>
        <w:br/>
      </w:r>
      <w:r>
        <w:rPr>
          <w:rFonts w:ascii="Times New Roman"/>
          <w:b/>
          <w:i w:val="false"/>
          <w:color w:val="000000"/>
        </w:rPr>
        <w:t>
на экспертизу качества казахстанского хлопка-волокна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2010 года областному бюджету Южно-Казахстанской области на экспертизу качества казахстанского хлопка-волокна (далее - Правила) разработаны в соответствии с законами Республики Казахстан от 21 июля 2007 года "</w:t>
      </w:r>
      <w:r>
        <w:rPr>
          <w:rFonts w:ascii="Times New Roman"/>
          <w:b w:val="false"/>
          <w:i w:val="false"/>
          <w:color w:val="000000"/>
          <w:sz w:val="28"/>
        </w:rPr>
        <w:t>О развитии хлопковой отрасли</w:t>
      </w:r>
      <w:r>
        <w:rPr>
          <w:rFonts w:ascii="Times New Roman"/>
          <w:b w:val="false"/>
          <w:i w:val="false"/>
          <w:color w:val="000000"/>
          <w:sz w:val="28"/>
        </w:rPr>
        <w:t>" и от 7 декабря 2009 года "</w:t>
      </w:r>
      <w:r>
        <w:rPr>
          <w:rFonts w:ascii="Times New Roman"/>
          <w:b w:val="false"/>
          <w:i w:val="false"/>
          <w:color w:val="000000"/>
          <w:sz w:val="28"/>
        </w:rPr>
        <w:t>О республиканском бюджете на 2010-2012 годы</w:t>
      </w:r>
      <w:r>
        <w:rPr>
          <w:rFonts w:ascii="Times New Roman"/>
          <w:b w:val="false"/>
          <w:i w:val="false"/>
          <w:color w:val="000000"/>
          <w:sz w:val="28"/>
        </w:rPr>
        <w:t>" и определяют порядок использования целевых текущих трансфертов из республиканского бюджета 2010 года областному бюджету Южно-Казахстанской области, выделяемых за счет средств республиканского бюджета по республиканской бюджетной программе 089 "Целевые текущие трансферты областным бюджетам, бюджетам городов Астаны и Алматы на экспертизу качества казахстанского хлопка-волокна".</w:t>
      </w:r>
      <w:r>
        <w:br/>
      </w:r>
      <w:r>
        <w:rPr>
          <w:rFonts w:ascii="Times New Roman"/>
          <w:b w:val="false"/>
          <w:i w:val="false"/>
          <w:color w:val="000000"/>
          <w:sz w:val="28"/>
        </w:rPr>
        <w:t>
</w:t>
      </w:r>
      <w:r>
        <w:rPr>
          <w:rFonts w:ascii="Times New Roman"/>
          <w:b w:val="false"/>
          <w:i w:val="false"/>
          <w:color w:val="000000"/>
          <w:sz w:val="28"/>
        </w:rPr>
        <w:t>
      2. Министерство сельского хозяйства Республики Казахстан (далее - Министерство), как администратор бюджетной программы, перечисляет целевые текущие трансферты Южно-Казахстанской области в соответствии с утвержденным в установленном порядке объемом субсидирования по Южно-Казахстанской области на основании индивидуального плана финансирования по платежам бюджетной программы 089 "Целевые текущие трансферты областным бюджетам, бюджетам городов Астаны и Алматы на экспертизу качества казахстанского хлопка-волокна", а также в рамках Соглашения о результатах по целевым текущим трансфертам, подписанного между акимом Южно-Казахстанской области и Министром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 Средства на экспертизу качества казахстанского хлопка-волокна (далее - бюджетные субсидии) предназначаются для полного возмещения владельцам хлопка стоимости затрат на экспертизу качества хлопка-волокна.</w:t>
      </w:r>
      <w:r>
        <w:br/>
      </w:r>
      <w:r>
        <w:rPr>
          <w:rFonts w:ascii="Times New Roman"/>
          <w:b w:val="false"/>
          <w:i w:val="false"/>
          <w:color w:val="000000"/>
          <w:sz w:val="28"/>
        </w:rPr>
        <w:t>
</w:t>
      </w:r>
      <w:r>
        <w:rPr>
          <w:rFonts w:ascii="Times New Roman"/>
          <w:b w:val="false"/>
          <w:i w:val="false"/>
          <w:color w:val="000000"/>
          <w:sz w:val="28"/>
        </w:rPr>
        <w:t>
      4. При необходимости повторная экспертиза хлопка-волокна осуществляется за счет средств владельца хлопка-волокна.</w:t>
      </w:r>
    </w:p>
    <w:bookmarkEnd w:id="4"/>
    <w:bookmarkStart w:name="z11" w:id="5"/>
    <w:p>
      <w:pPr>
        <w:spacing w:after="0"/>
        <w:ind w:left="0"/>
        <w:jc w:val="left"/>
      </w:pPr>
      <w:r>
        <w:rPr>
          <w:rFonts w:ascii="Times New Roman"/>
          <w:b/>
          <w:i w:val="false"/>
          <w:color w:val="000000"/>
        </w:rPr>
        <w:t xml:space="preserve"> 
2. Порядок использования бюджетных субсидий на полное</w:t>
      </w:r>
      <w:r>
        <w:br/>
      </w:r>
      <w:r>
        <w:rPr>
          <w:rFonts w:ascii="Times New Roman"/>
          <w:b/>
          <w:i w:val="false"/>
          <w:color w:val="000000"/>
        </w:rPr>
        <w:t>
возмещение затрат на экспертизу качества казахстанского</w:t>
      </w:r>
      <w:r>
        <w:br/>
      </w:r>
      <w:r>
        <w:rPr>
          <w:rFonts w:ascii="Times New Roman"/>
          <w:b/>
          <w:i w:val="false"/>
          <w:color w:val="000000"/>
        </w:rPr>
        <w:t>
хлопка-волокна</w:t>
      </w:r>
    </w:p>
    <w:bookmarkEnd w:id="5"/>
    <w:bookmarkStart w:name="z12" w:id="6"/>
    <w:p>
      <w:pPr>
        <w:spacing w:after="0"/>
        <w:ind w:left="0"/>
        <w:jc w:val="both"/>
      </w:pPr>
      <w:r>
        <w:rPr>
          <w:rFonts w:ascii="Times New Roman"/>
          <w:b w:val="false"/>
          <w:i w:val="false"/>
          <w:color w:val="000000"/>
          <w:sz w:val="28"/>
        </w:rPr>
        <w:t>
      5. Поставщиком услуг по экспертизе качества хлопка-волокна является экспертная организация, определяемая Правительством Республики Казахстан (далее - поставщик услуг).</w:t>
      </w:r>
      <w:r>
        <w:rPr>
          <w:rFonts w:ascii="Times New Roman"/>
          <w:b w:val="false"/>
          <w:i w:val="false"/>
          <w:color w:val="000000"/>
          <w:sz w:val="28"/>
        </w:rPr>
        <w:t>P070001173</w:t>
      </w:r>
      <w:r>
        <w:br/>
      </w:r>
      <w:r>
        <w:rPr>
          <w:rFonts w:ascii="Times New Roman"/>
          <w:b w:val="false"/>
          <w:i w:val="false"/>
          <w:color w:val="000000"/>
          <w:sz w:val="28"/>
        </w:rPr>
        <w:t>
</w:t>
      </w:r>
      <w:r>
        <w:rPr>
          <w:rFonts w:ascii="Times New Roman"/>
          <w:b w:val="false"/>
          <w:i w:val="false"/>
          <w:color w:val="000000"/>
          <w:sz w:val="28"/>
        </w:rPr>
        <w:t>
      6. Покупателями услуг по экспертизе качества хлопка-волокна являются владельцы хлопка (далее - покупатель услуг).</w:t>
      </w:r>
      <w:r>
        <w:br/>
      </w:r>
      <w:r>
        <w:rPr>
          <w:rFonts w:ascii="Times New Roman"/>
          <w:b w:val="false"/>
          <w:i w:val="false"/>
          <w:color w:val="000000"/>
          <w:sz w:val="28"/>
        </w:rPr>
        <w:t>
</w:t>
      </w:r>
      <w:r>
        <w:rPr>
          <w:rFonts w:ascii="Times New Roman"/>
          <w:b w:val="false"/>
          <w:i w:val="false"/>
          <w:color w:val="000000"/>
          <w:sz w:val="28"/>
        </w:rPr>
        <w:t>
      7. Экспертиза качества хлопка-волокна осуществляется поставщиком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экспертизы качества хлопка-волокна и выдачи паспорта качества хлопка-волокна, утвержденными постановлением Правительства Республики Казахстан от 4 декабря 2007 года № 1173.</w:t>
      </w:r>
      <w:r>
        <w:br/>
      </w:r>
      <w:r>
        <w:rPr>
          <w:rFonts w:ascii="Times New Roman"/>
          <w:b w:val="false"/>
          <w:i w:val="false"/>
          <w:color w:val="000000"/>
          <w:sz w:val="28"/>
        </w:rPr>
        <w:t>
</w:t>
      </w:r>
      <w:r>
        <w:rPr>
          <w:rFonts w:ascii="Times New Roman"/>
          <w:b w:val="false"/>
          <w:i w:val="false"/>
          <w:color w:val="000000"/>
          <w:sz w:val="28"/>
        </w:rPr>
        <w:t>
      8. Хлопкоперерабатывающие организации представляют поставщику услуг реестр покупателей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Поставщиком услуг по факту оказания услуг по экспертизе качества хлопка-волокна на основании представленных хлопкоперерабатывающими организациями реестров покупателей услуг составляется сводный акт оказанных услуг по экспертизе качества хлопка-волокна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Для получения бюджетных субсидий поставщик услуг ежемесячно к 10 числу месяца, следующего за отчетным, представляет в Управление сельского хозяйства области следующие документы:</w:t>
      </w:r>
      <w:r>
        <w:br/>
      </w:r>
      <w:r>
        <w:rPr>
          <w:rFonts w:ascii="Times New Roman"/>
          <w:b w:val="false"/>
          <w:i w:val="false"/>
          <w:color w:val="000000"/>
          <w:sz w:val="28"/>
        </w:rPr>
        <w:t>
</w:t>
      </w:r>
      <w:r>
        <w:rPr>
          <w:rFonts w:ascii="Times New Roman"/>
          <w:b w:val="false"/>
          <w:i w:val="false"/>
          <w:color w:val="000000"/>
          <w:sz w:val="28"/>
        </w:rPr>
        <w:t>
      1) сводный акт оказанных услуг по экспертизе качества хлопка-волокна;</w:t>
      </w:r>
      <w:r>
        <w:br/>
      </w:r>
      <w:r>
        <w:rPr>
          <w:rFonts w:ascii="Times New Roman"/>
          <w:b w:val="false"/>
          <w:i w:val="false"/>
          <w:color w:val="000000"/>
          <w:sz w:val="28"/>
        </w:rPr>
        <w:t>
</w:t>
      </w:r>
      <w:r>
        <w:rPr>
          <w:rFonts w:ascii="Times New Roman"/>
          <w:b w:val="false"/>
          <w:i w:val="false"/>
          <w:color w:val="000000"/>
          <w:sz w:val="28"/>
        </w:rPr>
        <w:t>
      2) копии паспортов качества хлопка-волокна.</w:t>
      </w:r>
      <w:r>
        <w:br/>
      </w:r>
      <w:r>
        <w:rPr>
          <w:rFonts w:ascii="Times New Roman"/>
          <w:b w:val="false"/>
          <w:i w:val="false"/>
          <w:color w:val="000000"/>
          <w:sz w:val="28"/>
        </w:rPr>
        <w:t>
</w:t>
      </w:r>
      <w:r>
        <w:rPr>
          <w:rFonts w:ascii="Times New Roman"/>
          <w:b w:val="false"/>
          <w:i w:val="false"/>
          <w:color w:val="000000"/>
          <w:sz w:val="28"/>
        </w:rPr>
        <w:t>
      11. Управление сельского хозяйства области в течение десяти рабочих дней проверяет документы, представленные поставщиком услуг для получения бюджетных субсидий. Управление сельского хозяйства области на основании подтверждающих документов, представленных поставщиком услуг, формирует ведомость на выплату бюджетных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 Управление сельского хозяйства области в течение трех рабочих дней представляет в территориальное подразделение казначейства Министерства финансов Республики Казахстан реестр счетов к оплате и счета к оплате в двух экземплярах.</w:t>
      </w:r>
      <w:r>
        <w:br/>
      </w:r>
      <w:r>
        <w:rPr>
          <w:rFonts w:ascii="Times New Roman"/>
          <w:b w:val="false"/>
          <w:i w:val="false"/>
          <w:color w:val="000000"/>
          <w:sz w:val="28"/>
        </w:rPr>
        <w:t>
</w:t>
      </w:r>
      <w:r>
        <w:rPr>
          <w:rFonts w:ascii="Times New Roman"/>
          <w:b w:val="false"/>
          <w:i w:val="false"/>
          <w:color w:val="000000"/>
          <w:sz w:val="28"/>
        </w:rPr>
        <w:t>
      13. Управление сельского хозяйства области ежемесячно, не позднее 5-го числа месяца, следующего за отчетным, и не позднее 25 декабря соответствующего финансового года представляет в Министерство отчет об объемах выплаченных субсидий и количестве проб хлопка-волокна, по которым осуществлена экспертиза.</w:t>
      </w:r>
      <w:r>
        <w:br/>
      </w:r>
      <w:r>
        <w:rPr>
          <w:rFonts w:ascii="Times New Roman"/>
          <w:b w:val="false"/>
          <w:i w:val="false"/>
          <w:color w:val="000000"/>
          <w:sz w:val="28"/>
        </w:rPr>
        <w:t>
</w:t>
      </w:r>
      <w:r>
        <w:rPr>
          <w:rFonts w:ascii="Times New Roman"/>
          <w:b w:val="false"/>
          <w:i w:val="false"/>
          <w:color w:val="000000"/>
          <w:sz w:val="28"/>
        </w:rPr>
        <w:t>
      14. Аким области представляет в Министерство промежуточный отчет о фактическом достижении прямых и конечных результатов по итогам полугодия не позднее 30 июля, а итоговый отчет не позднее 1 февраля следующего финансового года.</w:t>
      </w:r>
      <w:r>
        <w:br/>
      </w:r>
      <w:r>
        <w:rPr>
          <w:rFonts w:ascii="Times New Roman"/>
          <w:b w:val="false"/>
          <w:i w:val="false"/>
          <w:color w:val="000000"/>
          <w:sz w:val="28"/>
        </w:rPr>
        <w:t>
</w:t>
      </w:r>
      <w:r>
        <w:rPr>
          <w:rFonts w:ascii="Times New Roman"/>
          <w:b w:val="false"/>
          <w:i w:val="false"/>
          <w:color w:val="000000"/>
          <w:sz w:val="28"/>
        </w:rPr>
        <w:t>
      15. Министерство несет ответственность за неперечисление целевых текущих трансфертов бюджету Южно-Казахстанской области в соответствии с индивидуальным планом финансирования по платежам на основании заключенного Соглашения о результатах по целевым текущим трансфертам.</w:t>
      </w:r>
      <w:r>
        <w:br/>
      </w:r>
      <w:r>
        <w:rPr>
          <w:rFonts w:ascii="Times New Roman"/>
          <w:b w:val="false"/>
          <w:i w:val="false"/>
          <w:color w:val="000000"/>
          <w:sz w:val="28"/>
        </w:rPr>
        <w:t>
</w:t>
      </w:r>
      <w:r>
        <w:rPr>
          <w:rFonts w:ascii="Times New Roman"/>
          <w:b w:val="false"/>
          <w:i w:val="false"/>
          <w:color w:val="000000"/>
          <w:sz w:val="28"/>
        </w:rPr>
        <w:t>
      16. Аким области, города республиканского значения, столицы, района (города областного значения)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 соглашением о результатах по целевым трансфертам, недостижение прямых и конечных результатов, непредставление отчета о прямых и конечных результатах, достигнутых за счет использования полученных целевых трансфертов.</w:t>
      </w:r>
    </w:p>
    <w:bookmarkEnd w:id="6"/>
    <w:bookmarkStart w:name="z26"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использования целевых текущих   </w:t>
      </w:r>
      <w:r>
        <w:br/>
      </w:r>
      <w:r>
        <w:rPr>
          <w:rFonts w:ascii="Times New Roman"/>
          <w:b w:val="false"/>
          <w:i w:val="false"/>
          <w:color w:val="000000"/>
          <w:sz w:val="28"/>
        </w:rPr>
        <w:t>
трансфертов из республиканского бюджета 2010 года</w:t>
      </w:r>
      <w:r>
        <w:br/>
      </w:r>
      <w:r>
        <w:rPr>
          <w:rFonts w:ascii="Times New Roman"/>
          <w:b w:val="false"/>
          <w:i w:val="false"/>
          <w:color w:val="000000"/>
          <w:sz w:val="28"/>
        </w:rPr>
        <w:t>
областным бюджетом Южно-Казахстанской области на</w:t>
      </w:r>
      <w:r>
        <w:br/>
      </w:r>
      <w:r>
        <w:rPr>
          <w:rFonts w:ascii="Times New Roman"/>
          <w:b w:val="false"/>
          <w:i w:val="false"/>
          <w:color w:val="000000"/>
          <w:sz w:val="28"/>
        </w:rPr>
        <w:t>
экспертизу качества казахстанского хлопка-волокна</w:t>
      </w:r>
    </w:p>
    <w:bookmarkEnd w:id="7"/>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лицензированной хлопкоперерабатывающей организации)</w:t>
      </w:r>
    </w:p>
    <w:bookmarkStart w:name="z27" w:id="8"/>
    <w:p>
      <w:pPr>
        <w:spacing w:after="0"/>
        <w:ind w:left="0"/>
        <w:jc w:val="left"/>
      </w:pPr>
      <w:r>
        <w:rPr>
          <w:rFonts w:ascii="Times New Roman"/>
          <w:b/>
          <w:i w:val="false"/>
          <w:color w:val="000000"/>
        </w:rPr>
        <w:t xml:space="preserve"> 
Реестр покупателей услуг</w:t>
      </w:r>
      <w:r>
        <w:br/>
      </w:r>
      <w:r>
        <w:rPr>
          <w:rFonts w:ascii="Times New Roman"/>
          <w:b/>
          <w:i w:val="false"/>
          <w:color w:val="000000"/>
        </w:rPr>
        <w:t>
по экспертизе качества хлопка-волокна за период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513"/>
        <w:gridCol w:w="2813"/>
        <w:gridCol w:w="259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покупателя</w:t>
            </w:r>
            <w:r>
              <w:br/>
            </w:r>
            <w:r>
              <w:rPr>
                <w:rFonts w:ascii="Times New Roman"/>
                <w:b w:val="false"/>
                <w:i w:val="false"/>
                <w:color w:val="000000"/>
                <w:sz w:val="20"/>
              </w:rPr>
              <w:t>
услуг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кип (проб),</w:t>
            </w:r>
            <w:r>
              <w:br/>
            </w:r>
            <w:r>
              <w:rPr>
                <w:rFonts w:ascii="Times New Roman"/>
                <w:b w:val="false"/>
                <w:i w:val="false"/>
                <w:color w:val="000000"/>
                <w:sz w:val="20"/>
              </w:rPr>
              <w:t>
шт.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кип</w:t>
            </w:r>
            <w:r>
              <w:br/>
            </w:r>
            <w:r>
              <w:rPr>
                <w:rFonts w:ascii="Times New Roman"/>
                <w:b w:val="false"/>
                <w:i w:val="false"/>
                <w:color w:val="000000"/>
                <w:sz w:val="20"/>
              </w:rPr>
              <w:t>
(проб)</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Главный бухгалтер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Дата ________</w:t>
      </w:r>
    </w:p>
    <w:bookmarkStart w:name="z28"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использования целевых текущих    </w:t>
      </w:r>
      <w:r>
        <w:br/>
      </w:r>
      <w:r>
        <w:rPr>
          <w:rFonts w:ascii="Times New Roman"/>
          <w:b w:val="false"/>
          <w:i w:val="false"/>
          <w:color w:val="000000"/>
          <w:sz w:val="28"/>
        </w:rPr>
        <w:t>
трансфертов из республиканского бюджета 2010 года</w:t>
      </w:r>
      <w:r>
        <w:br/>
      </w:r>
      <w:r>
        <w:rPr>
          <w:rFonts w:ascii="Times New Roman"/>
          <w:b w:val="false"/>
          <w:i w:val="false"/>
          <w:color w:val="000000"/>
          <w:sz w:val="28"/>
        </w:rPr>
        <w:t>
областным бюджетом Южно-Казахстанской области на</w:t>
      </w:r>
      <w:r>
        <w:br/>
      </w:r>
      <w:r>
        <w:rPr>
          <w:rFonts w:ascii="Times New Roman"/>
          <w:b w:val="false"/>
          <w:i w:val="false"/>
          <w:color w:val="000000"/>
          <w:sz w:val="28"/>
        </w:rPr>
        <w:t>
экспертизу качества казахстанского хлопка-волокна</w:t>
      </w:r>
    </w:p>
    <w:bookmarkEnd w:id="9"/>
    <w:bookmarkStart w:name="z29" w:id="10"/>
    <w:p>
      <w:pPr>
        <w:spacing w:after="0"/>
        <w:ind w:left="0"/>
        <w:jc w:val="left"/>
      </w:pPr>
      <w:r>
        <w:rPr>
          <w:rFonts w:ascii="Times New Roman"/>
          <w:b/>
          <w:i w:val="false"/>
          <w:color w:val="000000"/>
        </w:rPr>
        <w:t xml:space="preserve"> 
Сводный акт</w:t>
      </w:r>
      <w:r>
        <w:br/>
      </w:r>
      <w:r>
        <w:rPr>
          <w:rFonts w:ascii="Times New Roman"/>
          <w:b/>
          <w:i w:val="false"/>
          <w:color w:val="000000"/>
        </w:rPr>
        <w:t>
оказанных услуг по экспертизе качества хлопка-волокна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053"/>
        <w:gridCol w:w="2113"/>
        <w:gridCol w:w="2273"/>
        <w:gridCol w:w="1433"/>
        <w:gridCol w:w="1613"/>
        <w:gridCol w:w="143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юридический</w:t>
            </w:r>
            <w:r>
              <w:br/>
            </w:r>
            <w:r>
              <w:rPr>
                <w:rFonts w:ascii="Times New Roman"/>
                <w:b w:val="false"/>
                <w:i w:val="false"/>
                <w:color w:val="000000"/>
                <w:sz w:val="20"/>
              </w:rPr>
              <w:t>
адрес</w:t>
            </w:r>
            <w:r>
              <w:br/>
            </w:r>
            <w:r>
              <w:rPr>
                <w:rFonts w:ascii="Times New Roman"/>
                <w:b w:val="false"/>
                <w:i w:val="false"/>
                <w:color w:val="000000"/>
                <w:sz w:val="20"/>
              </w:rPr>
              <w:t>
хлопкопере-</w:t>
            </w:r>
            <w:r>
              <w:br/>
            </w:r>
            <w:r>
              <w:rPr>
                <w:rFonts w:ascii="Times New Roman"/>
                <w:b w:val="false"/>
                <w:i w:val="false"/>
                <w:color w:val="000000"/>
                <w:sz w:val="20"/>
              </w:rPr>
              <w:t>
рабатывающей</w:t>
            </w:r>
            <w:r>
              <w:br/>
            </w:r>
            <w:r>
              <w:rPr>
                <w:rFonts w:ascii="Times New Roman"/>
                <w:b w:val="false"/>
                <w:i w:val="false"/>
                <w:color w:val="000000"/>
                <w:sz w:val="20"/>
              </w:rPr>
              <w:t>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покупателя услуг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кип (проб),</w:t>
            </w:r>
            <w:r>
              <w:br/>
            </w:r>
            <w:r>
              <w:rPr>
                <w:rFonts w:ascii="Times New Roman"/>
                <w:b w:val="false"/>
                <w:i w:val="false"/>
                <w:color w:val="000000"/>
                <w:sz w:val="20"/>
              </w:rPr>
              <w:t>
шт.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кип</w:t>
            </w:r>
            <w:r>
              <w:br/>
            </w:r>
            <w:r>
              <w:rPr>
                <w:rFonts w:ascii="Times New Roman"/>
                <w:b w:val="false"/>
                <w:i w:val="false"/>
                <w:color w:val="000000"/>
                <w:sz w:val="20"/>
              </w:rPr>
              <w:t>
(проб)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единицу</w:t>
            </w:r>
            <w:r>
              <w:br/>
            </w:r>
            <w:r>
              <w:rPr>
                <w:rFonts w:ascii="Times New Roman"/>
                <w:b w:val="false"/>
                <w:i w:val="false"/>
                <w:color w:val="000000"/>
                <w:sz w:val="20"/>
              </w:rPr>
              <w:t>
услуги,</w:t>
            </w:r>
            <w:r>
              <w:br/>
            </w:r>
            <w:r>
              <w:rPr>
                <w:rFonts w:ascii="Times New Roman"/>
                <w:b w:val="false"/>
                <w:i w:val="false"/>
                <w:color w:val="000000"/>
                <w:sz w:val="20"/>
              </w:rPr>
              <w:t>
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Поставщик услуг                  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Дата ________</w:t>
      </w:r>
    </w:p>
    <w:bookmarkStart w:name="z30"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использования целевых текущих   </w:t>
      </w:r>
      <w:r>
        <w:br/>
      </w:r>
      <w:r>
        <w:rPr>
          <w:rFonts w:ascii="Times New Roman"/>
          <w:b w:val="false"/>
          <w:i w:val="false"/>
          <w:color w:val="000000"/>
          <w:sz w:val="28"/>
        </w:rPr>
        <w:t>
трансфертов из республиканского бюджета 2010 года</w:t>
      </w:r>
      <w:r>
        <w:br/>
      </w:r>
      <w:r>
        <w:rPr>
          <w:rFonts w:ascii="Times New Roman"/>
          <w:b w:val="false"/>
          <w:i w:val="false"/>
          <w:color w:val="000000"/>
          <w:sz w:val="28"/>
        </w:rPr>
        <w:t>
областным бюджетом Южно-Казахстанской области на</w:t>
      </w:r>
      <w:r>
        <w:br/>
      </w:r>
      <w:r>
        <w:rPr>
          <w:rFonts w:ascii="Times New Roman"/>
          <w:b w:val="false"/>
          <w:i w:val="false"/>
          <w:color w:val="000000"/>
          <w:sz w:val="28"/>
        </w:rPr>
        <w:t>
экспертизу качества казахстанского хлопка-волокна</w:t>
      </w:r>
    </w:p>
    <w:bookmarkEnd w:id="11"/>
    <w:bookmarkStart w:name="z31" w:id="12"/>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Управления сельского хозяйства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xml:space="preserve">
"_____" _______ 20__ г.       </w:t>
      </w:r>
    </w:p>
    <w:bookmarkEnd w:id="12"/>
    <w:bookmarkStart w:name="z32" w:id="13"/>
    <w:p>
      <w:pPr>
        <w:spacing w:after="0"/>
        <w:ind w:left="0"/>
        <w:jc w:val="left"/>
      </w:pPr>
      <w:r>
        <w:rPr>
          <w:rFonts w:ascii="Times New Roman"/>
          <w:b/>
          <w:i w:val="false"/>
          <w:color w:val="000000"/>
        </w:rPr>
        <w:t xml:space="preserve"> 
Ведомость № ____</w:t>
      </w:r>
      <w:r>
        <w:br/>
      </w:r>
      <w:r>
        <w:rPr>
          <w:rFonts w:ascii="Times New Roman"/>
          <w:b/>
          <w:i w:val="false"/>
          <w:color w:val="000000"/>
        </w:rPr>
        <w:t>
на выплату субсидий поставщику услуг по экспертизе</w:t>
      </w:r>
      <w:r>
        <w:br/>
      </w:r>
      <w:r>
        <w:rPr>
          <w:rFonts w:ascii="Times New Roman"/>
          <w:b/>
          <w:i w:val="false"/>
          <w:color w:val="000000"/>
        </w:rPr>
        <w:t>
качества хлопка-волокна за период ____________ 20__ г.</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556"/>
        <w:gridCol w:w="1498"/>
        <w:gridCol w:w="1457"/>
        <w:gridCol w:w="1905"/>
        <w:gridCol w:w="1783"/>
        <w:gridCol w:w="2191"/>
        <w:gridCol w:w="1968"/>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r>
              <w:br/>
            </w:r>
            <w:r>
              <w:rPr>
                <w:rFonts w:ascii="Times New Roman"/>
                <w:b w:val="false"/>
                <w:i w:val="false"/>
                <w:color w:val="000000"/>
                <w:sz w:val="20"/>
              </w:rPr>
              <w:t>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оказано</w:t>
            </w:r>
            <w:r>
              <w:br/>
            </w:r>
            <w:r>
              <w:rPr>
                <w:rFonts w:ascii="Times New Roman"/>
                <w:b w:val="false"/>
                <w:i w:val="false"/>
                <w:color w:val="000000"/>
                <w:sz w:val="20"/>
              </w:rPr>
              <w:t>
услуг кип</w:t>
            </w:r>
            <w:r>
              <w:br/>
            </w:r>
            <w:r>
              <w:rPr>
                <w:rFonts w:ascii="Times New Roman"/>
                <w:b w:val="false"/>
                <w:i w:val="false"/>
                <w:color w:val="000000"/>
                <w:sz w:val="20"/>
              </w:rPr>
              <w:t>
(проб), шт.</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w:t>
            </w:r>
            <w:r>
              <w:br/>
            </w:r>
            <w:r>
              <w:rPr>
                <w:rFonts w:ascii="Times New Roman"/>
                <w:b w:val="false"/>
                <w:i w:val="false"/>
                <w:color w:val="000000"/>
                <w:sz w:val="20"/>
              </w:rPr>
              <w:t>
щаяся</w:t>
            </w:r>
            <w:r>
              <w:br/>
            </w:r>
            <w:r>
              <w:rPr>
                <w:rFonts w:ascii="Times New Roman"/>
                <w:b w:val="false"/>
                <w:i w:val="false"/>
                <w:color w:val="000000"/>
                <w:sz w:val="20"/>
              </w:rPr>
              <w:t>
сумма</w:t>
            </w:r>
            <w:r>
              <w:br/>
            </w:r>
            <w:r>
              <w:rPr>
                <w:rFonts w:ascii="Times New Roman"/>
                <w:b w:val="false"/>
                <w:i w:val="false"/>
                <w:color w:val="000000"/>
                <w:sz w:val="20"/>
              </w:rPr>
              <w:t>
субсидий</w:t>
            </w:r>
            <w:r>
              <w:br/>
            </w:r>
            <w:r>
              <w:rPr>
                <w:rFonts w:ascii="Times New Roman"/>
                <w:b w:val="false"/>
                <w:i w:val="false"/>
                <w:color w:val="000000"/>
                <w:sz w:val="20"/>
              </w:rPr>
              <w:t>
с начала</w:t>
            </w:r>
            <w:r>
              <w:br/>
            </w:r>
            <w:r>
              <w:rPr>
                <w:rFonts w:ascii="Times New Roman"/>
                <w:b w:val="false"/>
                <w:i w:val="false"/>
                <w:color w:val="000000"/>
                <w:sz w:val="20"/>
              </w:rPr>
              <w:t>
года,</w:t>
            </w:r>
            <w:r>
              <w:br/>
            </w:r>
            <w:r>
              <w:rPr>
                <w:rFonts w:ascii="Times New Roman"/>
                <w:b w:val="false"/>
                <w:i w:val="false"/>
                <w:color w:val="000000"/>
                <w:sz w:val="20"/>
              </w:rPr>
              <w:t>
тенге</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r>
              <w:br/>
            </w:r>
            <w:r>
              <w:rPr>
                <w:rFonts w:ascii="Times New Roman"/>
                <w:b w:val="false"/>
                <w:i w:val="false"/>
                <w:color w:val="000000"/>
                <w:sz w:val="20"/>
              </w:rPr>
              <w:t>
с начала</w:t>
            </w:r>
            <w:r>
              <w:br/>
            </w:r>
            <w:r>
              <w:rPr>
                <w:rFonts w:ascii="Times New Roman"/>
                <w:b w:val="false"/>
                <w:i w:val="false"/>
                <w:color w:val="000000"/>
                <w:sz w:val="20"/>
              </w:rPr>
              <w:t>
года,</w:t>
            </w:r>
            <w:r>
              <w:br/>
            </w:r>
            <w:r>
              <w:rPr>
                <w:rFonts w:ascii="Times New Roman"/>
                <w:b w:val="false"/>
                <w:i w:val="false"/>
                <w:color w:val="000000"/>
                <w:sz w:val="20"/>
              </w:rPr>
              <w:t>
тенге</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причитаю-</w:t>
            </w:r>
            <w:r>
              <w:br/>
            </w:r>
            <w:r>
              <w:rPr>
                <w:rFonts w:ascii="Times New Roman"/>
                <w:b w:val="false"/>
                <w:i w:val="false"/>
                <w:color w:val="000000"/>
                <w:sz w:val="20"/>
              </w:rPr>
              <w:t>
щейся</w:t>
            </w:r>
            <w:r>
              <w:br/>
            </w:r>
            <w:r>
              <w:rPr>
                <w:rFonts w:ascii="Times New Roman"/>
                <w:b w:val="false"/>
                <w:i w:val="false"/>
                <w:color w:val="000000"/>
                <w:sz w:val="20"/>
              </w:rPr>
              <w:t>
суммы</w:t>
            </w:r>
            <w:r>
              <w:br/>
            </w:r>
            <w:r>
              <w:rPr>
                <w:rFonts w:ascii="Times New Roman"/>
                <w:b w:val="false"/>
                <w:i w:val="false"/>
                <w:color w:val="000000"/>
                <w:sz w:val="20"/>
              </w:rPr>
              <w:t>
субсидий,</w:t>
            </w:r>
            <w:r>
              <w:br/>
            </w:r>
            <w:r>
              <w:rPr>
                <w:rFonts w:ascii="Times New Roman"/>
                <w:b w:val="false"/>
                <w:i w:val="false"/>
                <w:color w:val="000000"/>
                <w:sz w:val="20"/>
              </w:rPr>
              <w:t>
тенге</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к оплате,</w:t>
            </w:r>
            <w:r>
              <w:br/>
            </w: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начала</w:t>
            </w:r>
            <w:r>
              <w:br/>
            </w:r>
            <w:r>
              <w:rPr>
                <w:rFonts w:ascii="Times New Roman"/>
                <w:b w:val="false"/>
                <w:i w:val="false"/>
                <w:color w:val="000000"/>
                <w:sz w:val="20"/>
              </w:rPr>
              <w:t>
года,</w:t>
            </w:r>
            <w:r>
              <w:br/>
            </w:r>
            <w:r>
              <w:rPr>
                <w:rFonts w:ascii="Times New Roman"/>
                <w:b w:val="false"/>
                <w:i w:val="false"/>
                <w:color w:val="000000"/>
                <w:sz w:val="20"/>
              </w:rPr>
              <w:t>
шт.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период</w:t>
            </w:r>
            <w:r>
              <w:br/>
            </w:r>
            <w:r>
              <w:rPr>
                <w:rFonts w:ascii="Times New Roman"/>
                <w:b w:val="false"/>
                <w:i w:val="false"/>
                <w:color w:val="000000"/>
                <w:sz w:val="20"/>
              </w:rPr>
              <w:t>
___,</w:t>
            </w:r>
            <w:r>
              <w:br/>
            </w:r>
            <w:r>
              <w:rPr>
                <w:rFonts w:ascii="Times New Roman"/>
                <w:b w:val="false"/>
                <w:i w:val="false"/>
                <w:color w:val="000000"/>
                <w:sz w:val="20"/>
              </w:rPr>
              <w:t>
шт.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Сумма к оплате 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Управления сельского хозяйства __________________</w:t>
      </w:r>
      <w:r>
        <w:br/>
      </w: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