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4133" w14:textId="2ce4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октября 2007 года № 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
48.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2007 г., № 38, ст. 439)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"Бокейхана, 14" заменить словами "Орынбор,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принимает меры, направленные на противодействие коррупционным правонарушениям в Агентстве и несет персональную ответственность за принятие антикоррупционных 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