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66b7" w14:textId="aa96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2010 года № 
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информирования широкой общественности страны об экономической политике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прилагаемое Заявление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№ 25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Казахстан,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регулированию и надзору финансового рынка и финансовых</w:t>
      </w:r>
      <w:r>
        <w:br/>
      </w:r>
      <w:r>
        <w:rPr>
          <w:rFonts w:ascii="Times New Roman"/>
          <w:b/>
          <w:i w:val="false"/>
          <w:color w:val="000000"/>
        </w:rPr>
        <w:t>
организаций об основных направлениях экономической политики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2009 году глобальный финансовый кризис продолжил оказывать свое негативное влияние на большинство экономик мира, однако, начиная с III квартала прошлого года, начали проявляться первые признаки выхода из рецессии в ряде стран, успешно реализующих пакет антикризисных мер. По оценкам экспертов, в 2009 году спад в мировой экономике составил 1,1 %.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истекшем году Правительство Республики Казахстан (далее - Правительство), Национальный Банк Республики Казахстан (далее - Национальный Банк) и Агентство Республики Казахстан по регулированию и надзору финансового рынка и финансовых организаций (далее - АФН) реализовали комплекс антикризисных мер, направленных на стабилизацию финансового сектора, решение проблем на рынке недвижимости, поддержку малого и среднего бизнеса, развитие агропромышленного комплекса и реализацию крупных индустриальных проектов, а также обеспечение занятости и поддержку социально-уязвимых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своевременности и эффективности принятых мер удалось не допустить рецессии экономики страны. По предварительной оценке, реальный прирост валового внутреннего продукта (далее - ВВП) в 2009 году составил 1,1 %.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Инфляция за прошлый год составила 6,2 %, что ниже прогнозируемого уровня в 8 - 8,5 %.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формирования адекватного уровня капитала и предоставления банкам дополнительной ликвидности обеспечена стабильность банковского сектора. Совокупность регуляторных мер привела к сокращению доли внешнего заимствования банков, по оперативным данным, до 33,6 % их совокупных обязательств. В 2010 году в результате проводимой АО "ФНБ "Самрук-Казына" реструктуризации внешних обязательств банков второго уровня (далее - БВУ) ожидается дальнейшее снижение внешнего долга двух реструктурируемых банков на сумму 10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Стабилизирована ситуация на рынке недвижимости. В основном решены проблемы граждан - участников долевого строительства по незавершенным объектам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региональной занятости и переподготовки кадров (Дорожная карта) позволила создать около 400 тысяч рабочих мест, тем самым сохранив уровень безработицы в пределах 6,3 %, который является минимальным показателем за последние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социальные обязательства по выплатам пенсий, социальных пособий и заработной платы работникам бюджетной сферы, предусмотренные в республиканском бюджете на 2009 год, финансировались своевременно 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 фактором успешности антикризисных мер стало эффективное использование средств, привлеченных из Национального фонда. При этом, совокупный размер активов Национального фонда и золотовалютных резервов страны на конец 2009 года составил 47,6 млрд. долларов США. Золотовалютные резервы страны увеличились за прошлый год на 16,8 % и составили 23,2 млрд.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Прогнозы развития экономики республики в 2010 году опираются на оценки медленного восстановления глобальной экономики. Значительный уровень государственной антикризисной поддержки в странах будет постепенно снижаться. Мировая финансовая система все еще ослаблена. Серьезными остаются риски нестабильности на финансовых рынках и инфляционного давления. Острыми остаются проблемы безработицы и потребительского спроса.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текущем году Международный валютный фонд прогнозирует рост мировой экономики на уровне 3,1 %. Основными "локомотивами" мирового роста будут развивающиеся страны Азии, в первую очередь, Китай и Индия.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ситуации в глобальной экономике приведет к росту цен на сырьевые товары, в частности, на нефть и металлы. По мере повышения внешнего спроса на экспортную продукцию Казахстана будет восстанавливаться рост отечественного производства в металлургической отрасли и сопутствующих отраслях горнодобывающей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экономической политики на 2010 год станут: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макроэкономической стабильности и закрепление положительных тенденций в экономике;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благоприятных условий для посткризисного развития страны и обеспечения дальнейшего устойчивого экономического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ВВП в 2010 году прогнозируется на уровне 1,5 - 2 %. В текущем году ожидается медленное восстановление потребительского спроса, снижение темпов роста в сельском хозяйстве (после рекордного урожая зерновых в предыдущем году), стабильность на рынке труда за счет продолжения реализации мероприятий Дорожной карты и инвестиционных проектов в рамках Карты индустриализации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устойчивости экономики в долгосрочной перспективе будут приняты меры по дополнительному стимулированию развития экспортоориентированных конкурентоспособных секторов.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работа по созданию благоприятных условий для привлечения инвестиций в экономику страны, в том числе иностранных. Особое внимание будет уделено использованию механизмов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оказания государственной поддержки для реализации инфраструктурных проектов в 2010 году будет рассмотрен механизм привлечения средств накопительных пенсионных фондов под государственную гарантию и через субсидированные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одним из приоритетных направлений деятельности Правительства станет развитие предпринимательства, прежде всего, малого и среднего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Одним из условий развития несырьевого экспорта будет последовательное внедрение в 2010 году механизмов функционирования Таможенного союза Республики Беларусь, Республики Казахстан и Российской Федерации. С 1 января 2010 года для трех стран действует единый таможенный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июля 2010 года будет введен в действие Таможенный кодекс Таможенного союза, предусматривающий отмену таможенного оформления товаров, происходящих из стран-участниц Таможенного союза и третьих стран, выпущенных для свободного обращения на территории государств-участников Таможенного союза и перемещаемых с территории Российской Федерации и Республики Беларусь на территорию Республики Казахстан и обратно. Это позволит устранить административные барьеры и создаст новые возможности для казахстанского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будет уделяться защите и развитию конкуренции как в целом в экономике, так и на отдельных значимых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диверсификации и повышения конкурентоспособности экономики Казахстана в долгосрочном периоде в 2010 году предусматривается принятие Государственной программы по форсированному индустриально-инновационному развитию Казахстана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активной фазе реализации будут находиться более 120 проектов, среди которых крупные проекты по реконструкции транзитного транспортного коридора "Западная Европа - Западный Китай", строительству медеплавильного и электролизного заводов АО "Казцинк", Мойнакской ГЭС, Коксарайского противопаводкого контррегулятора.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продолжит принятие мер по поддержке социально-уязвимых слоев населения. С 1 января 2010 года увеличены средние размеры пенсий на 25 %, в 2011 году они будут повышены на 30 %. В текущем году увеличены размеры социальных пособий и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Правительство продолжит реализацию Дорожной карты с объемом финансирования из республиканского бюджета 100 млрд. тенге, что позволит создать порядка 130 тысяч рабочих мест. Снижению уровня безработицы будет способствовать реализация крупных инфраструктурных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стоимости заимствования для корпоративных эмитентов Правительство планирует привлечение внешнего заимствования путем выпуска государственных ценных бумаг на внешних рынках капитала для установления бенчмарка для корпоративных эмитентов и финансирования дефицита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Денежно-кредитная политика Национального Банка будет направлена на достижение уровня инфляции в коридоре 6-8 %. Другие цели и ориентиры, в том числе по обменному курсу тенге, будут способствовать достижению прогнозов по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Политика обменного курса будет направлена на обеспечение баланса между внутренней и внешней конкурентоспособностью казахстанской экономики. Курсовая политика будет проводиться с целью недопущения значительных колебаний реального курса национальной валюты, которые могут оказать негативное влияние на конкурентоспособность отечественного производства в условиях постоянно меняющейся мировой конъюнктуры.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таргетируемое среднее значение обменного курса тенге сохранится на уровне 150 тенге за доллар США. При этом с учетом ситуации на мировых товарных и валютных рынках, а также в целях создания условий для повышения гибкости курсообразования коридор колебаний тенге будет расширен до + 15 тенге (или 10 %) и - 22,5 тенге (или 15 %).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ожидаемом незначительном инфляционном давлении со стороны фундаментальных факторов Национальный Банк и АФН будут принимать меры по обеспечению стабильности финансового сектора страны на макро- и микроуровнях. В рамках обеспечения финансовой стабильности Национальный Банк будет предоставлять краткосрочную ликвидность банковскому сектору в объемах, адекватных складывающейся ситуации в реальном и финансовом секторах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АФН будет продолжена поэтапная реализация контрцикличного подхода в надзорной практике в отношении формирования провизии на динамической основе и определения достаточности собственного капитала банков второго уровня с учетом экономического цикла.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индустриальных и инфраструктурных проектов с участием финансового сектора одновременно будет сопровождаться деятельностью Правительства и институтов развития по выработке адекватных инструментов снижения кредитного и других рисков, в том числе в рамках использования механизмов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содействия росту внутреннего кредитования реального сектора республики АФН продолжит работу по ограничению рисков по внешним активам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доверия к финансовой системе и мобилизации средств населения и хозяйствующих субъектов АФН примет меры по повышению эффективности консолидированного надзора и усилению механизмов защиты прав инвесторов и потребителей финансовых услуг.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