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0324" w14:textId="3400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июня 2007 года № 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2010 года № 24.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535 "Об утверждении Правил экономической оценки ущерба от загрязнения окружающей среды" (САПП Республики Казахстан, 2007 г., № 21, ст. 242)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оценки ущерба от загрязнения окружающей среды,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Косвенный метод экономической оценки ущерба основывается на разнице между фактическим воздействием на окружающую среду и установленным нормативом по всем видам загрязняющих веществ, а также исходя из размера месячного расчетного показателя, уровнях экологической опасности и экологического риска.";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"Перевод фактической массы загрязнителя в условные тонны осуществляется путем умножения его массы в тоннах на коэффициент опасности (A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равной 1/ПДК вещества.";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"либо самовольного размещения отходов"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>после слов "пользования ими определяется в" дополнить словом "десятикратном";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Экономическая оценка ущерба от загрязнения окружающей среды, наносимого при возникновении аварий при подготовке и пуске ракеты с космодрома "Байконур" определяется согласно приложению 7 к настоящим Правилам.";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"но не более 90 дней," исключить;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"утвержденная местными представительными органами на текущий год," исключить;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16 в формуле 13 слова "С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"30 МРП";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"С</w:t>
      </w:r>
      <w:r>
        <w:rPr>
          <w:rFonts w:ascii="Times New Roman"/>
          <w:b w:val="false"/>
          <w:i w:val="false"/>
          <w:color w:val="000000"/>
          <w:vertAlign w:val="subscript"/>
        </w:rPr>
        <w:t>сбр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сброс 1 условной тонны загрязняющих веществ, утвержденная местными представительными органами на текущий год, тенге/усл.тонна" заменить словами "МРП-месячный расчетный показатель, установленный законодательными актами на соответствующий финансовый год";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2010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атмосферного воздуха выбросами от стационарных источников,</w:t>
      </w:r>
      <w:r>
        <w:br/>
      </w:r>
      <w:r>
        <w:rPr>
          <w:rFonts w:ascii="Times New Roman"/>
          <w:b/>
          <w:i w:val="false"/>
          <w:color w:val="000000"/>
        </w:rPr>
        <w:t>загрязнения водных ресурсов, размещения отходов производства и</w:t>
      </w:r>
      <w:r>
        <w:br/>
      </w:r>
      <w:r>
        <w:rPr>
          <w:rFonts w:ascii="Times New Roman"/>
          <w:b/>
          <w:i w:val="false"/>
          <w:color w:val="000000"/>
        </w:rPr>
        <w:t>потребления сверхустановленных нормативов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Экономическая оценка ущерба от загрязнения атмосферного воздуха выбросами от стационарных источников сверхустановленных нормативов по i-ому ингредиенту определяется по формуле: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C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>) х 3600/1000000 х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 х 2,2 МРП х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экономическая оценка ущерба от загрязнения атмосферного воздуха от стационарных источников i-ым ингредиентом,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выброс i-ого загрязняющего вещества, выявленный в ходе государственного либо производственного экологического контроля, г/сек;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 выброса i-ого загрязняющего вещества, г/сек;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относительной опасности, определяемый по формуле: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</w:t>
      </w:r>
      <w:r>
        <w:rPr>
          <w:rFonts w:ascii="Times New Roman"/>
          <w:b w:val="false"/>
          <w:i w:val="false"/>
          <w:color w:val="000000"/>
          <w:vertAlign w:val="subscript"/>
        </w:rPr>
        <w:t>сс.</w:t>
      </w:r>
      <w:r>
        <w:rPr>
          <w:rFonts w:ascii="Times New Roman"/>
          <w:b w:val="false"/>
          <w:i w:val="false"/>
          <w:color w:val="000000"/>
          <w:sz w:val="28"/>
        </w:rPr>
        <w:t>, где ПДК</w:t>
      </w:r>
      <w:r>
        <w:rPr>
          <w:rFonts w:ascii="Times New Roman"/>
          <w:b w:val="false"/>
          <w:i w:val="false"/>
          <w:color w:val="000000"/>
          <w:vertAlign w:val="subscript"/>
        </w:rPr>
        <w:t>сс.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предельно-допустимая среднесуточная концентрация загрязняющего вещества в атмосферном воздухе;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время работы оборудования за период нанесения ущерба, принимаемое за время, прошедшее с последней проверки, проведенной в ходе государственного либо производственного экологического контроля, (в часах);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повышающий коэффициент;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опасности, приложение 1 к настоящим Правилам;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экологического риска, приложение 2 к настоящим Правилам.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Экономическая оценка ущерба от загрязнения атмосферного воздуха от сжигания газа на факелах сверхустановленных нормативов по i-у ингредиенту определяется по формуле: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фактi </w:t>
      </w:r>
      <w:r>
        <w:rPr>
          <w:rFonts w:ascii="Times New Roman"/>
          <w:b w:val="false"/>
          <w:i w:val="false"/>
          <w:color w:val="000000"/>
          <w:sz w:val="28"/>
        </w:rPr>
        <w:t>- C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>) х 3600/1000000 х Т х 52 МРП х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х 10 х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экономическая оценка ущерба от загрязнения атмосферного воздуха от сжигания газа на факелах i-м ингредиентом,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выброс i-ого загрязняющего вещества, выявленный в ходе государственного либо производственного экологического контроля, г/сек;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 выброса i-ого загрязняющего вещества, г/сек;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время работы оборудования за период нанесения ущерба, принимаемое за время, прошедшее с последней проверки, проведенной в ходе государственного либо производственного экологического контроля, (в часах);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относительной опасности, определяемый по формуле: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= 1/ПДК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>, где ПДК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предельно-допустимая среднесуточная концентрация загрязняющего вещества в атмосферном воздухе;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повышающий коэффициент;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опасности, приложение 1 к настоящим Правилам;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экологического риска, приложение 2 к настоящим Правилам.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оценка ущерба от загрязнения водных ресурсов сверх установленных нормативов по i-ому ингредиенту определяется по формуле: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>) х V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х N МРП х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экономическая оценка ущерба от загрязнения водных ресурсов i-ым ингредиентом (тенге);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концентрация i-ого загрязняющего вещества в сточных водах, мг/л.;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 сброса i-ого загрязняющего вещества, мг/л.;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водоотведения за период, принимаемый за время, прошедшее с последней проверки, проведенной в ходе государственного либо производственного экологического контроля, млн. куб. 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30 - для сброса сточных вод в водные объекты;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18 - для сброса сточных вод на накопители, рельеф местности и поля фильтрации.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относительной опасности, определяемый по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= 1/ПДК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где ПДК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предельно-допустимая концентрация загрязняющего вещества в водном объекте данного вида;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повышающий коэффициент;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опасности, приложение 1 к настоящим Правилам;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экологического риска, приложение 2 к настоящим Правилам.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Экономическая оценка ущерба от размещения i-го вида отходов производства и потребления сверх установленных нормативов определяется по формуле: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(F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фактi </w:t>
      </w:r>
      <w:r>
        <w:rPr>
          <w:rFonts w:ascii="Times New Roman"/>
          <w:b w:val="false"/>
          <w:i w:val="false"/>
          <w:color w:val="000000"/>
          <w:sz w:val="28"/>
        </w:rPr>
        <w:t>- F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>) х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экономическая оценка ущерба от размещения i-ого вида отходов производства и потребления,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размещения i-го вида отходов производства и потребления за проверяемый период, тонн;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нормативный объем размещения i-ого вида отходов производства и потребления за проверяемый период, тонн;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повышающий коэффициент;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опасности, приложение 1 к настоящим Правилам;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экологического риска, приложение 2 к настоящим Правилам.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оценка ущерба от размещения в окружающей среде строительных материалов, хвостов и шламов горного производства, сточных и рудничных вод с превышающим санитарные нормы содержанием искусственных и природных радионуклидов более 0,3 кБк/кг, но не превышающих 10 кБк/кг для альфа-излучающих радионуклидов и 100 кБк/кг для бета-излучающих радионуклидов, не являющихся радиоактивными отходами, относящихся к материалам ограниченного использования и подлежащих к размещению в места захоронения промышленных отходов сверхустановленных нормативов, определяется согласно данному приложению по зеленому индексу.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проведение инструментального замера неосуществимо, то экономическая оценка ущерба от загрязнения атмосферного воздуха и водных ресурсов по i-ому ингредиенту определяется по формуле: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</w:t>
      </w:r>
      <w:r>
        <w:rPr>
          <w:rFonts w:ascii="Times New Roman"/>
          <w:b w:val="false"/>
          <w:i w:val="false"/>
          <w:color w:val="000000"/>
          <w:vertAlign w:val="subscript"/>
        </w:rPr>
        <w:t>нормi</w:t>
      </w:r>
      <w:r>
        <w:rPr>
          <w:rFonts w:ascii="Times New Roman"/>
          <w:b w:val="false"/>
          <w:i w:val="false"/>
          <w:color w:val="000000"/>
          <w:sz w:val="28"/>
        </w:rPr>
        <w:t>) х N МРП х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экономическая оценка ущерба от загрязнения атмосферного воздуха и водных ресурсов i-ым ингредиентом,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фактi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концентрация i-ого загрязняющего вещества за период нанесения вреда окружающей среде, определяется расчетным методом в ходе государственного либо производственного экологического контроля, исходя из отчетных данных природопользователей, а также из показания электронных приборов и т.д., тонн;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нормi </w:t>
      </w:r>
      <w:r>
        <w:rPr>
          <w:rFonts w:ascii="Times New Roman"/>
          <w:b w:val="false"/>
          <w:i w:val="false"/>
          <w:color w:val="000000"/>
          <w:sz w:val="28"/>
        </w:rPr>
        <w:t>- норматив выброса либо сброса i-го загрязняющего вещества, тонн;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2,2 - для экономической оценки ущерба от загрязнения окружающей среды выбросами загрязняющих веществ от стационарных источников сверхустановленных нормативов либо без экологического разрешения;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52 для экономической оценки ущерба от загрязнения окружающей среды выбросами загрязняющих веществ от сжигания газа на факелах сверхустановленных нормативов либо без экологического разрешения;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30 для экономической оценки ущерба от загрязнения окружающей среды сбросами загрязняющих веществ в водные объекты сверх установленных нормативов либо без экологического разрешения;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18 - для экономической оценки ущерба от загрязнения окружающей среды сбросами загрязняющих веществ на накопители, рельеф местности и поля фильтрации сверх установленных нормативов либо без экологического разрешения;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законодательными актами на соответствующий финансовый год;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относительной опасности, определяемый по формуле: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1/ПДК, где ПДК - предельно-допустимая среднесуточная концентрация загрязняющего вещества в атмосферном воздухе либо предельно-допустимая концентрация загрязняющего вещества в водных ресурсах;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повышающий коэффициент;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опасности, приложение 1 к настоящим Правилам;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экологического риска, приложение 2 к настоящим Правилам.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2010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возникновении аварий при</w:t>
      </w:r>
      <w:r>
        <w:br/>
      </w:r>
      <w:r>
        <w:rPr>
          <w:rFonts w:ascii="Times New Roman"/>
          <w:b/>
          <w:i w:val="false"/>
          <w:color w:val="000000"/>
        </w:rPr>
        <w:t>подготовке и пуске ракеты с космодрома "Байконур"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Следствием аварийных ситуаций на объектах инфраструктуры космодрома "Байконур" (промышленные предприятия, энергетические объекты, складское хозяйство) являются следующие виды воздействий на окружающую среду: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выбросы загрязняющих веществ в атмосферу;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сбросы загрязняющих веществ со сточными водами;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отходов в окружающей среде, в результате аварии ракеты-носителя.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Расчет экономической оценки ущерба, нанесенного окружающей среде залповыми выбросами загрязняющих веществ в атмосферу, связанного с аварийными ситуациями осуществляется по формуле: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(1)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 залповыми выбросами загрязняющих веществ в атмосферу,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выброса i-го загрязняющего вещества в атмосферу, усл.тонн;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месячный расчетный показатель, установленный законодательными актами на соответствующий финансовый год;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кратности за аварийное (самовольное) загрязнение атмосферы -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кратности, учитывающий экологическую опасность загрязнения атмосферы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Расчет экономической оценки ущерба, нанесенного окружающей среде аварийными ситуациями, связанными с залповыми сбросами загрязняющих веществ со сточными водами, осуществляется по формуле: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x 30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(2)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нанесенной окружающей среде залповым сбросом загрязняющих веществ со сточными водами,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сброса i-го загрязняющего вещества со сточными водами, усл.тонн;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окружающей среды сбросами загрязняющих веществ;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окружающей среды аварийными сбросами загрязняющих веществ.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1.3. Расчет экономической оценки ущерба, нанесенного окружающей среде размещением отходов вне специально оборудованных мест, в результате аварии ракет-носителя (С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x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(3)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окружающей среде размещением отходов вне специально оборудованных мест,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i-го вида отходов, размещенных вне специально оборудованных мест, тонн;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коэффициента экологической опасности размещения отходов вне специально оборудованных мест (К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устанавливаются в зависимости от расположения места хранения отходов по отношению к населенным пунктам, охраняемым территориям, вида хозяйственного использования прилегающих и других участков,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аварийных ситуациях на этапе</w:t>
      </w:r>
      <w:r>
        <w:br/>
      </w:r>
      <w:r>
        <w:rPr>
          <w:rFonts w:ascii="Times New Roman"/>
          <w:b/>
          <w:i w:val="false"/>
          <w:color w:val="000000"/>
        </w:rPr>
        <w:t>старта ракеты-носителя и первой фазы ее полета (до 2-х км)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Следствием аварийных ситуаций на этапе старта ракеты-носителя и первой фазы ее полета (до 2-х км) являются следующие виды воздействия на окружающую среду: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выбросы в атмосферу большого объема загрязняющих веществ - продуктов горения компонентов ракетного топлива;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аварийное размещение токсичных отходов - металлического лома, образовавшегося в результате разрушения ракеты-носителя и оборудования стартового комплекса.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Расчет экономической оценки ущерба, нанесенного окружающей среде, выбросом большого объема загрязняющих веществ - продуктов горения компонентов ракетного топлива, связанного с аварийной ситуацией, осуществляется по формуле: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АС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(4)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 залповым выбросом в атмосферу загрязняющих веществ - продуктов горения компонентов ракетного топлива,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выброса i-го загрязняющего вещества в атмосферу, усл.тонн;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таблице 1;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таблице 2.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2.2. Расчет экономической оценки ущерба, нанесенного окружающей среде размещением отходов вне специально оборудованных мест, имеющей место при аварии ракеты-носителя при старте и на I-ой фазе полета (С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oc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bscript"/>
        </w:rPr>
        <w:t>i х</w:t>
      </w:r>
      <w:r>
        <w:rPr>
          <w:rFonts w:ascii="Times New Roman"/>
          <w:b w:val="false"/>
          <w:i w:val="false"/>
          <w:color w:val="000000"/>
          <w:sz w:val="28"/>
        </w:rPr>
        <w:t xml:space="preserve">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(5)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i-го вида отходов, размещенных вне специально оборудованных мест при аварии на старте запуска ракеты-носителя, тонн;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i-гo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мест, определяется согласно таблице 3.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i-го вида отходов, размещенных в окружающей среде в результате аварии на старте запуска ракеты-носителя -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инструментальным или расчетным путем с учетом массы металлической составляющей ракеты-носителя и разрушенного стартового оборудования.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аварийной ситуации на этапе</w:t>
      </w:r>
      <w:r>
        <w:br/>
      </w:r>
      <w:r>
        <w:rPr>
          <w:rFonts w:ascii="Times New Roman"/>
          <w:b/>
          <w:i w:val="false"/>
          <w:color w:val="000000"/>
        </w:rPr>
        <w:t>полета ракеты-носителя в околоземном пространстве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Следствием аварийной ситуации на этапе полета ракеты-носителя в околоземном пространстве (верхняя тропосфера, стратосфера и ионосфера) являются следующие виды воздействий на окружающую среду: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залповые выбросы загрязняющих веществ - продуктов сгорания компонентов ракетного топлива в атмосферу;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высокотоксичных отходов - металлолома, возникающего в результате разрушения ракеты-носителя.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Расчет экономической оценки ущерба, нанесенного окружающей среде залповыми выбросами загрязняющих веществ - продуктов сгорания компонентов ракетного топлива в атмосферу, осуществляется по формуле: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aп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(6)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aп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наносимого залповым выбросом загрязняющих веществ - продуктов сгорания компонентов ракетного топлива в атмосферу при аварии ракеты-носителя в околоземном пространстве,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выбросов i-го загрязняющего вещества - продукта сгорания компонентов ракетного топлива при аварии ракеты-носителя в околоземном пространстве, усл.тонн;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таблице 1;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таблице 2.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выброса i-го загрязняющего вещества определяется по формуле: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x 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(6.1)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компонентов ракетного топлива, оставшийся в топливных емкостях ракеты-носителя на момент аварии (тонн);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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удельное количество i-го загрязняющего вещества, образующегося при сгорании 1 тонны компонентов ракетного топлива, тонн;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Физический объем компонентов ракетного топлива, оставшийся в топливных емкостях ракеты-носителя на момент аварии (тонн), определяется по формуле: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(6.1.1)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полной заправки компонентами ракетного топлива ракет-носителей класса, к которому принадлежит аварийная ракета, тонн;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компонентов ракетного топлива, использованного ракеты-носителем до момента аварии (тонн), определяется по формуле: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(6.1.2)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удельный нормативный расход компонентов ракетного топлива для обеспечения полета ракеты данного класса, тонн/сек;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полета аварийной ракеты от старта до момента аварии, сек;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3.2. Расчет экономической оценки ущерба, нанесенного окружающей среде размещением отходов, возникающих в результате аварий ракет-носителей в околоземном пространстве, рассчитывается по формуле: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x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(7)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oп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 окружающей среде, наносимого размещением отходов, возникающих в результате аварии ракеты-носителя в околоземном пространстве,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i-го вида отходов, образующихся в результате аварии, тонн;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мест, определяется согласно таблице 3.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отходов, образующихся в результате аварии ракеты-носителя в околоземном пространстве и размещенных в окружающей среде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расчетным методом и принимается равным массе металлической составляющей ракеты-носителя. Если аварийная ситуация наступает после отсоединения отделяющихся частей, то при расчете объема отходов численное значение их массы вычитается из общей нормативной массы металлической составляющей ракеты-носителя: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пi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bscript"/>
        </w:rPr>
        <w:t>oi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(7.1)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пi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нормативная масса металлической составляющей ракеты-носителя класса, к которому принадлежит аварийный ракетоноситель, тонн;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оi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масса отделяющихся частей ракеты-носителя, отсоединившихся от него до наступления аварийной ситуации, тонн.</w:t>
      </w:r>
    </w:p>
    <w:bookmarkEnd w:id="171"/>
    <w:bookmarkStart w:name="z17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определения экономической оценки ущерба от загрязнения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среды, наносимого при аварийных ситуациях по</w:t>
      </w:r>
      <w:r>
        <w:br/>
      </w:r>
      <w:r>
        <w:rPr>
          <w:rFonts w:ascii="Times New Roman"/>
          <w:b/>
          <w:i w:val="false"/>
          <w:color w:val="000000"/>
        </w:rPr>
        <w:t>траектории полета на активном участке работы первой и второй</w:t>
      </w:r>
      <w:r>
        <w:br/>
      </w:r>
      <w:r>
        <w:rPr>
          <w:rFonts w:ascii="Times New Roman"/>
          <w:b/>
          <w:i w:val="false"/>
          <w:color w:val="000000"/>
        </w:rPr>
        <w:t>ступеней ракеты-носителя над территорией Республики Казахстан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аварийной ситуации по траектории полета на активном участке работы первой и второй ступеней ракеты-носителя являются следующие виды воздействия на окружающую среду: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атмосферного воздуха выбросами компонентов ракетного топлива при их испарении в процессе падения отделяющихся частей и после их приземления, а также выбросами продуктов сгорания компонентов ракетного топлива, если после приземления происходит их возгорание;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почвенного покрова при сбросе компонентов ракетного топлива из отделяющейся части при ее разрушении после удара о землю;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поверхностных вод при смыве компонентов ракетного топлива и продуктов их распада из мест падения отделяющихся частей в поверхностные водоисточники;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опасными отходами - металлическим ломом, возникающим в результате разрушения отделяющихся частей ракеты-носителя.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Расчет экономической оценки ущерба, нанесенного окружающей среде аварийными ситуациями ракет-носителей в район падения отделяющихся частей ракет-носителей (далее - РПОЧРН) и связанного с загрязнением атмосферы выбросами паров компонентов ракетного топлива (далее - КРТ) и продуктов их распада, осуществляется по формуле: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x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(8)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воздуху, в результате испарения компонентов ракетного топлива в РПОЧРН,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компонентов ракетного топлива, испарившихся в атмосферу РПОЧРН, кг;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 физического объема КРТ, испарившегося в атмосферу в РПОЧРН, производится по формуле: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(8.1)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испарившийся в атмосферу РПОЧРН, кг;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кг;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распределения КРТ по компонентам окружающей среды. Для атмосферы его значение равно 0,2.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Физический объем КРТ, испарившийся в окружающей среде РПОЧРН (Q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), равен сумме физических объемов отдельных компонентов (q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q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(9)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4.2. В случае если при приземлении отделяющейся части в РПОЧРН происходит возгорание КРТ, то расчет экономической оценки ущерба, нанесенного атмосфере продуктами их сгорания, осуществляется по формуле: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2,2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(10)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нанесенного атмосферному воздуху залповыми выбросами загрязняющих веществ в атмосферу,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аварийного выброса i-го загрязняющего вещества в атмосферу, усл.тонн;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атмосферы, определяется согласно таблице 1;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атмосферы, определяется согласно таблице 2.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этом случае объем аварийного выброса: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Qi =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x 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(10.1)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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удельная норма образования i-гo загрязняющего вещества при сгорании компонентов ракетного топлива, тонн.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этом физический объем КРТ, сгоревшего при их возгорании после приземления, определяется по формуле: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x К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(10.2)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aф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сгоревший при приземлении отделяющейся части в РПОЧРН, тонн;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кг;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bscript"/>
        </w:rPr>
        <w:t>вз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сгорания компонентов ракетного топлива при приземлении, его значение равно 0,8.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4.3. Расчет экономической оценки ущерба, наносимого загрязнением поверхностных вод при смыве компонентов ракетного топлива и продуктов их распада из аварийных мест падения отделяющихся частей в поверхностные водоисточники, осуществляется по формуле: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рп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х МРП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(11)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рп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наносимого водным ресурсам сбросами КРТ из мест падения отделяющихся частей ракет-носителей,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сброшенного в водоисточники, кг;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МРП - месячный расчетный показатель, установленный законодательными актами на соответствующий финансовый год;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 за аварийное (самовольное) загрязнение окружающей среды сбросами загрязняющих веществ;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кратности, учитывающий экологическую опасность загрязнения окружающей среды аварийными сбросами загрязняющих веществ.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 физического объема КРТ, сброшенного в поверхностные водоисточники из аварийного места падения отделяющейся части ракеты-носителя, осуществляется по следующей формуле: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pп </w:t>
      </w:r>
      <w:r>
        <w:rPr>
          <w:rFonts w:ascii="Times New Roman"/>
          <w:b w:val="false"/>
          <w:i w:val="false"/>
          <w:color w:val="000000"/>
          <w:sz w:val="28"/>
        </w:rPr>
        <w:t>x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(11.1)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pп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объем КРТ, сброшенный в поверхностные водоисточники из места падения отделяющихся частей ракет-носителя, кг;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кг;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распределения КРТ по компонентам окружающей среды. Для аварийных сбросов в водные источники его значение равно 0,4.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Физический объем КРТ, сброшенный в поверхностные водоисточники - Q</w:t>
      </w:r>
      <w:r>
        <w:rPr>
          <w:rFonts w:ascii="Times New Roman"/>
          <w:b w:val="false"/>
          <w:i w:val="false"/>
          <w:color w:val="000000"/>
          <w:vertAlign w:val="superscript"/>
        </w:rPr>
        <w:t>оф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, равен сумме физических объемов отдельных компонентов (q</w:t>
      </w:r>
      <w:r>
        <w:rPr>
          <w:rFonts w:ascii="Times New Roman"/>
          <w:b w:val="false"/>
          <w:i w:val="false"/>
          <w:color w:val="000000"/>
          <w:vertAlign w:val="superscript"/>
        </w:rPr>
        <w:t>cф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оф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cф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.                         (11.2)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4.4. Ущерб от аварийного размещения жидких отходов - КРТ в окружающей среде на местах падения отделяющихся частей ракеты-носителей определяется по формуле: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x C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oтx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(12)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ущерба, наносимого окружающей среде размещением жидких отходов КРТ не на специально оборудованных местах,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жидких отходов размещенных в окружающей среде, вне границ РПОЧРН, тонн;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места размещения отходов,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отходов - КРТ, размещаемых в окружающей среде вне границ РПОЧРН (Q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pп </w:t>
      </w:r>
      <w:r>
        <w:rPr>
          <w:rFonts w:ascii="Times New Roman"/>
          <w:b w:val="false"/>
          <w:i w:val="false"/>
          <w:color w:val="000000"/>
          <w:sz w:val="28"/>
        </w:rPr>
        <w:t>х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(12.1)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физический нормативный объем КРТ, оставшийся в баках отделяющихся частей ракеты-носителя, тонн;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распределения КРТ по компонентам окружающей среды. Для аварийного размещения КРТ в окружающей среде его значение равно 0,4.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4.5. Ущерб от аварийного размещения в окружающей среде чрезвычайно опасных отходов - металлического лома, возникающего в результате разрушения отделяющихся частей ракеты-носителей, определяется по формуле: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(13)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ущерба от аварийного размещения на не специально оборудованных местах опасных отходов, возникающих в результате разрушения отделяющихся частей,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опасных отходов на неподготовленной поверхности, тонн;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отх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платы за размещение 1 тонны i-го вида отходов производства и потребления, установленная в соответствии с налоговым законодательством Республики Казахстан,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экологической опасности размещения отходов вне специально оборудованных мест, определяется согласно таблице 3.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4.6. Объем опасных отходов, образующихся при разрушении отделяющейся части ракеты-носителя (Q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), принимается равным нормативному значению ее массы, то есть: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bscript"/>
        </w:rPr>
        <w:t>pп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perscript"/>
        </w:rPr>
        <w:t>оч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(13.1)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perscript"/>
        </w:rPr>
        <w:t>оч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масса отделяющейся части ракеты-носителя, тонн.</w:t>
      </w:r>
    </w:p>
    <w:bookmarkEnd w:id="250"/>
    <w:bookmarkStart w:name="z2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Значения коэффициента кратности К</w:t>
      </w:r>
      <w:r>
        <w:rPr>
          <w:rFonts w:ascii="Times New Roman"/>
          <w:b/>
          <w:i w:val="false"/>
          <w:color w:val="000000"/>
          <w:vertAlign w:val="superscript"/>
        </w:rPr>
        <w:t>а</w:t>
      </w:r>
      <w:r>
        <w:rPr>
          <w:rFonts w:ascii="Times New Roman"/>
          <w:b/>
          <w:i w:val="false"/>
          <w:color w:val="000000"/>
        </w:rPr>
        <w:t xml:space="preserve"> аварийное</w:t>
      </w:r>
      <w:r>
        <w:br/>
      </w:r>
      <w:r>
        <w:rPr>
          <w:rFonts w:ascii="Times New Roman"/>
          <w:b/>
          <w:i w:val="false"/>
          <w:color w:val="000000"/>
        </w:rPr>
        <w:t>(самовольное) загрязнение среды выбросами (сбросами)</w:t>
      </w:r>
      <w:r>
        <w:br/>
      </w:r>
      <w:r>
        <w:rPr>
          <w:rFonts w:ascii="Times New Roman"/>
          <w:b/>
          <w:i w:val="false"/>
          <w:color w:val="000000"/>
        </w:rPr>
        <w:t>загрязняющих веществ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коэффициента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кратности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(сбросы) загрязняющих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отнесенные к экстремально высоким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характеризующее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загрязняющему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(сбросы) загрязняющих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отнесенные к экстремально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5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Значение коэффициента кратности К</w:t>
      </w:r>
      <w:r>
        <w:rPr>
          <w:rFonts w:ascii="Times New Roman"/>
          <w:b/>
          <w:i w:val="false"/>
          <w:color w:val="000000"/>
          <w:vertAlign w:val="superscript"/>
        </w:rPr>
        <w:t>а</w:t>
      </w:r>
      <w:r>
        <w:rPr>
          <w:rFonts w:ascii="Times New Roman"/>
          <w:b/>
          <w:i w:val="false"/>
          <w:color w:val="000000"/>
        </w:rPr>
        <w:t>, учитывающего</w:t>
      </w:r>
      <w:r>
        <w:br/>
      </w:r>
      <w:r>
        <w:rPr>
          <w:rFonts w:ascii="Times New Roman"/>
          <w:b/>
          <w:i w:val="false"/>
          <w:color w:val="000000"/>
        </w:rPr>
        <w:t>экологическую опасность загрязнения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аварийными выбросами (сбросами) загрязняющих веществ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кратности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(сбросы)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(сбросы)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 и непокрытых лесом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Гослесфонда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(сбросы)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компонентой ракетного топлива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 земель Гослесфонда,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селитебных и особо охраняемых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 и акваториях водоемов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высохшие), I и II пояса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источников 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I и II зоны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курортов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(самовольные) выбросы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компонентов ракетного топлива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околоземном пространстве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6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Значения коэффициента экологической опасности</w:t>
      </w:r>
      <w:r>
        <w:br/>
      </w:r>
      <w:r>
        <w:rPr>
          <w:rFonts w:ascii="Times New Roman"/>
          <w:b/>
          <w:i w:val="false"/>
          <w:color w:val="000000"/>
        </w:rPr>
        <w:t>размещения отходов вне специально оборудованных мест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 коэффициента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отходов на не оборудованных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в пределах территории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компонентов ракетного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 оборудованных местах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 и непокрытых лесом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Гослесфонда: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ракетного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отходов (металлолома).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компонентов ракетного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 оборудованных местах на расстоянии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км от постоянного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населения (зоны возможного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ракетного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отходов (металлолома).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компонентов ракетного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 оборудованных местах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покрытых лесом земель Гослесфонда,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территориях, водоохранных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акваториях водоемов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высохшие), I и II пояса зон 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источников питьевого 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 зоны округов санитарной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ракетного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отходов (металлолома).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