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639" w14:textId="4aa7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жилищного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19 февраля 2015 года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16 апреля 1997 года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жилищного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июня 1993 год № 458 "Об утверждении порядка государственного учета жилищного фонда Республики Казахстан" (САПП Республики Казахстан, 1993 г., № 21, ст. 265).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учета жилищного фонда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государственного учета жилищного фонда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и определяют единый порядок осуществления государственного учета жилищного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учета жилищного фонда Республики Казахстан является получение информации о наличии, местоположении, количественном и качественном составе, техническом состоянии, уровне благоустройства и стоимости жилищ всех форм собственности и изменении этих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Жилищный фонд - находящиеся на территории Республики Казахстан жилища всех форм собственности. Жилищный фонд Республики Казахстан включает частный и государственный жилищные фонды.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жилищный фонд не входят нежилые помещения в жилых домах.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Государственный учет жилищного фонда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учет жилищного фонда осуществляется путем ведения статистического регистра жилищного фонда, формируемого на основе данных из Государственной базы данных "Регистр недвижимости" (далее - ГБД РН), похозяйственного учета в населенных пунктах и общегосударственных статистических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Методическое руководство по ведению статистического регистра жилищного фонда, а также его ведение возлагается на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статистики (далее - 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информации, содержащейся в статистическом регистре жилищного фонда,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Органы юстиции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государственную регистрацию прав на недвижимое имущество, представляют в уполномоченный орган информацию о жилых домах и жилых помещениях (квартирах) из ГБД РН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информации, подлежащей передаче из ГБД РН в уполномоченный орган,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передачи информации из ГБД РН в уполномоченный орган используется единая транспортная среда государственных органов. Передача информации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информационного взаимодействия информационной системы ГБД РН с информационной системой уполномоченного органа определяется совместным актом Министерства юстиции Республики Казахстан 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Похозяйственным учетом является процесс формирования административных данных по домашним хозяйствам.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рамках похозяйственного учета акимы поселка, села, сельского округа ведут учет жилых домов и жилых помещений (квартир), организовывают ведение регистрационных записей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основании регистрационных записей похозяйственного учета сотрудники территориальных подразделений уполномоченного органа ежеквартально до 15 числа месяца, следующего за отчетным кварталом, осуществляют обновление статистического регистра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информации, подлежащей обновлению в статистическом регистре жилищного фонда на основании регистрационных записей похозяйственного учета,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рамках проведения общегосударственных статистических наблюдений кооперативы собственников помещений (квартир), а также иные субъекты, оказывающие услуги по обслуживанию жилых домов, представляют информацию о количественных и качественных характеристиках жилых домов и жилых помещений (квартир) в территориальные органы уполномоченного органа в порядке и сроки, устанавливаемые </w:t>
      </w:r>
      <w:r>
        <w:rPr>
          <w:rFonts w:ascii="Times New Roman"/>
          <w:b w:val="false"/>
          <w:i w:val="false"/>
          <w:color w:val="000000"/>
          <w:sz w:val="28"/>
        </w:rPr>
        <w:t>планом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год, 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в статистический регистр жилищного фонда на основании информации о количественных и качественных характеристиках жилых домов и жилых помещений (квартир), полученной в ходе проведения общегосударственных статистических наблюдений, производится в сроки, согласно </w:t>
      </w:r>
      <w:r>
        <w:rPr>
          <w:rFonts w:ascii="Times New Roman"/>
          <w:b w:val="false"/>
          <w:i w:val="false"/>
          <w:color w:val="000000"/>
          <w:sz w:val="28"/>
        </w:rPr>
        <w:t>плану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год, 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Статистическая информация о состоянии жилищного фонда подлежит распространению в соответствии с планом статистических работ на соответствующий год, 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Конфиденциальность информации, содержащейся в статистическом регистре жилищного фонда, гарантируется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государственной статистики.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жилищного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информации, содержащейся</w:t>
      </w:r>
      <w:r>
        <w:br/>
      </w:r>
      <w:r>
        <w:rPr>
          <w:rFonts w:ascii="Times New Roman"/>
          <w:b/>
          <w:i w:val="false"/>
          <w:color w:val="000000"/>
        </w:rPr>
        <w:t>
в статистическом регистре жилищного фонда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Адрес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Год постройки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Этажность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Тип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Причина выбытия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Количество жилых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Наличие электроплиты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Наличие газа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Наличие газа сжиженного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Наличие отопления от ТЭЦ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Наличие отопления печного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Наличие отопления от индивидуальной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Наличие горячего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Наличие горячего водоснабжения от индивидуальных водонагревателей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Наличие водопровода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Наличие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Наличие ванны или душа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Наличие электричества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Номер квартиры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Ситуация квартиры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Этаж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Количество комнат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Число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Число домохозяйств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Общая площадь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Жилая площадь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Вид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Сумма сделки по договору купли-продажи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Дата сделки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Стоимость для целей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Дата проведения оценки для целей налогообложения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жилищного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информации, подлежащей передаче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государственной базы данных "Регистр недвижимости"</w:t>
      </w:r>
      <w:r>
        <w:br/>
      </w:r>
      <w:r>
        <w:rPr>
          <w:rFonts w:ascii="Times New Roman"/>
          <w:b/>
          <w:i w:val="false"/>
          <w:color w:val="000000"/>
        </w:rPr>
        <w:t>
в уполномоченный государственный орган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статистики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жилых домах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Адрес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Материалы наружных стен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Год постройки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Этажность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Количество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жилых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Наличие электроплиты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Наличие газа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Наличие отопления от ТЭЦ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Наличие отопления печного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Наличие отопления от индивидуальной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Наличие горячего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Наличие горячего водоснабжения от индивидуальных водонагревателей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Наличие водопровода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Наличие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Наличие ванны или душа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жилых помещениях (квартирах)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Кадастровый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Номер квартиры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Этаж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комнат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Общая площадь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Жилая площадь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Форма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Сумма сделки по договору купли-продажи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сделки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Стоимость для целей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проведения оценки для целей налогообложения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жилищного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информации, подлежащей обновлению</w:t>
      </w:r>
      <w:r>
        <w:br/>
      </w:r>
      <w:r>
        <w:rPr>
          <w:rFonts w:ascii="Times New Roman"/>
          <w:b/>
          <w:i w:val="false"/>
          <w:color w:val="000000"/>
        </w:rPr>
        <w:t>
в статистическом регистре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
на основании регистрационных записей</w:t>
      </w:r>
      <w:r>
        <w:br/>
      </w:r>
      <w:r>
        <w:rPr>
          <w:rFonts w:ascii="Times New Roman"/>
          <w:b/>
          <w:i w:val="false"/>
          <w:color w:val="000000"/>
        </w:rPr>
        <w:t>
похозяйственного учета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Адрес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Тип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Вид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комнат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Материалы наружных стен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Наличие электроплиты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Наличие газа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Наличие газа сжиженного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Наличие отопления от ТЭЦ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Наличие отопления печного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Наличие отопления от индивидуальной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Наличие горячего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Наличие горячего водоснабжения от индивидуальных водонагревателей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Наличие водопровода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Наличие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Наличие ванны или душа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Наличие электричества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Общая площадь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Жилая площадь жилища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