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ec8b6" w14:textId="22ec8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и условий совершения и передачи организациям здравоохранения анатомического дара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декабря 2009 года № 2294. Утратило силу постановлением Правительства Республики Казахстан от 7 августа 2015 года № 610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07.08.2015 </w:t>
      </w:r>
      <w:r>
        <w:rPr>
          <w:rFonts w:ascii="Times New Roman"/>
          <w:b w:val="false"/>
          <w:i w:val="false"/>
          <w:color w:val="ff0000"/>
          <w:sz w:val="28"/>
        </w:rPr>
        <w:t>№ 610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В соответствии с Законом РК от 29.09.2014 г.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ЗРК по вопросам разграничения полномочий между уровнями государственного управления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Министра здравоохранения и социального развития Республики Казахстан от 30 марта 2015 года № 177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142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18 сентября 2009 года «О здоровье народа и системе здравоохранения»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порядок и условия совершения и передачи организациям здравоохранения анатомического дара.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декабря 2009 года № 2294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Порядок и условия совершения и передачи организациям</w:t>
      </w:r>
      <w:r>
        <w:br/>
      </w:r>
      <w:r>
        <w:rPr>
          <w:rFonts w:ascii="Times New Roman"/>
          <w:b/>
          <w:i w:val="false"/>
          <w:color w:val="000000"/>
        </w:rPr>
        <w:t>
      здравоохранения анатомического дара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Порядок и условия совершения и передачи организациям здравоохранения анатомического дара (далее - Порядок)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здоровье народа и системе здравоохранения» и определяет порядок и условия совершения анатомического дара путем добровольной передачи физическим лицом тканей и (или) органов (частей органов) как при жизни, так и после его смерти в организации здравоохранения для использования в научных, научно-практических и учебных целях для проведения биомедицинских исследований, а также порядок передачи неопознанных и невостребованных трупов в качестве анатомического дара для использования в тех же целях.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Анатомический дар - добровольное пожертвование дееспособным лицом тканей и (или) органов (частей органов) как при жизни, так и после его смерти, осуществляемое лицом посредством надлежаще оформленного договора дарения или завещания.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Организации здравоохранения, которым может быть передан анатомический дар для проведения биомедицинских исследований: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организации, осуществляющие деятельность в сфере судебной медицины и патологической анатомии;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научно-исследовательские организации (научно-исследовательские институты, научные центры), высшие медицинские организации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качестве анатомического дара, помимо завещанных тканей и (или) органов (частей органов), признаются также трупы лиц, не опознанные и не востребованные в течение сорока пяти дней со дня их обнаружения.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Комиссия, указанная в пункте 7 настоящего Порядка, рассматривает в качестве анатомического дара трупы лиц после регистрации смерти органами записи актов гражданского состояния.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первую очередь Комиссией рассматривается в качестве анатомического дара трупы лиц, невостребованные в течение сорока пяти дней со дня их обнаружения.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Организации здравоохранения, в которых имеются неопознанные и невостребованные трупы, ведут журнал учета неопознанных и невостребованных трупов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Порядку.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Передача тканей и (или) органов (частей органов), а также неопознанных и невостребованных трупов в организации здравоохранения осуществляется комиссией в составе руководителя организации здравоохранения, передающей анатомический дар, представителей органов внутренних дел, местных органов государственного управления здравоохранением областей, городов Астана и Алматы, органа, проводившего судебно-медицинскую экспертизу и организации здравоохранения, принимающей анатомический дар. Акт о передаче анатомического дара в организации здравоохранения составляется в двух экземплярах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Порядку.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При передаче и получении анатомического дара организации здравоохранения, передающие и принимающие анатомический дар, производят регистрацию передачи и поступления анатомического дара в журнале учета передачи и поступления анатомического дара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Порядку.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Журналы учета неопознанных и невостребованных трупов и учета передачи и поступления анатомического дара, указанные в пунктах 6 и 8 настоящего Порядка, должны быть пронумерованы, прошнурованы и скреплены гербовой печатью соответствующей организации здравоохранения.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При наличии особых примет на трупе данный факт регистрируется в виде записи в журнале учета передачи и поступления анатомического дара и (или) фотографируется.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Не подлежат передаче в виде анатомического дара для проведения биомедицинских исследований ткани и (или) органы (части органов), а также трупы умерших от заболеваний, представляющих опасность для окружающих, согласно перечню, утвержденному Правительством Республики Казахстан, умерших от насильственной смерти, самоубийства, смерти от несчастного случая.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Транспортировка тканей и (или) органов (частей органов) осуществляется с использованием специального оборудования, а транспортировка трупа осуществляется специальным транспортом, предназначенным для их хранения и перевозки.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Организация здравоохранения, принимающая в качестве анатомического дара трупы невостребованных лиц, хранит их в течение одного года на случай объявления родственников.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Обязательным условием использования анатомического дара в организациях здравоохранения является соблюдение медицинской этики и врачебной тайны сотрудниками и студентами на всех этапах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Сведения об анатомическом даре разглашению не подлежат.</w:t>
      </w:r>
    </w:p>
    <w:bookmarkEnd w:id="2"/>
    <w:bookmarkStart w:name="z2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Порядку и условиям совершения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передачи организациям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анатомического дара           </w:t>
      </w:r>
    </w:p>
    <w:bookmarkEnd w:id="3"/>
    <w:bookmarkStart w:name="z2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Журнал учета неопознанных и невостребованных трупов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1"/>
        <w:gridCol w:w="2270"/>
        <w:gridCol w:w="1705"/>
        <w:gridCol w:w="2251"/>
        <w:gridCol w:w="2251"/>
        <w:gridCol w:w="2251"/>
        <w:gridCol w:w="2271"/>
      </w:tblGrid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Характеристик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неопознан-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невостребо-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трупа*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обнаруже-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трупа**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нения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 ЗАГС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анатомичес-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 дара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захороне-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 трупа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нения, куда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передан труп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качестве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анатомичес-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 дара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 указываются пол, возраст, раса, размеры тела и другие индивидуальные особенности неопознанного и невостребованного трупа.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 Даты указываются с обозначением дня, месяца и года.</w:t>
      </w:r>
    </w:p>
    <w:bookmarkEnd w:id="5"/>
    <w:bookmarkStart w:name="z2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Порядку и условиям совершения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передачи организациям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анатомического дара         </w:t>
      </w:r>
    </w:p>
    <w:bookmarkEnd w:id="6"/>
    <w:bookmarkStart w:name="z2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Акт о передаче анатомического дара</w:t>
      </w:r>
      <w:r>
        <w:br/>
      </w:r>
      <w:r>
        <w:rPr>
          <w:rFonts w:ascii="Times New Roman"/>
          <w:b/>
          <w:i w:val="false"/>
          <w:color w:val="000000"/>
        </w:rPr>
        <w:t>
организациям здравоохранения № _______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г. ____________                       «__» _________ 200_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Комиссия, созданная приказом 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(№ и дата приказа руководителя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организации здравоохранения,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передающей анатомический дар)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составе: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(Ф.И.О. руководителя организации здравоохранения,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передающей анатомический дар, Ф.И.О., должность представителей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органов внутренних дел, местного органа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управления здравоохранением, органа, проводившего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судебно-медицинскую экспертизу и организации здравоохранения,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принимающей анатомический дар),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основании: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(указывается дата совершения договора или завещания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 Ф.И.О. лица, совершившего анатомический дар,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либо указывается номер и дата регистрации неопознанного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невостребованного трупа в соответствии с журналом учета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неопознанных и невостребованных трупов, не ранее чем за сорок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пять дней со дня обнаружения трупа)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признала: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(указываются ткани и (или) органы (части органов) и Ф.И.О. лица,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совершившего анатомический дар,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либо неопознанный и невостребованный труп с указанием пола,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возраста, расы, размеров тела и других индивидуальных особенностей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трупа)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(причина смерти)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анатомическим даром и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статьи 142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 «О здоровье народа и системе здравоохранения» настоящим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актом передает ткани и (или) органы (части органов) либо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неопознанный и невостребованный труп (нужное подчеркнуть) из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(наименование организации здравоохранения, передающей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анатомический дар)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(наименование организации здравоохранения, принимающей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анатомический дар)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использования в научных, научно-практических и учебных целях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приведения биомедицинских исследований.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акт составлен в 2-х экземплярах.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Ф.И.О., должность, подпись членов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(дата)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М.П. организаций здравоохранения,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передающей анатомический дар</w:t>
      </w:r>
    </w:p>
    <w:bookmarkStart w:name="z2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Порядку и условиям совершения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передачи организациям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анатомического дара         </w:t>
      </w:r>
    </w:p>
    <w:bookmarkEnd w:id="8"/>
    <w:bookmarkStart w:name="z2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Журнал учета передачи и поступления анатомического дара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Начат «__» ________ 20__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9"/>
        <w:gridCol w:w="1822"/>
        <w:gridCol w:w="1553"/>
        <w:gridCol w:w="1491"/>
        <w:gridCol w:w="1511"/>
        <w:gridCol w:w="1685"/>
        <w:gridCol w:w="1012"/>
        <w:gridCol w:w="1337"/>
        <w:gridCol w:w="1477"/>
        <w:gridCol w:w="1573"/>
      </w:tblGrid>
      <w:tr>
        <w:trPr>
          <w:trHeight w:val="369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анатомичес-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кий 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неопознан-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невостребо-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трупа*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анатоми-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дар**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смерти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анатоми-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дар,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обнаруже-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 трупа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и 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анатоми-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дара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анатоми-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ческий дар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**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анатоми-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анатоми-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подпись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анатоми-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 указываются пол, возраст, раса, размеры тела и другие индивидуальные особенности неопознанного и невостребованного трупа.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 Даты указываются с обозначением дня, месяца и года.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