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a6d5" w14:textId="a59a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борьбы с наркоманией и наркобизнесом в Республике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числе:" в графе 3 цифры "112611" заменить цифрами "112529".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