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dd6da0" w14:textId="0dd6da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предельной величины процентной ставки комиссионного вознаграждения на осуществление деятельности акционерного общества "Государственный фонд социального страхования" и механизма ее использования на 2010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30 декабря 2009 года № 2265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28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25 апреля 2003 года "Об обязательном социальном страховании"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на 2010 год предельную величину процентной ставки комиссионного вознаграждения на осуществление деятельности акционерного общества "Государственный фонд социального страхования" (далее - Фонд) не более 0,49 процента от размера активов, поступивших на счет Фонда за отчетный месяц.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Сумма комиссионного вознаграждения за отчетный месяц, рассчитанная в соответствии с пунктом 1 настоящего постановления, подлежит перечислению на текущий счет Фонда в первые пять рабочих дней месяца, следующего за отчетным.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Сумма комиссионного вознаграждения, поступившая на счет Фонда, подлежит использованию в пределах расходов, утверждаемых органом управления Фонда на обеспечение деятельности Фонда на 2010 год.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с 1 января 2010 года.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К. Масимов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