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130f" w14:textId="7641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дополнение и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18.06.2013 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6, цифры "13355" заменить цифрами "12599".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18.06.2013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Алматы: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свои акты в соответствие с настоящим постановлением;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создать подразделения местных исполнительных органов, осуществляющих деятельность в области ветеринарии за счет выделенной дополнительной штатной численности и ранее переданных единиц из Министерства сельского хозяйства Республики Казахстан в следующем порядке: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областей (города республиканского значения, столицы) отделы ветеринарии в составе Управления сельского хозяйства со штатной численностью не менее 3 штатных единиц;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 (городов областного значения) самостоятельные отделы ветеринарии со штатной численностью не менее 3 штатных единиц;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городов районного значения, поселка, аула (села), аульного (сельского) округа в составе аппарата акима по 1 штатной единице;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обеспечить перевод 756 сотрудников районных территориальных инспекции Комитета государственной инспекции в агропромышленном комплексе Министерства сельского хозяйства Республики Казахстан в соответствующие подразделения местных исполнительных органов на уровне городов районного значения, поселка, аула (села), аульного (сельского)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соответствующую разъяснительную работу с местными исполнительными органами по организации деятельности создаваемых подразделений местных исполнительных органов, осуществляющих деятельность в области ветеринарии с учетом разграничения полномочий между уровнями государственного управления;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2009 года № 2255</w:t>
            </w:r>
          </w:p>
        </w:tc>
      </w:tr>
    </w:tbl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Штатная численность</w:t>
      </w:r>
      <w:r>
        <w:br/>
      </w:r>
      <w:r>
        <w:rPr>
          <w:rFonts w:ascii="Times New Roman"/>
          <w:b/>
          <w:i w:val="false"/>
          <w:color w:val="000000"/>
        </w:rPr>
        <w:t>районных территориальных инспекций Комитета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инспекции в агропромышленном комплексе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передаваемая в подразделения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органов, осуществляющих деятельность в области</w:t>
      </w:r>
      <w:r>
        <w:br/>
      </w:r>
      <w:r>
        <w:rPr>
          <w:rFonts w:ascii="Times New Roman"/>
          <w:b/>
          <w:i w:val="false"/>
          <w:color w:val="000000"/>
        </w:rPr>
        <w:t>ветеринарии на уровне городов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поселка, аула (села), аульного (сельского) округа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передаваемая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(ед.)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