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97fc" w14:textId="7f99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объектов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из республиканской собственности с баланса Управления делами Президента Республики Казахстан наружных сетей электроснабжения и связи по объекту "Стоянка авиационной техники и техническое здание с административно-бытовым комплексом авиакомпании "Беркут", расположенному по адресу: город Астана, район Есиль, Аэропорт, дом 40, в коммунальную собственность города Астаны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наружных сетей электроснабжении и связи по объекту</w:t>
      </w:r>
      <w:r>
        <w:br/>
      </w:r>
      <w:r>
        <w:rPr>
          <w:rFonts w:ascii="Times New Roman"/>
          <w:b/>
          <w:i w:val="false"/>
          <w:color w:val="000000"/>
        </w:rPr>
        <w:t>
"Стоянка авиационной техники и технической здание с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административно-бытовым комплексом авиакомпании "Беркут",</w:t>
      </w:r>
      <w:r>
        <w:br/>
      </w:r>
      <w:r>
        <w:rPr>
          <w:rFonts w:ascii="Times New Roman"/>
          <w:b/>
          <w:i w:val="false"/>
          <w:color w:val="000000"/>
        </w:rPr>
        <w:t>
передаваемых из республиканской собственности в коммунальную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873"/>
        <w:gridCol w:w="3153"/>
        <w:gridCol w:w="28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Наружные сети электроснабжения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Кабельные линии КЛ-10кВ: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АСБ-3х50 кв. мм.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АПвП 10кВ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а/ц Ө 100 мм.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ПНД Ө 110 мм.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Кабельные линии КЛ-0,4 кВ: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ВБбШв 3x16 кв. мм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а/ц Ө 100 мм.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Наружные сети связи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КС-ОКЛ-ММ 62,5-10-CF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КС-ОКЛ-ММ 62,5-12-CF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КС-ОКЛ-ММ 62,5-2-CF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полиэтиленовая Ө 50 мм.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11 222 798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