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4e04" w14:textId="d434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оборудования, работающего под давлением"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2009 года № 2157.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прилагаемый технический регламент "Требования к безопасности оборудования, работающего под давлением".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шести месяцев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2009 года № 2157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"Требования к безопасности оборудования,</w:t>
      </w:r>
      <w:r>
        <w:br/>
      </w:r>
      <w:r>
        <w:rPr>
          <w:rFonts w:ascii="Times New Roman"/>
          <w:b/>
          <w:i w:val="false"/>
          <w:color w:val="000000"/>
        </w:rPr>
        <w:t>работающего под давлением"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Настоящий технический регламент "Требования к безопасности оборудования, работающего под давлением" (далее - Технический регламент) устанавливает требования к оборудованию, работающему под давлением, и к процессам его жизненного цикла.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Идентификация оборудования, работающего под давлением, производится путем использования кодов товарной номенклатуры внешнеэкономической деятельности Республики Казахстан (далее - ТН ВЭД РК),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 по маркировке и сопроводительным документам, по признакам, параметрам, показателям и требованиям, которые в совокупности достаточны для распознавания.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Технический регламент распространяется на: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сосуды, работающие под давлением воды с температурой выше 115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или других нетоксичных, не взрывопожароопасных жидкостей при температуре, превышающей температуру кипения при давлении 0,07 МПа (0,7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сосуды, работающие под давлением пара, газа или токсичных взрывопожароопасных жидкостей свыше 0,07 МПа (0,7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баллоны, предназначенные для транспортировки и хранения, использования сжатых, сжиженных и растворенных газов под давлением свыше 0,07 МПа (0,7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цистерны и бочки для транспортировки и хранения сжатых и сжиженных газов, давление паров которых при температуре до 50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превышает давление 0,07 МПа (0,7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цистерны и сосуды для транспортировки или хранения сжатых, сжиженных газов, жидкостей и сыпучих тел, в которых давление выше 0,07 МПа (0,7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создается периодически для их опорожнения;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барокамеры.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Основными опасными факторами (рисками), которых следует избегать, являются: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незащищенные подвижные элементы;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повышенный уровень шума и вибрации;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превышение давления (рабочее давление не превышало максимально допустимое рабочее);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пожароопасные и взрывоопасные элементы.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настоящем Техническом регламенте применяются термины и определения,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технического регулирования и в сфере промышленной безопасности, а также следующие термины с соответствующими определениями: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образец-свидетель - образец, изготовленный из того же материала и по той же технологии, что и сосуд, используемый для определения состояния материала в процессе эксплуатации;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армированные пластмассы - материал неоднородного строения, состоящий из пластмассы (связующего) и наполнителя;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баллон - сосуд, имеющий одну или две горловины для установки вентилей, фланцев или штуцеров, предназначенный для транспортировки, хранения и использования сжатых, сжиженных или растворенных под давлением газов;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змеевик - теплообменное устройство, выполненное в виде изогнутой трубы;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композиционный материал (композит) - материал неоднородной структуры, состоящий из нескольких однородных материалов (компонентов);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многокамерный сосуд - сосуд, имеющий две или более рабочие полости, используемые при различных или одинаковых условиях (давление, температура, среда);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заглушка - объемная деталь, герметично закрывающая отверстия штуцера или бобышки;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остаточный ресурс - суммарная наработка объекта от момента контроля его технического состояния до перехода в предельное состояние;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лейнер - внутренний герметизирующий слой сосуда из армированных пластмасс, несущий часть нагрузки;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неметаллические сосуды - сосуды, выполненные из однородных или композиционных неметаллических материалов;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металлопластиковые сосуды - многослойные сосуды, в которых внутренний слой (оболочка) выполнен из металла; остальные слои выполнены из армированных пластмасс. Внутренний слой несет часть нагрузки;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наполнитель - материал, армирующий пластмассу; в качестве армирующего материала используют волокна, тканые и нетканые материалы;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паспорт - документ, содержащий сведения о характеристиках продукции и мерах по обеспечению безопасного обращения с ней;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цистерна - передвижной сосуд, постоянно установленный на раме железнодорожного вагона, на шасси автомобиля (прицепа) или на других средствах передвижения, предназначенный для транспортировки и хранения газообразных, жидких и других веществ;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расчетный срок службы сосуда - срок службы в календарных годах, исчисляемый со дня ввода сосуда в эксплуатацию;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разрешенное давление сосуда (элемента) - максимально допустимое избыточное давление сосуда (элемента), установленное по результатам технического освидетельствования или диагностирования.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обращения продукции на рынке Республики Казахстан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Оборудования, работающие под давлением, не подлежат реализации на рынке, если они не соответствуют требованиям настоящего Технического регламента и могут причинить вред жизни, здоровью человека и окружающей среде.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Потребителям предоставляется полная и достоверная информация, приводимая в сопроводительной документации.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Сопроводительная документация должна содержать: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проектные документы и паспорт на продукцию;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инструкцию по монтажу;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инструкцию по эксплуатации.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Каждый сосуд поставляется изготовителем заказчику с паспортом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регламента).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паспорту прикладывается руководство по эксплуатации.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каждом сосуде прикрепляется табличка. Для сосудов наружным диаметром менее 325 мм допускается табличку не устанавливать. При этом все необходимые данные наносятся на корпус сосуда.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табличке наносятся: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товарный знак или наименование изготовителя;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наименование или обозначение сосуда;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порядковый номер сосуда по системе нумерации изготовителя;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год изготовления;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рабочее давление, МПа;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расчетное давление, МПа;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пробное давление, МПа;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допустимая максимальная и (или) минимальная рабочая температура стенки,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масса сосуда, кг.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сосудов с самостоятельными полостями, имеющими разные расчетные и пробные давления, температуру стенок, указывают эти данные для каждой полости.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Маркировка проводится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марта 2008 года № 277 "Об утверждении Технического регламента "Требования к упаковке, маркировке, этикетированию и правильному их нанесению".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Оборудование, работающее под давлением, а при необходимости отдельные сборочные единицы должны иметь четкую и нестираемую маркировку, выполненную на государственном и русском языках.</w:t>
      </w:r>
    </w:p>
    <w:bookmarkEnd w:id="46"/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безопасности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Для каждого сосуда устанавливается и указывается в паспорте расчетный срок службы с учетом условий эксплуатации.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Устройства, препятствующие наружному и внутреннему осмотрам сосудов (мешалки, змеевики, рубашки, тарелки, перегородки), предусматриваются съемными.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применении приварных устройств предусматривается возможность их удаления для проведения наружного и внутреннего осмотров и последующей установки на место. Порядок съема и установки этих устройств указывается в руководстве по эксплуатации сосуда.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Сосуды имеют штуцера для наполнения и слива воды, для удаления воздуха при гидравлическом испытании.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каждом сосуде предусматривается вентиль, кран или другое устройство, позволяющее осуществлять контроль за отсутствием давления в сосуде перед его открыванием; при этом отвод среды направляется в безопасное место.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Сосуды, предназначенные для работы в условиях циклических и знакопеременных нагрузок, рассчитываются на прочность с учетом этих нагрузок.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Конструкция сосудов, обогреваемых горячими газами, обеспечивает надежное охлаждение стенок, находящихся под давлением, до расчетной температуры.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Сосуды снабжаются необходимым количеством люков и смотровых лючков, обеспечивающих осмотр, очистку и ремонт сосудов, монтаж и демонтаж разборных внутренних устройств.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Сосуды, состоящие из цилиндрического корпуса и решеток с закрепленными в них трубками (теплообменники), и сосуды, предназначенные для транспортировки и хранения криогенных жидкостей, сосуды, предназначенные для работы с веществами 1-го и 2-го класса опасности, но не вызывающие коррозии и накипи, допускается изготовлять без люков и лючков независимо от диаметра сосудов.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Сосуды с внутренним диаметром более 800 мм имеют люки, а с внутренним диаметром 800 мм и менее - лючки.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Крышки люков являются съемными. На сосудах, изолированных на основе вакуума, допускаются приварные крышки.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Крышки массой более 20 кг снабжаются подъемно-поворотными или другими устройствами для их открывания и закрывания.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Конструкция шарнирно-откидных или вставных болтов, хомутов, зажимных приспособлений люков, крышек и их фланцев должна предотвращать их самопроизвольный сдвиг.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При наличии на сосудах штуцеров, фланцевых разъемов, съемных днищ или крышек, внутренний диаметр которых обеспечивает возможность проведения внутреннего осмотра, допускается люки не предусматривать.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Отверстия для люков, лючков и штуцеров располагаются вне сварных швов.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Допускается расположение отверстий: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 продольных швах цилиндрических и конических обечаек сосудов, если номинальный диаметр отверстий не более 150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 кольцевых швах цилиндрических и конических обечаек сосудов без ограничения диаметра отверстий;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 швах выпуклых днищ без ограничения диаметра отверстий при условии 100 % проверки сварных швов днищ методом радиографии или ультразвуковой дефектоскопии.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На торосферических (коробовых) днищах допускается расположение отверстий в пределах центрального сферического сегмента. При этом расстояние от центра днища до наружной кромки отверстия, измеряемое по хорде, выбирается не более 0,4 D, где D - наружный диаметр днища.</w:t>
      </w:r>
    </w:p>
    <w:bookmarkEnd w:id="64"/>
    <w:bookmarkStart w:name="z6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4.1. Требования к материалам,</w:t>
      </w:r>
      <w:r>
        <w:br/>
      </w:r>
      <w:r>
        <w:rPr>
          <w:rFonts w:ascii="Times New Roman"/>
          <w:b/>
          <w:i w:val="false"/>
          <w:color w:val="000000"/>
        </w:rPr>
        <w:t>применяемым при производстве сосудов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Материалы, применяемые для изготовления сосудов, обеспечивают их надежную работу в течение расчетного срока службы с учетом заданных условий эксплуатации (расчетное давление, минимальная, отрицательная и максимальная расчетная температура), состава и характера среды (коррозионная активность, взрывоопасность, токсичность) и влияния температуры окружающего воздуха.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Для изготовления, монтажа и ремонта сосудов и их элементов применяются основные материалы: листовая сталь, стальные трубы, поковки, сортовая сталь, стальные отливки, крепежные изделия, цветные металлы и сплавы, отливки из чугуна.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Применение материалов, предназначенных для работы с параметрами, выходящими за установленные Техническим регламентом пределы, допускается при условии, что качество и свойства материалов будут не ниже установленных Техническим регламентом.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При выборе материалов для сосудов, предназначенных для установки на открытой площадке или в неотапливаемых помещениях, учитывается абсолютная минимальная температура наружного воздуха для данного района.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Использование присадочных материалов конкретных марок, флюсов и защитных газов производится в соответствии с конструкторской документацией.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Применение новых присадочных материалов, флюсов и защитных газов допускается изготовителем после подтверждения их технологичности при сварке сосуда, проверке всего комплекса требуемых свойств, сварных соединений (включая свойства металла шва).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Применение электросварных труб с продольным или спиральным швом допускается при условии контроля шва по всей длине радиографией, ультразвуковой или другой равноценной им дефектоскопией.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Каждая бесшовная или сварная труба проходит гидравлическое испытание. Величина пробного давления при гидроиспытании указывается в проектной документации. Гидравлическое испытание бесшовных труб не производится, если они подвергаются по всей поверхности контролю физическими методами (радиографией, ультразвуковым или им равноценным).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Плакированные и наплавленные листы и поковки с наплавкой подвергаются ультразвуковому контролю или контролю другими методами, обеспечивающими выявление отслоений плакирующего (наплавленного) слоя от основного слоя металла, несплошностей и расслоений металла поковок. Биметаллические листы толщиной более 25 мм, предназначенные для изготовления сосудов, работающих под давлением свыше 4 МПа (40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), подвергаются полному контролю ультразвуковой дефектоскопией или равноценными методами.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Углеродистая и низколегированная листовая сталь толщиной более 60 мм, предназначенная для изготовления сосудов, работающих под давлением свыше 10 МПа (100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), подвергается полистному контролю ультразвуковым или равноценным методом дефектоскопии.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Поковки из углеродистых, низколегированных и легированных сталей, предназначенные для работы под давлением свыше 6,3 МПа (63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и имеющие один из габаритных размеров более 200 мм и толщину более 50 мм, подвергаются поштучному контролю ультразвуковым или равноценным методом.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Материал шпилек (болтов) выбирается с коэффициентом линейного расширения, близким по значениям коэффициенту линейного расширения материала фланца. Разница в значениях коэффициента линейного расширения не более 10 %. Применение сталей с различными коэффициентами линейного расширения (более 10 %) допускается в случаях, обоснованных расчетом на прочность.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Допускается применять гайки из сталей перлитного класса на шпильках (болтах), изготовленных из аустенитной стали.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В случае изготовления крепежных деталей холодным деформированием они подвергаются термической обработке.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Отливки стальные применяются в термообработанном состоянии. Проверка механических свойств отливок проводится после термообработки.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Для неметаллических материалов, применяемых для изготовления сосудов, проверяется их совместимость с рабочей средой в части коррозионной стойкости и нерастворимости (изменении свойств) в рабочем диапазоне температур. Среда, для которой предназначен сосуд, указывается в паспорте на сосуд.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Для металлопластиковых сосудов материал герметизирующего слоя (лейнера) выбирается таким образом, чтобы при испытании сосуда пробным давлением в материале отсутствовали пластические деформации.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Материалы наполнителя и связующего, применяемые для изготовления сосуда, имеют гарантированные сроки использования, которые указываются в сертификате на эти материалы.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Чугунные отливки из высокопрочного чугуна термически обрабатываются.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Необходимость термической обработки резьбы, изготовленной методом накатки, регламентируется конструкторской документацией.</w:t>
      </w:r>
    </w:p>
    <w:bookmarkEnd w:id="85"/>
    <w:bookmarkStart w:name="z8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4.2. Требования к изготовлению, реконструкции, монтажу,</w:t>
      </w:r>
      <w:r>
        <w:br/>
      </w:r>
      <w:r>
        <w:rPr>
          <w:rFonts w:ascii="Times New Roman"/>
          <w:b/>
          <w:i w:val="false"/>
          <w:color w:val="000000"/>
        </w:rPr>
        <w:t>наладке и ремонту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Изготовление, реконструкция, монтаж, наладка и ремонт сосудов или их отдельных элементов проводятся по технологической документации.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Сварные соединения элементов, работающих под давлением, с толщиной стенки более 6 мм маркируются (клеймятся). Система маркировки указывается в конструкторской документации.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Необходимость и способ маркировки сварных соединений с толщиной стенки менее 6 мм устанавливаются конструкторской документацией. Способ маркировки исключает наклеп, подкалку или недопустимое утонение толщины металла и обеспечивает сохранность маркировки в течение всего периода эксплуатации изделия.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Термически обрабатываются сосуды, в стенках которых после изготовления (при вальцовке, штамповке, сварке) появляются недопустимые остаточные напряжения, сосуды, прочность которых достигается термообработкой.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Необходимость термообработки сосудов и их элементов из сталей аустенитного класса и двухслойных сталей с основным слоем из сталей углеродистого и низколегированного марганцовистого и марганцово-кремнистого типа с коррозионно-стойким слоем из сталей аустенитного класса устанавливается в конструкторской документации.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Днища сосудов, изготовленные из аустенитных сталей холодной штамповкой или фланжированием, подвергаются термообработке.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47. Для днищ и деталей из аустенитных хромоникелевых сталей, штампуемых (вальцуемых) при температуре не ниже 850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термическая обработка не требуется.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подвергают термической обработке горячедеформированные днища из аустенитных сталей с отношением внутреннего диаметра к толщине стенки более 28, если они не предназначены для работы в средах, вызывающих коррозионное растрескивание.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Вид термической обработки (отпуск, нормализация или закалка с последующим отпуском, аустенизация) и ее режимы (скорость нагрева, температура и время выдержки, условия охлаждения) указываются в конструкторской документации.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Термическая обработка производится таким образом, чтобы обеспечивались равномерный нагрев металла изделий, их свободное тепловое расширение и отсутствие пластических деформаций. Режимы нагрева, выдержки и охлаждения при термообработке изделий регистрируются самопишущими приборами.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50. Для снятия остаточных напряжений допускается вместо термической обработки применять другие методы.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51. Контроль качества сварки и сварных соединений включает: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проверку сборочно-сварочного, термического и контрольного оборудования, аппаратуры, приборов и инструментов;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контроль качества основных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контроль качества сварочных материалов и материалов для дефектоскопии;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операционный контроль технологии сварки;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неразрушающий контроль качества сварных соединений;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разрушающий контроль качества сварных соединений;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контроль исправления дефектов.</w:t>
      </w:r>
    </w:p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52. Необходимость, объем и порядок механических испытаний сварных соединений литых и кованых элементов, труб с литыми деталями, элементов из стали различных классов, других единичных сварных соединений устанавливаются в конструкторской документации.</w:t>
      </w:r>
    </w:p>
    <w:bookmarkEnd w:id="99"/>
    <w:bookmarkStart w:name="z10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4.3. Требования безопасности к арматуре,</w:t>
      </w:r>
      <w:r>
        <w:br/>
      </w:r>
      <w:r>
        <w:rPr>
          <w:rFonts w:ascii="Times New Roman"/>
          <w:b/>
          <w:i w:val="false"/>
          <w:color w:val="000000"/>
        </w:rPr>
        <w:t>контрольно-измерительным приборам, предохранительным устройствам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53. Для управления работой и обеспечения безопасных условий эксплуатации сосуды в зависимости от назначения оснащаются: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запорной или запорно-регулирующей арматурой;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приборами для измерения давления;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приборами для измерения температуры;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предохранительными устройствами;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указателями уровня жидкости.</w:t>
      </w:r>
    </w:p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54. Сосуды, снабженные быстросъемными крышками, должны иметь предохранительные устройства, исключающие возможность включения сосуда под давление при неполном закрытии крышки и открывании ее при наличии в сосуде давления. Такие сосуды оснащены замками с ключом-маркой.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55. Запорная и запорно-регулирующая арматура устанавливается на штуцерах, непосредственно присоединенных к сосуду, или на трубопроводах, подводящих к сосуду и отводящих из него рабочую среду. В случае последовательного соединения нескольких сосудов установка такой арматуры между ними определяется разработчиком проекта.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56. На арматуру наносятся сведения: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наименование или товарный знак изготовителя;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условный проход,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условное давление, МПа (допускается указывать рабочее давление и допустимую температуру);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направление потока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марку материала корпуса.</w:t>
      </w:r>
    </w:p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57. На маховике запорной арматуры указывается направление его вращения при открывании или закрывании арматуры.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58. Сосуды для взрывоопасных, пожароопасных веществ, испарители с огневым или газовым обогревом оснащаются на подводящей линии от насоса или компрессора обратным клапаном, автоматически закрывающимся давлением из сосуда. Обратный клапан устанавливается между насосом (компрессором) и запорной арматурой сосуда.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59. Каждый сосуд и самостоятельные полости с разными давлениями снабжаются манометрами прямого действия.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Манометр устанавливается на штуцере сосуда или трубопроводе между сосудом и запорной арматурой.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60. Манометры имеют класс точности не ниже: 2,5 - при рабочем давлении сосуда до 2,5 МПа (25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), 1,5 - при рабочем давлении сосуда выше 2,5 МПа (25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61. Манометр выбирается с такой шкалой, чтобы предел измерения рабочего давления находился во второй трети шкалы.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62. На шкале манометра владельцем сосуда наносится красная черта, указывающая рабочее давление в сосуде. Взамен красной черты прикрепляется к корпусу манометра металлическая пластина, окрашенная в красный цвет и плотно прилегающая к стеклу манометра.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63. Манометр устанавливается так, чтобы его показания были отчетливо видны обслуживающему персоналу.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64. Между манометром и сосудом устанавливается трехходовой кран или заменяющее его устройство, позволяющее проводить периодическую проверку манометра с помощью контрольного.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Используемые средства измерений должны быть поверены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обеспечения единства измерений.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необходимых случаях манометр в зависимости от условий работы и свойств среды, находящейся в сосуде, снабжается или сифонной трубкой, или масляным буфером, или другими устройствами, предохраняющими его от непосредственного воздействия среды и температуры и обеспечивающими его надежную работу.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65. Манометры и соединяющие их с сосудом трубопроводы защищаются от замерзания.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66. Сосуды, работающие при изменяющейся температуре стенок, снабжаются приборами для контроля скорости и равномерности прогрева по длине и высоте сосуда и реперами для контроля тепловых перемещений.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Необходимость оснащения сосудов указанными приборами и реперами, допустимая скорость прогрева и охлаждения сосудов определяются разработчиком проекта и указываются в паспорте сосуда или в руководстве по эксплуатации.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67. Каждый сосуд (полость комбинированного сосуда) снабжается предохранительными устройствами от повышения давления выше допустимого значения.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68. В качестве предохранительных устройств применяются: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пружинные предохранительные клапаны;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рычажно-грузовые предохранительные клапаны;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импульсные предохранительные устройства (далее - ИПУ), состоящие из главного предохранительного клапана (далее - ГПК) и управляющего импульсного клапана (далее - ИПК) прямого действия;</w:t>
      </w:r>
    </w:p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предохранительные устройства с разрушающимися мембранами (мембранные предохранительные устройства (далее - МПУ).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Установка рычажно-грузовых клапанов на передвижных сосудах не допускается.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69. Сосуд, рассчитанный на давление меньше давления питающего его источника, имеет на подводящем трубопроводе автоматическое редуцирующее устройство с манометром и предохранительным устройством, установленными на стороне меньшего давления после редуцирующего устройства.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установки обводной линии (байпаса) она оснащается редуцирующим устройством.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70. Предохранительные устройства устанавливаются на патрубках или трубопроводах, непосредственно присоединенных к сосуду.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71. Предохранительные устройства размещаются в местах, доступных для их обслуживания.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72. Не допускается установка запорной арматуры между сосудом и предохранительным устройством.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73. Арматура перед (за) предохранительным устройством устанавливается при условии монтажа двух предохранительных устройств и блокировки, исключающей возможность одновременного их отключения. В этом случае каждый из них имеет пропускную способность предусмотренную настоящим Техническим регламентом.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установке группы предохранительных устройств и арматуры перед (за) ними блокировка выполняется таким образом, чтобы при любом предусмотренном проектом варианте отключения клапанов остающиеся включенными предохранительные устройства имели суммарную пропускную способность.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74. Отводящие трубопроводы предохранительных устройств и импульсные линии ИПУ в местах возможного скопления конденсата оборудуются дренажными устройствами для удаления конденсата.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Установка запорных органов или другой арматуры на дренажных трубопроводах не допускается.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75. Мембранные предохранительные устройства устанавливаются: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вместо рычажно-грузовых и пружинных предохранительных клапанов, когда эти клапаны в рабочих условиях конкретной среды не целесообразно применять вследствие их инерционности;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перед предохранительными клапанами в случаях, когда предохранительные клапаны не надежно работают вследствие вредного воздействия рабочей среды (коррозия, эрозия, полимеризация, кристаллизация, прикипание, примерзание) или возможных утечек через закрытый клапан взрыво- и пожароопасных, токсичных, экологически вредных и тому подобных веществ. В этом случае предусматривается устройство, позволяющее контролировать исправность мембраны;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параллельно с предохранительными клапанами для увеличения пропускной способности систем сброса давления;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 выходной стороне предохранительных клапанов для предотвращения вредного воздействия рабочих сред со стороны сбросной системы и для исключения влияния колебаний противодавления со стороны этой системы на точность срабатывания предохранительных клапанов.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Необходимость и место установки мембранных предохранительных устройств, и их конструкцию определяет проектная организация.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76. Предохранительные мембраны устанавливаются в предназначенные для них узлы крепления.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77. Мембранные предохранительные устройства размещаются в местах, открытых и доступных для осмотра и монтажа (демонтажа); присоединительные трубопроводы защищаются от замерзания в них рабочей среды, а устройства устанавливаются на патрубках или трубопроводах, непосредственно присоединенных к сосуду.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78. При установке мембранного предохранительного устройства последовательно с предохранительным клапаном (перед клапаном или за ним) полость между мембраной и клапаном сообщается отводной трубкой с сигнальным манометром (для контроля исправности мембран).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79. Допускается установка переключающего устройства перед мембранными предохранительными устройствами при наличии удвоенного числа мембранных устройств, с обеспечением при этом защиты сосуда от превышения давления при любом положении переключающего устройства.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80. При необходимости контроля уровня жидкости в сосудах, имеющих границу раздела сред, применяются указатели уровня.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Кроме указателей уровня на сосудах устанавливаются звуковые, световые и другие сигнализаторы и блокировки по уровню.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81. Указатели уровня жидкости устанавливаются в соответствии с руководством изготовителя, при этом обеспечивается хорошая видимость этого уровня.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82. На сосудах, обогреваемых пламенем или горячими газами, у которых возможно понижение уровня жидкости ниже допустимого, устанавливается не менее двух указателей уровня прямого действия.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83. На каждом указателе уровня жидкости отмечаются допустимые верхний и нижний уровни.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необходимости установки нескольких указателей по высоте их размещают так, чтобы они обеспечили непрерывность показаний уровня жидкости.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84. Указатели уровня снабжаются арматурой (кранами и вентилями) для их отключения от сосуда и продувки с отводом рабочей среды в безопасное место.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85. При применении в указателях уровня в качестве прозрачного элемента стекла или слюды для предохранения персонала от травмирования при разрыве их предусматривается защитное устройство.</w:t>
      </w:r>
    </w:p>
    <w:bookmarkEnd w:id="149"/>
    <w:bookmarkStart w:name="z15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цистернам и бочкам</w:t>
      </w:r>
      <w:r>
        <w:br/>
      </w:r>
      <w:r>
        <w:rPr>
          <w:rFonts w:ascii="Times New Roman"/>
          <w:b/>
          <w:i w:val="false"/>
          <w:color w:val="000000"/>
        </w:rPr>
        <w:t>для перевозки сжиженных газов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86. Цистерны и бочки для сжиженных газов, за исключением криогенных жидкостей, рассчитываются на давление, возникающее в них при температуре 50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Цистерны для сжиженного кислорода и других криогенных жидкостей рассчитываются на давление, при котором производится их опорожнение.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Расчет цистерн выполняется с учетом напряжений, вызванных динамической нагрузкой при их транспортировке.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87. Цистерны, наполняемые жидким аммиаком с температурой, не превышающей в момент окончания наполнения минус 25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должны иметь термоизоляцию или теневую защиту.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Термоизоляционный кожух цистерны для криогенных жидкостей снабжается разрывной мембраной.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88. У железнодорожной цистерны в верхней ее части устраиваются люк диаметром не менее 450 мм и помост около люка с металлическими лестницами по обе стороны цистерны, снабженными поручнями.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железнодорожных цистернах для сжиженного кислорода, азота и других криогенных жидкостей устройство помоста около люка необязательно.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89. Окраска цистерн и бочек, нанесение полос и надписей на них производятся в соответствии с конструкторской документацией.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90. Цистерны оснащаются: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вентилями с сифонными трубками для слива и налива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вентилем для выпуска паров из верхней части цистерны;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пружинным предохранительным клапаном;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штуцером для подсоединения манометра;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указателем уровня жидкости.</w:t>
      </w:r>
    </w:p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91. Предохранительный клапан, установленный на цистерне, сообщается с газовой фазой цистерны и имеет колпак с отверстиями для выпуска газа в случае открытия клапана. Площадь отверстий в колпаке - не менее полуторной площади рабочего сечения предохранительного клапана.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92. Каждый наливной и спускной вентиль цистерны и бочки для сжиженного газа снабжается заглушкой.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93. На каждой бочке, кроме бочек для хлора и фосгена, устанавливается на одном из днищ вентиль для наполнения и слива среды. При установке вентиля на вогнутом днище бочки он закрывается колпаком, а при установке на выпуклом днище кроме колпака обязательно устройство обхватной ленты (юбки).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 бочек для хлора и фосгена устанавливаются наливной и сливной вентили, снабженные сифонами.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94. Боковые штуцера вентилей для слива и налива горючих газов имеют левую резьбу.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95. Цистерны, предназначенные для перевозки взрывоопасных горючих веществ, вредных веществ, имеют на сифонных трубках для слива скоростной клапан, исключающий выход газа при разрыве трубопровода.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96. Пропускная способность предохранительных клапанов, устанавливаемых на цистернах для сжиженного кислорода, азота и других криогенных жидкостей, определяется по сумме расчетной испаряемости жидкостей и максимальной производительности устройства для создания давления в цистерне при ее опорожнении.</w:t>
      </w:r>
    </w:p>
    <w:bookmarkEnd w:id="166"/>
    <w:bookmarkStart w:name="z17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Требования к баллонам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97. Баллоны имеют вентили, плотно ввернутые в отверстия горловины или в расходно-наполнительные штуцера у специальных баллонов, не имеющих горловины.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98. Баллоны для сжатых, сжиженных и растворенных газов вместимостью более 100 л снабжаются паспортом по форме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регламента.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99. Боковые штуцера вентилей для баллонов, наполняемых водородом и горючими газами, должны иметь левую резьбу, а для баллонов, наполняемых кислородом и негорючими газами, правую резьбу.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100. Каждый вентиль баллонов для взрывоопасных горючих веществ, вредных веществ должен снабжаться заглушкой, навертывающейся на боковой штуцер.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101. Вентили в баллонах для кислорода ввертываются с применением уплотняющих материалов, загорание которых в среде кислорода исключено.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102. Баллоны для растворенного ацетилена заполняются соответствующим количеством пористой массы и растворителя.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 заполнения баллонов пористой массой и растворителем на его горловине выбивается масса тары (масса баллона без колпака, но с пористой массой и растворителем, башмаком, кольцом и вентилем).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103. Наружная поверхность баллонов окрашивается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Окраска баллонов и надписи на них производятся масляными, эмалевыми или нитрокрасками.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104. Надписи на баллонах наносят по окружности на длину не менее 1/3 окружности, а полосы - по всей окружности, причем высота букв на баллонах вместимостью более 12 л равняется 60 мм, а ширина полосы 25 мм. Размеры надписей и полос на баллонах вместимостью до 12 л определяются в зависимости от величины боковой поверхности баллонов.</w:t>
      </w:r>
    </w:p>
    <w:bookmarkEnd w:id="177"/>
    <w:bookmarkStart w:name="z18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Требования безопасности</w:t>
      </w:r>
      <w:r>
        <w:br/>
      </w:r>
      <w:r>
        <w:rPr>
          <w:rFonts w:ascii="Times New Roman"/>
          <w:b/>
          <w:i w:val="false"/>
          <w:color w:val="000000"/>
        </w:rPr>
        <w:t>при выводе из эксплуатации и утилизации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105. При выводе из эксплуатации оборудования, работающего под давлением, утилизация проводится в соответствии с проектной документацией.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106. Пользователем выведенного из эксплуатации принимаются меры для предотвращения недопустимого использования (эксплуатации) этого оборудования.</w:t>
      </w:r>
    </w:p>
    <w:bookmarkEnd w:id="180"/>
    <w:bookmarkStart w:name="z18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Подтверждение соответствия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107. Подтверждение соответствия оборудования, работающего под давлением, требованиям настоящего Технического регламента и иных Технических регламентов, к сфере применения которых относятся оборудования, работающие под давлением, осуществляется в форме обязательной сертификации.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108. Подтверждение соответствия осуществляется в соответствии с законодательством Республики Казахстан в области технического регулирования 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2008 года № 90 "Об утверждении Технического регламента "Процедуры подтверждения соответствия".</w:t>
      </w:r>
    </w:p>
    <w:bookmarkEnd w:id="183"/>
    <w:bookmarkStart w:name="z18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Сроки и условия введения в действие Технического регламента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109. Применяемые для выполнения требований настоящего Технического регламента нормативные документы по стандартизации и иные документы государственных органов, формируемые в пределах их компетенции, подлежат гармонизации в порядке, установленном законодательством Республики Казахстан в области технического регулирования.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110. Центральным и местным исполнительным органам обеспечить приведение своих нормативных правовых актов в соответствии с настоящим Техническим регламентом, а также их адаптированное внедрение.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111. Настоящий Технический регламент вводится в действие по истечении шести месяцев со дня первого официального опубликования.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19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продукции, на которую распространяются требования</w:t>
      </w:r>
      <w:r>
        <w:br/>
      </w:r>
      <w:r>
        <w:rPr>
          <w:rFonts w:ascii="Times New Roman"/>
          <w:b/>
          <w:i w:val="false"/>
          <w:color w:val="000000"/>
        </w:rPr>
        <w:t>настоящего Технического регламента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7"/>
        <w:gridCol w:w="5073"/>
      </w:tblGrid>
      <w:tr>
        <w:trPr>
          <w:trHeight w:val="30" w:hRule="atLeast"/>
        </w:trPr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РК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позиций</w:t>
            </w:r>
          </w:p>
        </w:tc>
      </w:tr>
      <w:tr>
        <w:trPr>
          <w:trHeight w:val="30" w:hRule="atLeast"/>
        </w:trPr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7311 00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сжатого или сжиженного газа,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черных металлов:</w:t>
            </w:r>
          </w:p>
        </w:tc>
      </w:tr>
      <w:tr>
        <w:trPr>
          <w:trHeight w:val="30" w:hRule="atLeast"/>
        </w:trPr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7311 00 100 0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бесшовные</w:t>
            </w:r>
          </w:p>
        </w:tc>
      </w:tr>
      <w:tr>
        <w:trPr>
          <w:trHeight w:val="30" w:hRule="atLeast"/>
        </w:trPr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прочие, вместимостью:</w:t>
            </w:r>
          </w:p>
        </w:tc>
      </w:tr>
      <w:tr>
        <w:trPr>
          <w:trHeight w:val="30" w:hRule="atLeast"/>
        </w:trPr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7311 00 910 0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менее 1000 л</w:t>
            </w:r>
          </w:p>
        </w:tc>
      </w:tr>
      <w:tr>
        <w:trPr>
          <w:trHeight w:val="30" w:hRule="atLeast"/>
        </w:trPr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7311 00 990 0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- 1000 л или более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19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  <w:r>
        <w:br/>
      </w:r>
      <w:r>
        <w:rPr>
          <w:rFonts w:ascii="Times New Roman"/>
          <w:b/>
          <w:i w:val="false"/>
          <w:color w:val="000000"/>
        </w:rPr>
        <w:t>сосуда, работающего под давлением (образец)</w:t>
      </w:r>
      <w:r>
        <w:br/>
      </w:r>
      <w:r>
        <w:rPr>
          <w:rFonts w:ascii="Times New Roman"/>
          <w:b/>
          <w:i w:val="false"/>
          <w:color w:val="000000"/>
        </w:rPr>
        <w:t>1. Удостоверение о качестве изготовления сосуда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(наименование сосуда)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Заводской № ____________ изготовлен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(дата изготовления)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(наименование и адрес изготовителя)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bookmarkStart w:name="z19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Техническая характеристика и параметры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3"/>
        <w:gridCol w:w="1879"/>
        <w:gridCol w:w="572"/>
        <w:gridCol w:w="573"/>
        <w:gridCol w:w="5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частей сосуда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давление,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давление,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Пробное давление испытания,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гидравлического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температура среды,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Расчетная температура стенки,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допустимая отрицательная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стенки,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рабочей среды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рабочей среды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опасности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Взрывоопасность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Пожароопасность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Прибавка для компенсации коррозии (эрозии), мм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пустого сосуда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кг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масса заливаемой среды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кг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срок службы сосуда, лет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сосудов со сжиженными газами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Сведения об основных частях сосуда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984"/>
        <w:gridCol w:w="1430"/>
        <w:gridCol w:w="984"/>
        <w:gridCol w:w="1431"/>
        <w:gridCol w:w="537"/>
        <w:gridCol w:w="1431"/>
        <w:gridCol w:w="1431"/>
        <w:gridCol w:w="1431"/>
        <w:gridCol w:w="1321"/>
      </w:tblGrid>
      <w:tr>
        <w:trPr>
          <w:trHeight w:val="30" w:hRule="atLeast"/>
        </w:trPr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частей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(обечайка,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рубашка)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Размеры,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металл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сварке (пайке)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наружный)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(высота)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(НД)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пайка)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(пайки)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Данные о штуцерах, фланцах, крышках и крепежных изделиях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3033"/>
        <w:gridCol w:w="3693"/>
        <w:gridCol w:w="1053"/>
        <w:gridCol w:w="3468"/>
      </w:tblGrid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Размеры, мм или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(НД)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Данные о предохранительных устройствах, основной арматуре,</w:t>
      </w:r>
      <w:r>
        <w:br/>
      </w:r>
      <w:r>
        <w:rPr>
          <w:rFonts w:ascii="Times New Roman"/>
          <w:b/>
          <w:i w:val="false"/>
          <w:color w:val="000000"/>
        </w:rPr>
        <w:t>контрольно-измерительных приборах, приборах безопасности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1412"/>
        <w:gridCol w:w="868"/>
        <w:gridCol w:w="1957"/>
        <w:gridCol w:w="5457"/>
        <w:gridCol w:w="869"/>
        <w:gridCol w:w="869"/>
      </w:tblGrid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проход, мм</w:t>
            </w:r>
          </w:p>
        </w:tc>
        <w:tc>
          <w:tcPr>
            <w:tcW w:w="5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давление,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Данные об основных материалах, примет при изготовлении</w:t>
      </w:r>
      <w:r>
        <w:br/>
      </w:r>
      <w:r>
        <w:rPr>
          <w:rFonts w:ascii="Times New Roman"/>
          <w:b/>
          <w:i w:val="false"/>
          <w:color w:val="000000"/>
        </w:rPr>
        <w:t>сосуда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443"/>
        <w:gridCol w:w="644"/>
        <w:gridCol w:w="644"/>
        <w:gridCol w:w="644"/>
        <w:gridCol w:w="1065"/>
        <w:gridCol w:w="1418"/>
        <w:gridCol w:w="1722"/>
        <w:gridCol w:w="1353"/>
        <w:gridCol w:w="864"/>
        <w:gridCol w:w="864"/>
        <w:gridCol w:w="443"/>
        <w:gridCol w:w="865"/>
        <w:gridCol w:w="444"/>
        <w:gridCol w:w="444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механических испытаний по сертификату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протоколу заводских испытаний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Т = 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Т &lt;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Ударная вязкость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(НД)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тии)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кола)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(кгс/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Rm, МПа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y, %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(кгс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(кгс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(кгс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383"/>
        <w:gridCol w:w="863"/>
        <w:gridCol w:w="1182"/>
        <w:gridCol w:w="702"/>
        <w:gridCol w:w="1339"/>
        <w:gridCol w:w="1712"/>
        <w:gridCol w:w="863"/>
        <w:gridCol w:w="1236"/>
        <w:gridCol w:w="1075"/>
        <w:gridCol w:w="917"/>
        <w:gridCol w:w="384"/>
        <w:gridCol w:w="384"/>
      </w:tblGrid>
      <w:tr>
        <w:trPr>
          <w:trHeight w:val="30" w:hRule="atLeast"/>
        </w:trPr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(ультра-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звуковой контроль,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твердость,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исходной термообра-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ботки и другие)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состав по сертификату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протоколу заводских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Мn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Сr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1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Карта измерений корпуса сосуда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856"/>
        <w:gridCol w:w="856"/>
        <w:gridCol w:w="856"/>
        <w:gridCol w:w="856"/>
        <w:gridCol w:w="1013"/>
        <w:gridCol w:w="1013"/>
        <w:gridCol w:w="856"/>
        <w:gridCol w:w="856"/>
        <w:gridCol w:w="856"/>
        <w:gridCol w:w="856"/>
        <w:gridCol w:w="857"/>
        <w:gridCol w:w="857"/>
      </w:tblGrid>
      <w:tr>
        <w:trPr>
          <w:trHeight w:val="30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киза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Диаметр, 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 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прямолиней-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 мм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Смещение кромок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сварных стыковых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соединений,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каемое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Результаты испытаний и исследований сварных соединений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660"/>
        <w:gridCol w:w="1575"/>
        <w:gridCol w:w="960"/>
        <w:gridCol w:w="492"/>
        <w:gridCol w:w="492"/>
        <w:gridCol w:w="492"/>
        <w:gridCol w:w="1576"/>
        <w:gridCol w:w="1913"/>
        <w:gridCol w:w="492"/>
        <w:gridCol w:w="960"/>
        <w:gridCol w:w="493"/>
        <w:gridCol w:w="493"/>
        <w:gridCol w:w="493"/>
        <w:gridCol w:w="493"/>
      </w:tblGrid>
      <w:tr>
        <w:trPr>
          <w:trHeight w:val="3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(эскиза)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испытания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Сварное соединение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шва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термического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(околошовная зона)</w:t>
            </w:r>
          </w:p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Rm, МПа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Rm, МПа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(кгс/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As, %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</w:t>
            </w:r>
          </w:p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(кгс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Дж/см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(кгс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9"/>
        <w:gridCol w:w="2325"/>
        <w:gridCol w:w="57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5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Клеймо свар-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</w:t>
            </w:r>
          </w:p>
        </w:tc>
      </w:tr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Данные о неразрушающем контроле сварных соединений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7"/>
        <w:gridCol w:w="2967"/>
        <w:gridCol w:w="1317"/>
        <w:gridCol w:w="4063"/>
        <w:gridCol w:w="1318"/>
        <w:gridCol w:w="1318"/>
      </w:tblGrid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4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Данные о других испытаниях и исследованиях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bookmarkStart w:name="z20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Данные о термообработке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1265"/>
        <w:gridCol w:w="1425"/>
        <w:gridCol w:w="2480"/>
        <w:gridCol w:w="1426"/>
        <w:gridCol w:w="1426"/>
        <w:gridCol w:w="1426"/>
        <w:gridCol w:w="1427"/>
      </w:tblGrid>
      <w:tr>
        <w:trPr>
          <w:trHeight w:val="30" w:hRule="atLeast"/>
        </w:trPr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ки,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С/ч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выдержки,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Данные о гидравлическом (пневматическом) испытании</w:t>
      </w:r>
      <w:r>
        <w:br/>
      </w:r>
      <w:r>
        <w:rPr>
          <w:rFonts w:ascii="Times New Roman"/>
          <w:b/>
          <w:i w:val="false"/>
          <w:color w:val="000000"/>
        </w:rPr>
        <w:t>Сосуд успешно прошел следующие испытания: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5789"/>
        <w:gridCol w:w="2109"/>
        <w:gridCol w:w="570"/>
        <w:gridCol w:w="2110"/>
        <w:gridCol w:w="57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условия испытания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Испытываемая часть сосуда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Пробное давление,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Испытательная среда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выдержки, ч (мин)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Пробное давление,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выдержки, ч (мин)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сосуда при испытании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тальное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кальное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В нужной графе указать "Да".</w:t>
            </w:r>
          </w:p>
        </w:tc>
      </w:tr>
    </w:tbl>
    <w:bookmarkStart w:name="z20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Заключение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Сосуд изготовлен в полном соответствии с Техническим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регламентом "Требования к безопасности оборудования, работающего под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давлением" и технической документацией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(наименование, обозначение и дата утверждения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Сосуд подвергнут наружному и внутреннему осмотру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гидравлическому (пневматическому) испытанию пробным давлением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согласно разделу 12 настоящего паспорта.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Сосуд признан годным для работы с указанными в настоящем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паспорте параметрами.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Технический руководитель 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Начальник службы качества 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"__" _______ 20 __ года</w:t>
      </w:r>
    </w:p>
    <w:bookmarkStart w:name="z20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Сведения о местонахождении сосуда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4"/>
        <w:gridCol w:w="2759"/>
        <w:gridCol w:w="4487"/>
      </w:tblGrid>
      <w:tr>
        <w:trPr>
          <w:trHeight w:val="30" w:hRule="atLeast"/>
        </w:trPr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предприятия-владельца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сосуда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установки</w:t>
            </w:r>
          </w:p>
        </w:tc>
      </w:tr>
      <w:tr>
        <w:trPr>
          <w:trHeight w:val="30" w:hRule="atLeast"/>
        </w:trPr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Лицо, контролирующее исправное состояние</w:t>
      </w:r>
      <w:r>
        <w:br/>
      </w:r>
      <w:r>
        <w:rPr>
          <w:rFonts w:ascii="Times New Roman"/>
          <w:b/>
          <w:i w:val="false"/>
          <w:color w:val="000000"/>
        </w:rPr>
        <w:t>и безопасное действие сосуда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9"/>
        <w:gridCol w:w="5240"/>
        <w:gridCol w:w="1821"/>
      </w:tblGrid>
      <w:tr>
        <w:trPr>
          <w:trHeight w:val="30" w:hRule="atLeast"/>
        </w:trPr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назначенного лица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Сведения об установленной арматуре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1391"/>
        <w:gridCol w:w="1235"/>
        <w:gridCol w:w="1710"/>
        <w:gridCol w:w="3343"/>
        <w:gridCol w:w="1867"/>
        <w:gridCol w:w="759"/>
        <w:gridCol w:w="1236"/>
      </w:tblGrid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проход, мм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НД)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сосуда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1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Другие данные об установке сосуда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1) коррозионность среды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2) противокоррозионное покрытие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3) тепловая изоляция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4) футеровка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5) схема подключения сосуда в установку (линию) _______________</w:t>
      </w:r>
    </w:p>
    <w:bookmarkStart w:name="z21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Сведения о замене и ремонте основных элементов</w:t>
      </w:r>
      <w:r>
        <w:br/>
      </w:r>
      <w:r>
        <w:rPr>
          <w:rFonts w:ascii="Times New Roman"/>
          <w:b/>
          <w:i w:val="false"/>
          <w:color w:val="000000"/>
        </w:rPr>
        <w:t>сосуда и арматуры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7146"/>
        <w:gridCol w:w="231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Освидетельствование</w:t>
            </w:r>
          </w:p>
        </w:tc>
        <w:tc>
          <w:tcPr>
            <w:tcW w:w="7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Разрешенное давление,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освидетельствования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3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Запись результатов освидетельствования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4"/>
        <w:gridCol w:w="5033"/>
        <w:gridCol w:w="5033"/>
      </w:tblGrid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проводившего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Регистрация сосуда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Сосуд зарегистрирован за № ___ в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(регистрирующий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паспорте пронумеровано и прошнуровано _____________ страниц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 чертежей.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 представителя регистрирующего органа,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"__" ______ 200 __ года</w:t>
      </w:r>
    </w:p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Примечания: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 паспорту прилагаются: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Чертежи сосуда с указанием основных размеров, дающие возможность проверки расчетом принятых размеров и контроля соответствия сосуда требованиям конструкторской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Расчет на прочность, выполняемый для элементов, работающих под давлением.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Расчет на прочность элементов, принятых по стандартам, в которых указаны условия эксплуатации (давление, температура), допускается не прилагать, и в этом случае делается ссылка на соответствующий стандарт. Расчет на малоцикловую усталость выполняется при числе циклов нагружения более 103.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Руководство по монтажу и эксплуатации, включая регламент проведения в зимнее время пуска (остановки) сосуда.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Руководство по эксплуатации составляется разработчиком сосуда и включает регламент проведения в зимнее время пуска (остановки) сосуда, устанавливаемого на открытой площадке или в неотапливаемом помещении.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 необходимости дополнительно прилагаются другие документы (например, сводный лист заводских изменений, комплектовочная ведомость, спецификация с указанием основных размеров сборочных единиц).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 передаче сосуда другому владельцу вместе с сосудом передается паспорт.</w:t>
      </w:r>
    </w:p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Порядок оформления паспорта: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Паспорт сосуда издается типографским способом. Формат паспорта 210x297 мм. Обложка паспорта - жесткая. Листы паспорта выполняются на плотной бумаге одного качества.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Разделы (таблицы) паспорта заполняются черными чернилами (тушью или пастой) чертежным шрифтом с высотой букв и цифр не менее 3,5 мм или машинописным способом. Надписи и знаки выполняются четкими и понятными.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Изложение содержания разделов (таблиц) паспорта является кратким и четким, исключающим возможность различного толкования.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Обозначения, определения и термины соответствуют установленным НТД, а при их отсутствии - общепринятым в научно-технической литературе.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Единицы измерения физических величин указывают в системе "СИ" или в системе "СГС" (например, 4,0 МПа или 40,0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Опечатки, описки и графические неточности, допущенные в процессе заполнения паспорта, исправляют подчисткой или закрашиванием белой краской с нанесением на этом месте исправленного текста (графики). Повреждение листов, помарки или следы не полностью удаленного текста (графики) не допускаются. Правомочность (законность) исправления подтверждается надписью "Исправленному верить", заверенной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тексте не допускаются сокращения слов, за исключением установленных правилами орфографии или нормативно-технической документацией.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Перед отрицательными значениями величин пишут слово "минус". Не допускается проставлять математический знак (например, "+", "-", "&lt;", "&gt;", "=" и другие) без цифры, математический знак минус ("-") перед отрицательным значением величины.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Все строки и графы разделов (таблиц) заполняются.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допускается ставить кавычки вместо повторяющихся цифр, марок сталей, знаков, математических и химических символов.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в строках или графах разделов (таблиц) не требуется указывать цифровые или иные сведения, то в них ставят прочерк.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Разделы с 1-13 и приложения заполняются изготовителем сосуда, а разделы 14-20 - владельцем сосуда.</w:t>
      </w:r>
    </w:p>
    <w:bookmarkStart w:name="z21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заполнения разделов паспорта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Удостоверение о качестве изготовления сосуда.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"Заводской № __" указывают порядковый номер сосуда по системе нумерации изготовителя.</w:t>
      </w:r>
    </w:p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Техническая характеристика и параметры.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графах заголовка таблицы "Наименование частей сосуда" указывают наименование герметично разделенных пространств (частей) сосуда: корпус, рубашка, трубное пространство и так далее.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строке "Рабочее давление" указывается рабочее давление, приведенное в конструкторской документации (в чертеже общего вида или в сборочном чертеже), или условное давление для стандартных сосудов. В случае, когда указывается условное давление, дают сведения о пределах применения сосуда в зависимости от давления и температуры.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строке "Расчетное давление" указывается расчетное давление, приведенное в конструкторской документации (в чертеже общего вида или в сборочном чертеже).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строке "Пробное давление" указывается давление, при котором проводилось гидравлическое (пневматическое) испытание сосуда. При замене гидравлического (пневматического) испытания другим видом испытания в этой строке делается запись: "раздел 10".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строках "Рабочая температура среды" и "Расчетная температура стенки" указывается температура, приведенная в конструкторской документации (в чертеже общего вида или в сборочном чертеже).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строке "Минимально допустимая, отрицательная температура стенки" для сосудов, устанавливаемых на открытой площадке или в неотапливаемом помещении, указывают одну из температур: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абсолютную минимальную температуру наружного воздуха района установки сосуда, если температура стенки становится отрицательной от воздействия окружающего воздуха, когда сосуд находится под давлением;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отрицательную температуру стенки сосуда, находящегося под давлением, если она ниже абсолютной минимальной температуры наружного воздуха района установки сосуда;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среднюю температуру наружного воздуха наиболее холодной пятидневки района установки сосуда, если температура стенки всегда положительная, когда сосуд находится под давлением.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сосудов, устанавливаемых в отапливаемом помещении, строка "Минимально допустимая отрицательная температура стенки" не заполняется.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Строка "Наименование рабочей среды" заполняется в соответствии с конструкторской документацией (чертежом общего вида или сборочным чертежом), а при отсутствии сведений о среде в чертеже данная строка заполняется владельцем сосуда.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 строке "Характеристика рабочей среды" указывают, взрывоопасность ("Да" или "Нет"), пожароопасность ("Да" или "Нет")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Строка "Прибавка для компенсации коррозии (эрозии)" заполняется в соответствии с технической характеристикой сборочного чертежа.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В строке "Вместимость" указывается номинальный объем рабочего пространства (частей) сосуда. Вместимость указывается при необходимости, например для емкостей, реакторов.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В строках "Масса пустого сосуда" и "Максимальная масса заливаемой среды" указываются сведения для сосудов со сжиженными газами, степень заполнения которых средой устанавливается взвешиванием или другим надежным способом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В строке "Расчетный срок службы сосуда" указывается расчетный (назначенный) срок службы сосуда согласно сведениям организации-проектировщика сосуда.</w:t>
      </w:r>
    </w:p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Сведения об основных частях сосуда.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Графа "Наименование частей сосуда" заполняется по сборочному чертежу.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графе "Количество" указывается общее число однотипных частей сосуда.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графе "Размеры" указываются номинальные размеры (диаметр, толщина стенки, длина или высота) частей сосуда после изготовления.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графе "Основной металл" указываются марка стали и НТД на химический состав металла.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графе "Данные о сварке (пайке)" указываются способ выполнения соединения (сварка или пайка), вид сварки (автоматическая, ручная), марка присадочных материалов.</w:t>
      </w:r>
    </w:p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Данные о штуцерах, фланцах, крышках и крепежных изделиях.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графе "Наименование" указывается обозначение штуцера и перечисляются все детали, входящие в данный узел (патрубок, фланец, крышка, укрепляющее кольцо, прокладка, крепеж), обозначение фланца и крышки сосуда.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графе "Количество" указывается общее число однотипных деталей.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графе "Размеры" указывают: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патрубка - наружный диаметр и толщину стенки;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фланца - номер по спецификации или обозначение по стандарту и номер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крышки - номер по спецификации или обозначение по стандарту и номер стандарта, или наружный диаметр и толщину;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укрепляющего кольца - наружный диаметр и толщину или номер по спецификации;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прокладки - наружный диаметр и толщину или номер по спецификации, или номер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крепежа - номинальный диаметр резьбы.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графе "Материал" указываются марка стали НТД на химический состав и технические требования.</w:t>
      </w:r>
    </w:p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Данные о предохранительных устройствах, основной арматуре, контрольно-измерительных приборах, приборах безопасности.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Раздел заполняется изготовителем сосуда в случае поставки предохранительных устройств, арматуры и приборов вместе с сосудом, в противном случае изготовитель делает запись "В объем поставки не входит".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графе "Наименование"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предохранительного клапана - наименование или условное обозначение по паспорту;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мембранного предохранительного устройства - наименование или тип по паспорту;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запорной и запорно-регулирующей арматуры, приборов для измерения давления, температуры, указателей уровня жидкости и тому подобное - наименование или условное обозначение по НТД.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установке звуковых, световых или других сигнализаторов и блокировок указывают подробную их характеристику.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графе "Количество" указывается общее число устройств, арматуры, приборов одного типа.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графе "Место установки" указывается наименование сборочной единицы, на которой устанавливаются устройство, арматура или приборы.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графе "Условный проход" для мембранных предохранительных устройств указывается условный диаметр мембраны.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графе "Условное давление" для мембранных предохранительных устройств указывается минимальное и максимальное давление срабатывания.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графе "Материал корпуса" указываются марка стали и номер стандарта на химический состав и технические требования.</w:t>
      </w:r>
    </w:p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Данные об основных материалах, применяемых при изготовлении сосуда.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графе "Наименование элемента" указываются наименование элементов, которые находятся под давлением (обечайка, днище, крышка, трубная решетка, рубашка, штуцера, фланцы).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графе "Материал" указываются марка материала, НТД на химический состав и технические требования, номер плавки (партии) из сертификата на материал, номер и дата сертификата изготовителя металлопродукции или протокола, или, в случае отсутствия сертификата, номер и дата протокола заводских испытаний изготовителя сосуда.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остальных графах указываются данные из сертификатов изготовителя металлопродукции, а в случае отсутствия сертификатов - данные из протоколов заводских испытаний изготовителя сосуда.</w:t>
      </w:r>
    </w:p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Карта измерений корпуса сосуда.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графе "Наименование элемента" указываются элементы сосуда, на которых проводятся соответствующие измерения согласно требованиям нормативно-технической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графе "Номер эскиза" указывается соответствующий номер эскиза, прилагаемого изготовителем сосуда к настоящему разделу паспорта. Эскиз выполняется по примеру рисунка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графе "Номер сечения" указывается обозначение сечения элемента согласно прилагаемому эскизу.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437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Рисунок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графе "Диаметр"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номинальный внутренний или наружный диаметр согласно чертежу общего вида или сборочному чертежу;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допускаемое отклонение диаметра согласно требованиям нормативно-технической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фактические отклонения диаметра, измеренные в трех сечениях (по торцам, на расстоянии не более 100 мм от торца и в середине элемента).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графах "Овальность" и "Отклонение от прямолинейности"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допускаемые величины относительной овальности и отклонения от прямолинейности, регламентированные требованиями настоящего технического регламента "Требования к безопасности оборудования, работающего под давлением" или нормативно-технической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фактические величины относительной овальности и отклонения от прямолинейности.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Число сечений, в которых проводится замер данных параметров, устанавливается службой контроля изготовителя в зависимости от конструкции, габаритов, результатов внешнего осмотра сосуда.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графе "Смещение кромок сварных стыковых соединений" указываются для продольных и кольцевых швов: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допускаемые величины, регламентируемые требованиями настоящего технического регламента "Требования к безопасности оборудования, работающего под давлением" или нормативно-технической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фактические результаты измерений.</w:t>
      </w:r>
    </w:p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Результаты испытаний и исследований сварных соединений.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графе "Наименование элемента и номер чертежа" указывается наименование детали или сборочной единицы с номерами (обозначениями) сварных швов одного типа, для которых изготовляется контрольное сварное соединение.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детали или сборочной единицы с указанием номера (обозначения) сварного шва соответствует схеме контроля сварных швов, входящей в состав проекта сосуда, или эскизу, прилагаемому изготовителем сосуда к настоящему разделу паспорта, на котором указаны тип сварных швов, их число и расположение.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Эскиз выполняется по примеру рисунка 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896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Рисунок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1 - обечайка серединная, контрольная пластина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графе "Документ о проведении испытания" указываются наименование, номер и дата документа о проведении испытания.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графе "Механические испытания" для сварного соединения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временное сопротивление (предел прочности) сварного соединения при температуре 20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величина ударной вязкости, температура испытания и тип образца;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диаметр оправки и угол загиба при испытании на изгиб при температуре 20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Графы "Механические испытания" для металла шва и зоны термического влияния заполняются в случаях, оговоренных в нормативно-технической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"Механические испытания" для металла шва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временное сопротивление (предел прочности) при температуре 20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относительное удлинение при разрыве;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твердость.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"Механические испытания" для зоны термического влияния (околошовная зона), в которой проявляется температурно-деформационное влияние сварки, указываются величина ударной вязкости, температура испытания, тип образца и твердость по Бринеллю.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"Оценка" указываются оценка результатов механических испытаний и ссылка на НТД.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графе "Металлографические исследования"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 и дата документа о проведении макро- и микроисследования;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результатов металлографических исследований и ссылка на НТД.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графе "Клеймо сварщика" указывается клеймо сварщика, выполнявшего сварные швы элемента и контрольные сварные соединения.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сварные швы элемента выполнялись несколькими сварщиками, то указываются клейма всех этих сварщиков.</w:t>
      </w:r>
    </w:p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Данные о неразрушающем контроле сварных соединений.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графе "Обозначение сварного шва" указывается номер или обозначение сварного шва в соответствии со схемой контроля сварных швов, входящей в состав проекта, или эскизом, прилагаемым изготовителем к настоящему разделу паспорта. Эскиз выполняется по примеру рисунка 3. Допускается в данной графе указывать наименование сварного узла (например, "корпус", "рубашка", "распредкамера") и соединения (например, "шов: обечайка + обечайка"; "поперечный шов"; "фланец + днище").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976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Рисунок 3</w:t>
      </w:r>
    </w:p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все участки сварных швов, подвергаемых контролю, в том числе места пересечения швов, обозначаются на схеме.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графе "Номер и дата документа о проведении контроля" указываются номер и дата документа (протокола, отчета или акта) о проведении неразрушающего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графе "Метод контроля" указывается примененный метод неразрушающего контроля (радиографический, ультразвуковой).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графе "Объем контроля" указывается объем проведенного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графе "Описание дефектов" указываются выявленные дефекты (характер, число и величина дефектов) или делается запись "Без дефектов".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графе "Оценка" указываются оценка результата контроля и ссылка на НТД.</w:t>
      </w:r>
    </w:p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Данные о других испытаниях и исследованиях.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указываются методы испытаний и исследований, не предусмотренные предыдущими разделами настоящего паспорта (испытание на стойкость против межкристаллитной коррозии, стилоскопирование).</w:t>
      </w:r>
    </w:p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Данные о термообработке.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графе "Наименование элемента" указывается наименование сборочной единицы, детали или элемента, которые подвергались термообработке.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графе "Номер и дата документа" указываются номер и дата документа (протокола, акта) о проведении термообработки.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Раздел заменяется диаграммой термообработки, включающей все сведения настоящего раздела.</w:t>
      </w:r>
    </w:p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Данные о гидравлическом (пневматическом) испытании.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Раздел заполняется изготовителем сосуда, если испытание проводилось на предприятии-изготовителе, или организацией, проводившей испытание на месте монтажа (установки).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графе "Испытываемая часть сосуда" указывается рабочее пространство (корпус, рубашка, трубное пространство), подвергаемое испытанию.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графе "Испытательная среда" указывается "Вода" или, если используется другая жидкость, ее наименование.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зависимости от положения (горизонтальное или вертикальное) сосуда при испытании в соответствующей графе указать "Да".</w:t>
      </w:r>
    </w:p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Заключение.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первом абзаце указывается наименование НТД, в соответствии с которым изготовлен сосуд.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Подпись технического руководителя заверяется печатью.</w:t>
      </w:r>
    </w:p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Примечания: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Разделы 14-20 заполняются владельцем сосуда.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Изготовитель сосуда предусматривает в паспорте для раздела 18 не менее двух страниц, а для раздела 19 - не менее десяти страниц.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234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Окраска и нанесение надписей на баллоны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8"/>
        <w:gridCol w:w="1594"/>
        <w:gridCol w:w="3418"/>
        <w:gridCol w:w="1595"/>
        <w:gridCol w:w="2275"/>
      </w:tblGrid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надписи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надписи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Коричневый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 сырой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 сырой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 технический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 технический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Синий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 чистый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 чистый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Ацетилен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Ацетилен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Бутилен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Бутилен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Темно-зеленая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Сжатый воздух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Гелий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Коричневая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Гелий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Закись азота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Закись азота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Голубая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Голубая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Углекислота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Углекислота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Фосген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Фреон-11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Фреон-11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Синий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Фреон-12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Фреон-12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Фреон-13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Фреон-13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красные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Фреон-22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Фреон-22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желтые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Циклопропан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Оранжевая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Циклопропан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Фиолетовая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горючие газы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негорючие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