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4eee0" w14:textId="224ee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государственной гарантии по проекту "Схема выдачи мощности Мойнакской ГЭС"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ноября 2009 года № 1771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организации эффективного финансирования проекта "Схема выдачи мощности Мойнакской ГЭС", реализуемого акционерным обществом "Казахстанская компания по управлению электрическими сетями "KEGOC" (далее - АО "KEGOC"),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финансов Республики Казахстан в установленном законодательством Республики Казахстан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заключить с АО "KEGOC" соглашение о предоставлении государственной гарантии;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предоставить Международному Банку Реконструкции и Развития (далее - Банк) государственную гарантию Республики Казахстан в качестве обеспечения обязательств АО "KEGOC" по привлекаемому займу в размере 48000000 (сорок восемь миллионов) долларов США, в пределах лимита предоставления государственных гарантий,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2009-2011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акционерному обществу "Фонд национального благосостояния "Самрук-Казына" в установленном законодательством Республики Казахстан порядке обеспечить выполнение АО "KEGOC" требований, предъявляемых к лицам, претендующим на получение государственной гарантии.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