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6f2a" w14:textId="1816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мобильных комплексов связи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2009 года № 1767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в коммунальную собственность соответствующих областей мобильные комплексы связи для департаментов внутренних дел,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акиматами областей в установленном законодательством порядке осуществить необходимые организационные мероприятия по приему-передаче мобильных комплексов связи, указанных в приложении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2009 года № 1767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мобильных комплексов связи, передаваемых</w:t>
      </w:r>
      <w:r>
        <w:br/>
      </w:r>
      <w:r>
        <w:rPr>
          <w:rFonts w:ascii="Times New Roman"/>
          <w:b/>
          <w:i w:val="false"/>
          <w:color w:val="000000"/>
        </w:rPr>
        <w:t>
в коммунальную собственность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"/>
        <w:gridCol w:w="1812"/>
        <w:gridCol w:w="886"/>
        <w:gridCol w:w="2243"/>
        <w:gridCol w:w="2995"/>
        <w:gridCol w:w="817"/>
        <w:gridCol w:w="1465"/>
        <w:gridCol w:w="1769"/>
        <w:gridCol w:w="1381"/>
      </w:tblGrid>
      <w:tr>
        <w:trPr>
          <w:trHeight w:val="1065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(шасси)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МКС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2705-242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27050080390633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Х9627050080614647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*42150080500265*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18 580 470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 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2705-242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27050080390290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Х9627050080614291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*421500*80500641*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18 580 470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 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2705-242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27050080394667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Х9627050080619607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*421500*80600416*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18 580 470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  <w:tr>
        <w:trPr>
          <w:trHeight w:val="30" w:hRule="atLeast"/>
        </w:trPr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 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2705-242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27050080395601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Х9627050080619602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*421500*80600486*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18 580 470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МКС - мобильный комплекс связи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