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62d64" w14:textId="2062d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Конвенции между Правительством Республики Казахстан и
Правительством Королевства Саудовской Аравии об избежании двойного
налогообложения и предотвращении уклонения от налогообложения в
отношении налогов на доход и Протокола к ней</w:t>
      </w:r>
    </w:p>
    <w:p>
      <w:pPr>
        <w:spacing w:after="0"/>
        <w:ind w:left="0"/>
        <w:jc w:val="both"/>
      </w:pPr>
      <w:r>
        <w:rPr>
          <w:rFonts w:ascii="Times New Roman"/>
          <w:b w:val="false"/>
          <w:i w:val="false"/>
          <w:color w:val="000000"/>
          <w:sz w:val="28"/>
        </w:rPr>
        <w:t>Постановление Правительства Республики Казахстан от 26 октября 2009 года № 1676</w:t>
      </w:r>
    </w:p>
    <w:p>
      <w:pPr>
        <w:spacing w:after="0"/>
        <w:ind w:left="0"/>
        <w:jc w:val="both"/>
      </w:pPr>
      <w:bookmarkStart w:name="z1" w:id="0"/>
      <w:r>
        <w:rPr>
          <w:rFonts w:ascii="Times New Roman"/>
          <w:b w:val="false"/>
          <w:i w:val="false"/>
          <w:color w:val="000000"/>
          <w:sz w:val="28"/>
        </w:rPr>
        <w:t xml:space="preserve">
      В целях углубления двусторонних связей между государствами и создания правовой основы для дальнейшего развития экономических отношений между Республикой Казахстан и Королевством Саудовской Аравии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прилагаемые проекты Конвенции между Правительством Республики Казахстан и Правительством Королевства Саудовской Аравии об избежании двойного налогообложения и предотвращении уклонения от налогообложения в отношении налогов на доход и Протокола к ней.</w:t>
      </w:r>
      <w:r>
        <w:br/>
      </w:r>
      <w:r>
        <w:rPr>
          <w:rFonts w:ascii="Times New Roman"/>
          <w:b w:val="false"/>
          <w:i w:val="false"/>
          <w:color w:val="000000"/>
          <w:sz w:val="28"/>
        </w:rPr>
        <w:t>
</w:t>
      </w:r>
      <w:r>
        <w:rPr>
          <w:rFonts w:ascii="Times New Roman"/>
          <w:b w:val="false"/>
          <w:i w:val="false"/>
          <w:color w:val="000000"/>
          <w:sz w:val="28"/>
        </w:rPr>
        <w:t>
      2. Уполномочить Министра финансов Республики Казахстан Жамишева Болата Бидахметовича подписать от имени Правительства Республики Казахстан Конвенцию между Правительством Республики Казахстан и Правительством Королевства Саудовской Аравии об избежании двойного налогообложения и предотвращении уклонения от налогообложения в отношении налогов на доход и Протокол к ней,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26 октября 2009 года № 1676</w:t>
      </w:r>
    </w:p>
    <w:bookmarkEnd w:id="1"/>
    <w:p>
      <w:pPr>
        <w:spacing w:after="0"/>
        <w:ind w:left="0"/>
        <w:jc w:val="both"/>
      </w:pPr>
      <w:r>
        <w:rPr>
          <w:rFonts w:ascii="Times New Roman"/>
          <w:b w:val="false"/>
          <w:i w:val="false"/>
          <w:color w:val="000000"/>
          <w:sz w:val="28"/>
        </w:rPr>
        <w:t>Проект</w:t>
      </w:r>
    </w:p>
    <w:bookmarkStart w:name="z6" w:id="2"/>
    <w:p>
      <w:pPr>
        <w:spacing w:after="0"/>
        <w:ind w:left="0"/>
        <w:jc w:val="left"/>
      </w:pPr>
      <w:r>
        <w:rPr>
          <w:rFonts w:ascii="Times New Roman"/>
          <w:b/>
          <w:i w:val="false"/>
          <w:color w:val="000000"/>
        </w:rPr>
        <w:t xml:space="preserve"> 
Конвенция между Правительством Республики Казахстан и</w:t>
      </w:r>
      <w:r>
        <w:br/>
      </w:r>
      <w:r>
        <w:rPr>
          <w:rFonts w:ascii="Times New Roman"/>
          <w:b/>
          <w:i w:val="false"/>
          <w:color w:val="000000"/>
        </w:rPr>
        <w:t>
Правительством Королевства Саудовской Аравии об избежании</w:t>
      </w:r>
      <w:r>
        <w:br/>
      </w:r>
      <w:r>
        <w:rPr>
          <w:rFonts w:ascii="Times New Roman"/>
          <w:b/>
          <w:i w:val="false"/>
          <w:color w:val="000000"/>
        </w:rPr>
        <w:t>
двойного налогообложения и предотвращении уклонения от</w:t>
      </w:r>
      <w:r>
        <w:br/>
      </w:r>
      <w:r>
        <w:rPr>
          <w:rFonts w:ascii="Times New Roman"/>
          <w:b/>
          <w:i w:val="false"/>
          <w:color w:val="000000"/>
        </w:rPr>
        <w:t>
налогообложения в отношении налогов на доход</w:t>
      </w:r>
    </w:p>
    <w:bookmarkEnd w:id="2"/>
    <w:bookmarkStart w:name="z7" w:id="3"/>
    <w:p>
      <w:pPr>
        <w:spacing w:after="0"/>
        <w:ind w:left="0"/>
        <w:jc w:val="both"/>
      </w:pPr>
      <w:r>
        <w:rPr>
          <w:rFonts w:ascii="Times New Roman"/>
          <w:b w:val="false"/>
          <w:i w:val="false"/>
          <w:color w:val="000000"/>
          <w:sz w:val="28"/>
        </w:rPr>
        <w:t>
      Правительство Республики Казахстан и Правительство Королевства Саудовской Аравии, желая заключить Конвенцию об избежании двойного налогообложения и предотвращении уклонения от налогообложения в отношении налогов на доход,</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9" w:id="4"/>
    <w:p>
      <w:pPr>
        <w:spacing w:after="0"/>
        <w:ind w:left="0"/>
        <w:jc w:val="left"/>
      </w:pPr>
      <w:r>
        <w:rPr>
          <w:rFonts w:ascii="Times New Roman"/>
          <w:b/>
          <w:i w:val="false"/>
          <w:color w:val="000000"/>
        </w:rPr>
        <w:t xml:space="preserve"> 
Статья 1</w:t>
      </w:r>
      <w:r>
        <w:br/>
      </w:r>
      <w:r>
        <w:rPr>
          <w:rFonts w:ascii="Times New Roman"/>
          <w:b/>
          <w:i w:val="false"/>
          <w:color w:val="000000"/>
        </w:rPr>
        <w:t>
Лица, к которым применяется Конвенция</w:t>
      </w:r>
    </w:p>
    <w:bookmarkEnd w:id="4"/>
    <w:bookmarkStart w:name="z10" w:id="5"/>
    <w:p>
      <w:pPr>
        <w:spacing w:after="0"/>
        <w:ind w:left="0"/>
        <w:jc w:val="both"/>
      </w:pPr>
      <w:r>
        <w:rPr>
          <w:rFonts w:ascii="Times New Roman"/>
          <w:b w:val="false"/>
          <w:i w:val="false"/>
          <w:color w:val="000000"/>
          <w:sz w:val="28"/>
        </w:rPr>
        <w:t>
      Настоящая Конвенция применяется к лицам, которые являются резидентами одного или обоих Договаривающихся государств.</w:t>
      </w:r>
    </w:p>
    <w:bookmarkEnd w:id="5"/>
    <w:bookmarkStart w:name="z11" w:id="6"/>
    <w:p>
      <w:pPr>
        <w:spacing w:after="0"/>
        <w:ind w:left="0"/>
        <w:jc w:val="left"/>
      </w:pPr>
      <w:r>
        <w:rPr>
          <w:rFonts w:ascii="Times New Roman"/>
          <w:b/>
          <w:i w:val="false"/>
          <w:color w:val="000000"/>
        </w:rPr>
        <w:t xml:space="preserve"> 
Статья 2</w:t>
      </w:r>
      <w:r>
        <w:br/>
      </w:r>
      <w:r>
        <w:rPr>
          <w:rFonts w:ascii="Times New Roman"/>
          <w:b/>
          <w:i w:val="false"/>
          <w:color w:val="000000"/>
        </w:rPr>
        <w:t>
Налоги, на которые распространяется Конвенция</w:t>
      </w:r>
    </w:p>
    <w:bookmarkEnd w:id="6"/>
    <w:bookmarkStart w:name="z12" w:id="7"/>
    <w:p>
      <w:pPr>
        <w:spacing w:after="0"/>
        <w:ind w:left="0"/>
        <w:jc w:val="both"/>
      </w:pPr>
      <w:r>
        <w:rPr>
          <w:rFonts w:ascii="Times New Roman"/>
          <w:b w:val="false"/>
          <w:i w:val="false"/>
          <w:color w:val="000000"/>
          <w:sz w:val="28"/>
        </w:rPr>
        <w:t>
      1. Настоящая Конвенция применяется к налогам на доход, взимаемым от имени Договаривающегося государства или его административных подразделений, или местных органов власти, независимо от метода их взимания.</w:t>
      </w:r>
      <w:r>
        <w:br/>
      </w:r>
      <w:r>
        <w:rPr>
          <w:rFonts w:ascii="Times New Roman"/>
          <w:b w:val="false"/>
          <w:i w:val="false"/>
          <w:color w:val="000000"/>
          <w:sz w:val="28"/>
        </w:rPr>
        <w:t>
</w:t>
      </w:r>
      <w:r>
        <w:rPr>
          <w:rFonts w:ascii="Times New Roman"/>
          <w:b w:val="false"/>
          <w:i w:val="false"/>
          <w:color w:val="000000"/>
          <w:sz w:val="28"/>
        </w:rPr>
        <w:t>
      2. Налогами на доход считаются все виды налогов, взимаемые с общей суммы дохода, или с отдельных элементов дохода, включая налоги на доходы от отчуждения движимого или недвижимого имущества, налоги, взимаемые с общей суммы жалованья или заработной платы, выплачиваемых предприятиями, а также налоги на прирост стоимости капитала.</w:t>
      </w:r>
      <w:r>
        <w:br/>
      </w:r>
      <w:r>
        <w:rPr>
          <w:rFonts w:ascii="Times New Roman"/>
          <w:b w:val="false"/>
          <w:i w:val="false"/>
          <w:color w:val="000000"/>
          <w:sz w:val="28"/>
        </w:rPr>
        <w:t>
</w:t>
      </w:r>
      <w:r>
        <w:rPr>
          <w:rFonts w:ascii="Times New Roman"/>
          <w:b w:val="false"/>
          <w:i w:val="false"/>
          <w:color w:val="000000"/>
          <w:sz w:val="28"/>
        </w:rPr>
        <w:t>
      3. Существующими налогами, на которые распространяется Конвенция, являются, в частности:</w:t>
      </w:r>
      <w:r>
        <w:br/>
      </w:r>
      <w:r>
        <w:rPr>
          <w:rFonts w:ascii="Times New Roman"/>
          <w:b w:val="false"/>
          <w:i w:val="false"/>
          <w:color w:val="000000"/>
          <w:sz w:val="28"/>
        </w:rPr>
        <w:t>
      a) в случае Республики Казахстан:</w:t>
      </w:r>
      <w:r>
        <w:br/>
      </w:r>
      <w:r>
        <w:rPr>
          <w:rFonts w:ascii="Times New Roman"/>
          <w:b w:val="false"/>
          <w:i w:val="false"/>
          <w:color w:val="000000"/>
          <w:sz w:val="28"/>
        </w:rPr>
        <w:t>
      i) корпоративный подоходный налог;</w:t>
      </w:r>
      <w:r>
        <w:br/>
      </w:r>
      <w:r>
        <w:rPr>
          <w:rFonts w:ascii="Times New Roman"/>
          <w:b w:val="false"/>
          <w:i w:val="false"/>
          <w:color w:val="000000"/>
          <w:sz w:val="28"/>
        </w:rPr>
        <w:t xml:space="preserve">
      ii) индивидуальный подоходный налог; </w:t>
      </w:r>
      <w:r>
        <w:br/>
      </w:r>
      <w:r>
        <w:rPr>
          <w:rFonts w:ascii="Times New Roman"/>
          <w:b w:val="false"/>
          <w:i w:val="false"/>
          <w:color w:val="000000"/>
          <w:sz w:val="28"/>
        </w:rPr>
        <w:t>
      (далее именуемые как "Казахстанские налоги")</w:t>
      </w:r>
      <w:r>
        <w:br/>
      </w:r>
      <w:r>
        <w:rPr>
          <w:rFonts w:ascii="Times New Roman"/>
          <w:b w:val="false"/>
          <w:i w:val="false"/>
          <w:color w:val="000000"/>
          <w:sz w:val="28"/>
        </w:rPr>
        <w:t>
      b) в случае Королевства Саудовской Аравии:</w:t>
      </w:r>
      <w:r>
        <w:br/>
      </w:r>
      <w:r>
        <w:rPr>
          <w:rFonts w:ascii="Times New Roman"/>
          <w:b w:val="false"/>
          <w:i w:val="false"/>
          <w:color w:val="000000"/>
          <w:sz w:val="28"/>
        </w:rPr>
        <w:t>
      i) Закат (Zakat);</w:t>
      </w:r>
      <w:r>
        <w:br/>
      </w:r>
      <w:r>
        <w:rPr>
          <w:rFonts w:ascii="Times New Roman"/>
          <w:b w:val="false"/>
          <w:i w:val="false"/>
          <w:color w:val="000000"/>
          <w:sz w:val="28"/>
        </w:rPr>
        <w:t>
      ii) подоходный налог, включающий инвестиционный налог природного газа.</w:t>
      </w:r>
      <w:r>
        <w:br/>
      </w:r>
      <w:r>
        <w:rPr>
          <w:rFonts w:ascii="Times New Roman"/>
          <w:b w:val="false"/>
          <w:i w:val="false"/>
          <w:color w:val="000000"/>
          <w:sz w:val="28"/>
        </w:rPr>
        <w:t>
      (далее именуемые как "Саудовские налоги").</w:t>
      </w:r>
      <w:r>
        <w:br/>
      </w:r>
      <w:r>
        <w:rPr>
          <w:rFonts w:ascii="Times New Roman"/>
          <w:b w:val="false"/>
          <w:i w:val="false"/>
          <w:color w:val="000000"/>
          <w:sz w:val="28"/>
        </w:rPr>
        <w:t>
</w:t>
      </w:r>
      <w:r>
        <w:rPr>
          <w:rFonts w:ascii="Times New Roman"/>
          <w:b w:val="false"/>
          <w:i w:val="false"/>
          <w:color w:val="000000"/>
          <w:sz w:val="28"/>
        </w:rPr>
        <w:t>
      4. Положения настоящей Конвенции также применяются к любым идентичным или по существу аналогичным налогам на доход, которые будут взиматься каждым Договаривающимся государством после даты подписания настоящей Конвенции в дополнение или вместо существующих налогов. Компетентные органы обоих Договаривающихся государств уведомят друг друга о любых существенных изменениях в их соответствующих налоговых законодательствах.</w:t>
      </w:r>
    </w:p>
    <w:bookmarkEnd w:id="7"/>
    <w:bookmarkStart w:name="z16" w:id="8"/>
    <w:p>
      <w:pPr>
        <w:spacing w:after="0"/>
        <w:ind w:left="0"/>
        <w:jc w:val="left"/>
      </w:pPr>
      <w:r>
        <w:rPr>
          <w:rFonts w:ascii="Times New Roman"/>
          <w:b/>
          <w:i w:val="false"/>
          <w:color w:val="000000"/>
        </w:rPr>
        <w:t xml:space="preserve"> 
Статья 3</w:t>
      </w:r>
      <w:r>
        <w:br/>
      </w:r>
      <w:r>
        <w:rPr>
          <w:rFonts w:ascii="Times New Roman"/>
          <w:b/>
          <w:i w:val="false"/>
          <w:color w:val="000000"/>
        </w:rPr>
        <w:t>
Общие определения</w:t>
      </w:r>
    </w:p>
    <w:bookmarkEnd w:id="8"/>
    <w:bookmarkStart w:name="z17" w:id="9"/>
    <w:p>
      <w:pPr>
        <w:spacing w:after="0"/>
        <w:ind w:left="0"/>
        <w:jc w:val="both"/>
      </w:pPr>
      <w:r>
        <w:rPr>
          <w:rFonts w:ascii="Times New Roman"/>
          <w:b w:val="false"/>
          <w:i w:val="false"/>
          <w:color w:val="000000"/>
          <w:sz w:val="28"/>
        </w:rPr>
        <w:t>
      1. Для целей настоящей Конвенции, если из контекста не вытекает иное, термин:</w:t>
      </w:r>
      <w:r>
        <w:br/>
      </w:r>
      <w:r>
        <w:rPr>
          <w:rFonts w:ascii="Times New Roman"/>
          <w:b w:val="false"/>
          <w:i w:val="false"/>
          <w:color w:val="000000"/>
          <w:sz w:val="28"/>
        </w:rPr>
        <w:t>
</w:t>
      </w:r>
      <w:r>
        <w:rPr>
          <w:rFonts w:ascii="Times New Roman"/>
          <w:b w:val="false"/>
          <w:i w:val="false"/>
          <w:color w:val="000000"/>
          <w:sz w:val="28"/>
        </w:rPr>
        <w:t>
      a) Республика Казахстан означает Республику Казахстан и при использовании в географическом смысле, термин Казахстан включает государственную территорию Республики Казахстан и зоны, на которых Казахстан осуществляет свои суверенные права и юрисдикцию, в соответствии с его законодательством и международными договорами, участником которых он является;</w:t>
      </w:r>
      <w:r>
        <w:br/>
      </w:r>
      <w:r>
        <w:rPr>
          <w:rFonts w:ascii="Times New Roman"/>
          <w:b w:val="false"/>
          <w:i w:val="false"/>
          <w:color w:val="000000"/>
          <w:sz w:val="28"/>
        </w:rPr>
        <w:t>
</w:t>
      </w:r>
      <w:r>
        <w:rPr>
          <w:rFonts w:ascii="Times New Roman"/>
          <w:b w:val="false"/>
          <w:i w:val="false"/>
          <w:color w:val="000000"/>
          <w:sz w:val="28"/>
        </w:rPr>
        <w:t>
      b) Королевство Саудовская Аравия означает Королевство Саудовская Аравия, которое также включает территориальные воды, также области вне таких вод, в которых Королевство Саудовская Аравия осуществляет свои суверенные и юридические права на основе своих законов и международного права: на его воды, морское дно, недра и природные ресурсы;</w:t>
      </w:r>
      <w:r>
        <w:br/>
      </w:r>
      <w:r>
        <w:rPr>
          <w:rFonts w:ascii="Times New Roman"/>
          <w:b w:val="false"/>
          <w:i w:val="false"/>
          <w:color w:val="000000"/>
          <w:sz w:val="28"/>
        </w:rPr>
        <w:t>
</w:t>
      </w:r>
      <w:r>
        <w:rPr>
          <w:rFonts w:ascii="Times New Roman"/>
          <w:b w:val="false"/>
          <w:i w:val="false"/>
          <w:color w:val="000000"/>
          <w:sz w:val="28"/>
        </w:rPr>
        <w:t>
      c) Договаривающееся государство и другое Договаривающееся государство означают Казахстан или Королевство Саудовская Аравия, в зависимости от контекста;</w:t>
      </w:r>
      <w:r>
        <w:br/>
      </w:r>
      <w:r>
        <w:rPr>
          <w:rFonts w:ascii="Times New Roman"/>
          <w:b w:val="false"/>
          <w:i w:val="false"/>
          <w:color w:val="000000"/>
          <w:sz w:val="28"/>
        </w:rPr>
        <w:t>
</w:t>
      </w:r>
      <w:r>
        <w:rPr>
          <w:rFonts w:ascii="Times New Roman"/>
          <w:b w:val="false"/>
          <w:i w:val="false"/>
          <w:color w:val="000000"/>
          <w:sz w:val="28"/>
        </w:rPr>
        <w:t>
      d) лицо включает физическое лицо, компанию или любое другое объединение лиц, включая государство, его административные подразделения, или местные органы власти;</w:t>
      </w:r>
      <w:r>
        <w:br/>
      </w:r>
      <w:r>
        <w:rPr>
          <w:rFonts w:ascii="Times New Roman"/>
          <w:b w:val="false"/>
          <w:i w:val="false"/>
          <w:color w:val="000000"/>
          <w:sz w:val="28"/>
        </w:rPr>
        <w:t>
</w:t>
      </w:r>
      <w:r>
        <w:rPr>
          <w:rFonts w:ascii="Times New Roman"/>
          <w:b w:val="false"/>
          <w:i w:val="false"/>
          <w:color w:val="000000"/>
          <w:sz w:val="28"/>
        </w:rPr>
        <w:t>
      e) компания означает любое корпоративное объединение или любую экономическую единицу, которая для целей налогообложения рассматривается как корпоративное объединение;</w:t>
      </w:r>
      <w:r>
        <w:br/>
      </w:r>
      <w:r>
        <w:rPr>
          <w:rFonts w:ascii="Times New Roman"/>
          <w:b w:val="false"/>
          <w:i w:val="false"/>
          <w:color w:val="000000"/>
          <w:sz w:val="28"/>
        </w:rPr>
        <w:t>
</w:t>
      </w:r>
      <w:r>
        <w:rPr>
          <w:rFonts w:ascii="Times New Roman"/>
          <w:b w:val="false"/>
          <w:i w:val="false"/>
          <w:color w:val="000000"/>
          <w:sz w:val="28"/>
        </w:rPr>
        <w:t>
      f)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g) международная перевозка означает любую перевозку морским или воздушным судном, эксплуатируемым предприятием Договаривающегося государства, имеющим место эффективного управления в Договаривающемся государстве, кроме случаев, когда морское или воздушное судно эксплуатируется исключительно между пунктами в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h) национальное лицо означает:</w:t>
      </w:r>
      <w:r>
        <w:br/>
      </w:r>
      <w:r>
        <w:rPr>
          <w:rFonts w:ascii="Times New Roman"/>
          <w:b w:val="false"/>
          <w:i w:val="false"/>
          <w:color w:val="000000"/>
          <w:sz w:val="28"/>
        </w:rPr>
        <w:t>
</w:t>
      </w:r>
      <w:r>
        <w:rPr>
          <w:rFonts w:ascii="Times New Roman"/>
          <w:b w:val="false"/>
          <w:i w:val="false"/>
          <w:color w:val="000000"/>
          <w:sz w:val="28"/>
        </w:rPr>
        <w:t>
      (i) любое физическое лицо, получившее гражданство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(ii) любое юридическое лицо, товарищество или ассоциацию, получившие такой статус на основании действующего законодательства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i) компетентный орган означает:</w:t>
      </w:r>
      <w:r>
        <w:br/>
      </w:r>
      <w:r>
        <w:rPr>
          <w:rFonts w:ascii="Times New Roman"/>
          <w:b w:val="false"/>
          <w:i w:val="false"/>
          <w:color w:val="000000"/>
          <w:sz w:val="28"/>
        </w:rPr>
        <w:t>
</w:t>
      </w:r>
      <w:r>
        <w:rPr>
          <w:rFonts w:ascii="Times New Roman"/>
          <w:b w:val="false"/>
          <w:i w:val="false"/>
          <w:color w:val="000000"/>
          <w:sz w:val="28"/>
        </w:rPr>
        <w:t>
      (i) в случае Казахстана - Министерство финансов или его уполномоченного представителя;</w:t>
      </w:r>
      <w:r>
        <w:br/>
      </w:r>
      <w:r>
        <w:rPr>
          <w:rFonts w:ascii="Times New Roman"/>
          <w:b w:val="false"/>
          <w:i w:val="false"/>
          <w:color w:val="000000"/>
          <w:sz w:val="28"/>
        </w:rPr>
        <w:t>
</w:t>
      </w:r>
      <w:r>
        <w:rPr>
          <w:rFonts w:ascii="Times New Roman"/>
          <w:b w:val="false"/>
          <w:i w:val="false"/>
          <w:color w:val="000000"/>
          <w:sz w:val="28"/>
        </w:rPr>
        <w:t>
      (ii) в случае Королевства Саудовской Аравии - Министерство финансов, представленное Министром финансов или его уполномоченным представителем.</w:t>
      </w:r>
      <w:r>
        <w:br/>
      </w:r>
      <w:r>
        <w:rPr>
          <w:rFonts w:ascii="Times New Roman"/>
          <w:b w:val="false"/>
          <w:i w:val="false"/>
          <w:color w:val="000000"/>
          <w:sz w:val="28"/>
        </w:rPr>
        <w:t>
</w:t>
      </w:r>
      <w:r>
        <w:rPr>
          <w:rFonts w:ascii="Times New Roman"/>
          <w:b w:val="false"/>
          <w:i w:val="false"/>
          <w:color w:val="000000"/>
          <w:sz w:val="28"/>
        </w:rPr>
        <w:t>
      2. При применении в любое время настоящей Конвенции Договаривающимся государством любой термин, не определенный в ней, имеет то значение, если из контекста не вытекает иное, которое он имеет в это время по законодательству этого государства в отношении налогов, на которые распространяется настоящая Конвенция, любое значение по применяемому налоговому законодательству этого государства преобладает над значением, придаваемым термину по другим законам этого государства.</w:t>
      </w:r>
    </w:p>
    <w:bookmarkEnd w:id="9"/>
    <w:bookmarkStart w:name="z32" w:id="10"/>
    <w:p>
      <w:pPr>
        <w:spacing w:after="0"/>
        <w:ind w:left="0"/>
        <w:jc w:val="left"/>
      </w:pPr>
      <w:r>
        <w:rPr>
          <w:rFonts w:ascii="Times New Roman"/>
          <w:b/>
          <w:i w:val="false"/>
          <w:color w:val="000000"/>
        </w:rPr>
        <w:t xml:space="preserve"> 
Статья 4</w:t>
      </w:r>
      <w:r>
        <w:br/>
      </w:r>
      <w:r>
        <w:rPr>
          <w:rFonts w:ascii="Times New Roman"/>
          <w:b/>
          <w:i w:val="false"/>
          <w:color w:val="000000"/>
        </w:rPr>
        <w:t>
Резидент</w:t>
      </w:r>
    </w:p>
    <w:bookmarkEnd w:id="10"/>
    <w:bookmarkStart w:name="z33" w:id="11"/>
    <w:p>
      <w:pPr>
        <w:spacing w:after="0"/>
        <w:ind w:left="0"/>
        <w:jc w:val="both"/>
      </w:pPr>
      <w:r>
        <w:rPr>
          <w:rFonts w:ascii="Times New Roman"/>
          <w:b w:val="false"/>
          <w:i w:val="false"/>
          <w:color w:val="000000"/>
          <w:sz w:val="28"/>
        </w:rPr>
        <w:t>
      1. Для целей настоящей Конвенции термин "резидент Договаривающегося государства" означает:</w:t>
      </w:r>
      <w:r>
        <w:br/>
      </w:r>
      <w:r>
        <w:rPr>
          <w:rFonts w:ascii="Times New Roman"/>
          <w:b w:val="false"/>
          <w:i w:val="false"/>
          <w:color w:val="000000"/>
          <w:sz w:val="28"/>
        </w:rPr>
        <w:t>
</w:t>
      </w:r>
      <w:r>
        <w:rPr>
          <w:rFonts w:ascii="Times New Roman"/>
          <w:b w:val="false"/>
          <w:i w:val="false"/>
          <w:color w:val="000000"/>
          <w:sz w:val="28"/>
        </w:rPr>
        <w:t>
      a) любое лицо, которое по законодательству этого государства подлежит налогообложению на основании его местожительства, резидентства, места управления, места регистрации или любого другого критерия аналогичного характера, и также включает это государство и любое административное подразделение или местный орган власти;</w:t>
      </w:r>
      <w:r>
        <w:br/>
      </w:r>
      <w:r>
        <w:rPr>
          <w:rFonts w:ascii="Times New Roman"/>
          <w:b w:val="false"/>
          <w:i w:val="false"/>
          <w:color w:val="000000"/>
          <w:sz w:val="28"/>
        </w:rPr>
        <w:t>
</w:t>
      </w:r>
      <w:r>
        <w:rPr>
          <w:rFonts w:ascii="Times New Roman"/>
          <w:b w:val="false"/>
          <w:i w:val="false"/>
          <w:color w:val="000000"/>
          <w:sz w:val="28"/>
        </w:rPr>
        <w:t>
      b) юридическое лицо, учрежденное согласно законодательству Договаривающегося государства и обычно освобожденное от налога в этом государстве:</w:t>
      </w:r>
      <w:r>
        <w:br/>
      </w:r>
      <w:r>
        <w:rPr>
          <w:rFonts w:ascii="Times New Roman"/>
          <w:b w:val="false"/>
          <w:i w:val="false"/>
          <w:color w:val="000000"/>
          <w:sz w:val="28"/>
        </w:rPr>
        <w:t>
</w:t>
      </w:r>
      <w:r>
        <w:rPr>
          <w:rFonts w:ascii="Times New Roman"/>
          <w:b w:val="false"/>
          <w:i w:val="false"/>
          <w:color w:val="000000"/>
          <w:sz w:val="28"/>
        </w:rPr>
        <w:t>
      i) исключительно для религиозных, благотворительных, образовательных, научных целей; или</w:t>
      </w:r>
      <w:r>
        <w:br/>
      </w:r>
      <w:r>
        <w:rPr>
          <w:rFonts w:ascii="Times New Roman"/>
          <w:b w:val="false"/>
          <w:i w:val="false"/>
          <w:color w:val="000000"/>
          <w:sz w:val="28"/>
        </w:rPr>
        <w:t>
</w:t>
      </w:r>
      <w:r>
        <w:rPr>
          <w:rFonts w:ascii="Times New Roman"/>
          <w:b w:val="false"/>
          <w:i w:val="false"/>
          <w:color w:val="000000"/>
          <w:sz w:val="28"/>
        </w:rPr>
        <w:t>
      ii) для обеспечения пенсий или других подобных выплат служащим в соответствии с планом.</w:t>
      </w:r>
      <w:r>
        <w:br/>
      </w:r>
      <w:r>
        <w:rPr>
          <w:rFonts w:ascii="Times New Roman"/>
          <w:b w:val="false"/>
          <w:i w:val="false"/>
          <w:color w:val="000000"/>
          <w:sz w:val="28"/>
        </w:rPr>
        <w:t>
</w:t>
      </w:r>
      <w:r>
        <w:rPr>
          <w:rFonts w:ascii="Times New Roman"/>
          <w:b w:val="false"/>
          <w:i w:val="false"/>
          <w:color w:val="000000"/>
          <w:sz w:val="28"/>
        </w:rPr>
        <w:t>
      Однако, этот термин не включает любое лицо, которое подлежит налогообложению в этом государстве, только в отношении дохода из источников в этом государстве.</w:t>
      </w:r>
      <w:r>
        <w:br/>
      </w:r>
      <w:r>
        <w:rPr>
          <w:rFonts w:ascii="Times New Roman"/>
          <w:b w:val="false"/>
          <w:i w:val="false"/>
          <w:color w:val="000000"/>
          <w:sz w:val="28"/>
        </w:rPr>
        <w:t>
</w:t>
      </w:r>
      <w:r>
        <w:rPr>
          <w:rFonts w:ascii="Times New Roman"/>
          <w:b w:val="false"/>
          <w:i w:val="false"/>
          <w:color w:val="000000"/>
          <w:sz w:val="28"/>
        </w:rPr>
        <w:t>
      2. Если в соответствии с положениями пункта 1 настоящей статьи физическое лицо является резидентом обоих Договаривающихся государств, то его статус определяется следующим образом:</w:t>
      </w:r>
      <w:r>
        <w:br/>
      </w:r>
      <w:r>
        <w:rPr>
          <w:rFonts w:ascii="Times New Roman"/>
          <w:b w:val="false"/>
          <w:i w:val="false"/>
          <w:color w:val="000000"/>
          <w:sz w:val="28"/>
        </w:rPr>
        <w:t>
</w:t>
      </w:r>
      <w:r>
        <w:rPr>
          <w:rFonts w:ascii="Times New Roman"/>
          <w:b w:val="false"/>
          <w:i w:val="false"/>
          <w:color w:val="000000"/>
          <w:sz w:val="28"/>
        </w:rPr>
        <w:t>
      a) оно считается резидентом только того Договаривающегося государства, в котором оно располагает имеющимся в его распоряжении постоянным жилищем; если он располагает имеющимся в его распоряжении постоянным жилищем в обоих Договаривающихся государствах, оно считается резидентом только того Договаривающегося государства, в котором оно имеет более тесные личные и экономические отношения ("центр жизненных интересов");</w:t>
      </w:r>
      <w:r>
        <w:br/>
      </w:r>
      <w:r>
        <w:rPr>
          <w:rFonts w:ascii="Times New Roman"/>
          <w:b w:val="false"/>
          <w:i w:val="false"/>
          <w:color w:val="000000"/>
          <w:sz w:val="28"/>
        </w:rPr>
        <w:t>
</w:t>
      </w:r>
      <w:r>
        <w:rPr>
          <w:rFonts w:ascii="Times New Roman"/>
          <w:b w:val="false"/>
          <w:i w:val="false"/>
          <w:color w:val="000000"/>
          <w:sz w:val="28"/>
        </w:rPr>
        <w:t>
      b) если Договаривающееся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то оно считается резидентом только того Договаривающегося государства, в котором оно обычно проживает;</w:t>
      </w:r>
      <w:r>
        <w:br/>
      </w:r>
      <w:r>
        <w:rPr>
          <w:rFonts w:ascii="Times New Roman"/>
          <w:b w:val="false"/>
          <w:i w:val="false"/>
          <w:color w:val="000000"/>
          <w:sz w:val="28"/>
        </w:rPr>
        <w:t>
</w:t>
      </w:r>
      <w:r>
        <w:rPr>
          <w:rFonts w:ascii="Times New Roman"/>
          <w:b w:val="false"/>
          <w:i w:val="false"/>
          <w:color w:val="000000"/>
          <w:sz w:val="28"/>
        </w:rPr>
        <w:t>
      c) если оно обычно проживает в обоих Договаривающихся государствах или ни в одном из них, оно считается резидентом только Договаривающегося государства, гражданином которого оно является;</w:t>
      </w:r>
      <w:r>
        <w:br/>
      </w:r>
      <w:r>
        <w:rPr>
          <w:rFonts w:ascii="Times New Roman"/>
          <w:b w:val="false"/>
          <w:i w:val="false"/>
          <w:color w:val="000000"/>
          <w:sz w:val="28"/>
        </w:rPr>
        <w:t>
</w:t>
      </w:r>
      <w:r>
        <w:rPr>
          <w:rFonts w:ascii="Times New Roman"/>
          <w:b w:val="false"/>
          <w:i w:val="false"/>
          <w:color w:val="000000"/>
          <w:sz w:val="28"/>
        </w:rPr>
        <w:t>
      d) если оно не имеет гражданство ни в одном из Договаривающихся государств, то компетентные органы Договаривающихся государств решают данный вопрос по взаимному согласию.</w:t>
      </w:r>
      <w:r>
        <w:br/>
      </w:r>
      <w:r>
        <w:rPr>
          <w:rFonts w:ascii="Times New Roman"/>
          <w:b w:val="false"/>
          <w:i w:val="false"/>
          <w:color w:val="000000"/>
          <w:sz w:val="28"/>
        </w:rPr>
        <w:t>
</w:t>
      </w:r>
      <w:r>
        <w:rPr>
          <w:rFonts w:ascii="Times New Roman"/>
          <w:b w:val="false"/>
          <w:i w:val="false"/>
          <w:color w:val="000000"/>
          <w:sz w:val="28"/>
        </w:rPr>
        <w:t>
      3. Если в соответствии с положениями пункта 1 настоящей статьи лицо иное, чем физическое, является резидентом обоих Договаривающихся государств, оно считается резидентом только того государства, в котором находится место его эффективного управления.</w:t>
      </w:r>
    </w:p>
    <w:bookmarkEnd w:id="11"/>
    <w:bookmarkStart w:name="z45" w:id="12"/>
    <w:p>
      <w:pPr>
        <w:spacing w:after="0"/>
        <w:ind w:left="0"/>
        <w:jc w:val="left"/>
      </w:pPr>
      <w:r>
        <w:rPr>
          <w:rFonts w:ascii="Times New Roman"/>
          <w:b/>
          <w:i w:val="false"/>
          <w:color w:val="000000"/>
        </w:rPr>
        <w:t xml:space="preserve"> 
Статья 5 </w:t>
      </w:r>
      <w:r>
        <w:br/>
      </w:r>
      <w:r>
        <w:rPr>
          <w:rFonts w:ascii="Times New Roman"/>
          <w:b/>
          <w:i w:val="false"/>
          <w:color w:val="000000"/>
        </w:rPr>
        <w:t>
Постоянное учреждение</w:t>
      </w:r>
    </w:p>
    <w:bookmarkEnd w:id="12"/>
    <w:bookmarkStart w:name="z46" w:id="13"/>
    <w:p>
      <w:pPr>
        <w:spacing w:after="0"/>
        <w:ind w:left="0"/>
        <w:jc w:val="both"/>
      </w:pPr>
      <w:r>
        <w:rPr>
          <w:rFonts w:ascii="Times New Roman"/>
          <w:b w:val="false"/>
          <w:i w:val="false"/>
          <w:color w:val="000000"/>
          <w:sz w:val="28"/>
        </w:rPr>
        <w:t>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w:t>
      </w:r>
      <w:r>
        <w:br/>
      </w:r>
      <w:r>
        <w:rPr>
          <w:rFonts w:ascii="Times New Roman"/>
          <w:b w:val="false"/>
          <w:i w:val="false"/>
          <w:color w:val="000000"/>
          <w:sz w:val="28"/>
        </w:rPr>
        <w:t>
</w:t>
      </w:r>
      <w:r>
        <w:rPr>
          <w:rFonts w:ascii="Times New Roman"/>
          <w:b w:val="false"/>
          <w:i w:val="false"/>
          <w:color w:val="000000"/>
          <w:sz w:val="28"/>
        </w:rPr>
        <w:t>
      2. Термин "постоянное учреждение" в частности включает, но не ограничивается:</w:t>
      </w:r>
      <w:r>
        <w:br/>
      </w:r>
      <w:r>
        <w:rPr>
          <w:rFonts w:ascii="Times New Roman"/>
          <w:b w:val="false"/>
          <w:i w:val="false"/>
          <w:color w:val="000000"/>
          <w:sz w:val="28"/>
        </w:rPr>
        <w:t>
      a) местом управления;</w:t>
      </w:r>
      <w:r>
        <w:br/>
      </w:r>
      <w:r>
        <w:rPr>
          <w:rFonts w:ascii="Times New Roman"/>
          <w:b w:val="false"/>
          <w:i w:val="false"/>
          <w:color w:val="000000"/>
          <w:sz w:val="28"/>
        </w:rPr>
        <w:t>
      b) отделением;</w:t>
      </w:r>
      <w:r>
        <w:br/>
      </w:r>
      <w:r>
        <w:rPr>
          <w:rFonts w:ascii="Times New Roman"/>
          <w:b w:val="false"/>
          <w:i w:val="false"/>
          <w:color w:val="000000"/>
          <w:sz w:val="28"/>
        </w:rPr>
        <w:t>
      c) конторой;</w:t>
      </w:r>
      <w:r>
        <w:br/>
      </w:r>
      <w:r>
        <w:rPr>
          <w:rFonts w:ascii="Times New Roman"/>
          <w:b w:val="false"/>
          <w:i w:val="false"/>
          <w:color w:val="000000"/>
          <w:sz w:val="28"/>
        </w:rPr>
        <w:t>
      d) фабрикой;</w:t>
      </w:r>
      <w:r>
        <w:br/>
      </w:r>
      <w:r>
        <w:rPr>
          <w:rFonts w:ascii="Times New Roman"/>
          <w:b w:val="false"/>
          <w:i w:val="false"/>
          <w:color w:val="000000"/>
          <w:sz w:val="28"/>
        </w:rPr>
        <w:t>
      e) мастерской;</w:t>
      </w:r>
      <w:r>
        <w:br/>
      </w:r>
      <w:r>
        <w:rPr>
          <w:rFonts w:ascii="Times New Roman"/>
          <w:b w:val="false"/>
          <w:i w:val="false"/>
          <w:color w:val="000000"/>
          <w:sz w:val="28"/>
        </w:rPr>
        <w:t>
      f) любым местом добычи или разведки природных ресурсов.</w:t>
      </w:r>
      <w:r>
        <w:br/>
      </w:r>
      <w:r>
        <w:rPr>
          <w:rFonts w:ascii="Times New Roman"/>
          <w:b w:val="false"/>
          <w:i w:val="false"/>
          <w:color w:val="000000"/>
          <w:sz w:val="28"/>
        </w:rPr>
        <w:t>
</w:t>
      </w:r>
      <w:r>
        <w:rPr>
          <w:rFonts w:ascii="Times New Roman"/>
          <w:b w:val="false"/>
          <w:i w:val="false"/>
          <w:color w:val="000000"/>
          <w:sz w:val="28"/>
        </w:rPr>
        <w:t>
      3. Термин "постоянное учреждение" также включает:</w:t>
      </w:r>
      <w:r>
        <w:br/>
      </w:r>
      <w:r>
        <w:rPr>
          <w:rFonts w:ascii="Times New Roman"/>
          <w:b w:val="false"/>
          <w:i w:val="false"/>
          <w:color w:val="000000"/>
          <w:sz w:val="28"/>
        </w:rPr>
        <w:t>
</w:t>
      </w:r>
      <w:r>
        <w:rPr>
          <w:rFonts w:ascii="Times New Roman"/>
          <w:b w:val="false"/>
          <w:i w:val="false"/>
          <w:color w:val="000000"/>
          <w:sz w:val="28"/>
        </w:rPr>
        <w:t>
      a) строительную площадку, конструкцию, монтажный или сборочный объект или услуги, связанные с наблюдением за выполнением этих работ, но только если такая площадка, объект или деятельность существуют в период более чем 6 месяцев;</w:t>
      </w:r>
      <w:r>
        <w:br/>
      </w:r>
      <w:r>
        <w:rPr>
          <w:rFonts w:ascii="Times New Roman"/>
          <w:b w:val="false"/>
          <w:i w:val="false"/>
          <w:color w:val="000000"/>
          <w:sz w:val="28"/>
        </w:rPr>
        <w:t>
</w:t>
      </w:r>
      <w:r>
        <w:rPr>
          <w:rFonts w:ascii="Times New Roman"/>
          <w:b w:val="false"/>
          <w:i w:val="false"/>
          <w:color w:val="000000"/>
          <w:sz w:val="28"/>
        </w:rPr>
        <w:t>
      b) оказание услуг, включая консультационные услуги предприятием через служащих или другой персонал, нанятый предприятием для таких целей, но только если деятельность такого характера продолжается (для такого или связанного с ним проекта) в пределах договаривающегося государства в период или периоды более чем 6 месяцев в пределах любого 12 месячного периода.</w:t>
      </w:r>
      <w:r>
        <w:br/>
      </w:r>
      <w:r>
        <w:rPr>
          <w:rFonts w:ascii="Times New Roman"/>
          <w:b w:val="false"/>
          <w:i w:val="false"/>
          <w:color w:val="000000"/>
          <w:sz w:val="28"/>
        </w:rPr>
        <w:t>
</w:t>
      </w:r>
      <w:r>
        <w:rPr>
          <w:rFonts w:ascii="Times New Roman"/>
          <w:b w:val="false"/>
          <w:i w:val="false"/>
          <w:color w:val="000000"/>
          <w:sz w:val="28"/>
        </w:rPr>
        <w:t>
      4. Несмотря на предыдущие положения настоящей статьи, термин "постоянное учреждение" не рассматривается как включающий следующие виды деятельности:</w:t>
      </w:r>
      <w:r>
        <w:br/>
      </w:r>
      <w:r>
        <w:rPr>
          <w:rFonts w:ascii="Times New Roman"/>
          <w:b w:val="false"/>
          <w:i w:val="false"/>
          <w:color w:val="000000"/>
          <w:sz w:val="28"/>
        </w:rPr>
        <w:t>
</w:t>
      </w:r>
      <w:r>
        <w:rPr>
          <w:rFonts w:ascii="Times New Roman"/>
          <w:b w:val="false"/>
          <w:i w:val="false"/>
          <w:color w:val="000000"/>
          <w:sz w:val="28"/>
        </w:rPr>
        <w:t>
      a) использование сооружений исключительно для целей хранения или демонстрации или доставки товаров или изделий, принадлежащих предприятию;</w:t>
      </w:r>
      <w:r>
        <w:br/>
      </w:r>
      <w:r>
        <w:rPr>
          <w:rFonts w:ascii="Times New Roman"/>
          <w:b w:val="false"/>
          <w:i w:val="false"/>
          <w:color w:val="000000"/>
          <w:sz w:val="28"/>
        </w:rPr>
        <w:t>
</w:t>
      </w:r>
      <w:r>
        <w:rPr>
          <w:rFonts w:ascii="Times New Roman"/>
          <w:b w:val="false"/>
          <w:i w:val="false"/>
          <w:color w:val="000000"/>
          <w:sz w:val="28"/>
        </w:rPr>
        <w:t>
      b) содержание запасов товаров или изделий, принадлежащих предприятию исключительно для целей хранения или демонстраций или доставки;</w:t>
      </w:r>
      <w:r>
        <w:br/>
      </w:r>
      <w:r>
        <w:rPr>
          <w:rFonts w:ascii="Times New Roman"/>
          <w:b w:val="false"/>
          <w:i w:val="false"/>
          <w:color w:val="000000"/>
          <w:sz w:val="28"/>
        </w:rPr>
        <w:t>
</w:t>
      </w:r>
      <w:r>
        <w:rPr>
          <w:rFonts w:ascii="Times New Roman"/>
          <w:b w:val="false"/>
          <w:i w:val="false"/>
          <w:color w:val="000000"/>
          <w:sz w:val="28"/>
        </w:rPr>
        <w:t>
      c) содержание запаса товаров или изделий, принадлежащих предприятию исключительно для целей переработки другим предприятием;</w:t>
      </w:r>
      <w:r>
        <w:br/>
      </w:r>
      <w:r>
        <w:rPr>
          <w:rFonts w:ascii="Times New Roman"/>
          <w:b w:val="false"/>
          <w:i w:val="false"/>
          <w:color w:val="000000"/>
          <w:sz w:val="28"/>
        </w:rPr>
        <w:t>
</w:t>
      </w:r>
      <w:r>
        <w:rPr>
          <w:rFonts w:ascii="Times New Roman"/>
          <w:b w:val="false"/>
          <w:i w:val="false"/>
          <w:color w:val="000000"/>
          <w:sz w:val="28"/>
        </w:rPr>
        <w:t>
      d) содержание постоянного места деятельности исключительно для целей закупки товаров или изделий, или для сбора информации для предприятия;</w:t>
      </w:r>
      <w:r>
        <w:br/>
      </w:r>
      <w:r>
        <w:rPr>
          <w:rFonts w:ascii="Times New Roman"/>
          <w:b w:val="false"/>
          <w:i w:val="false"/>
          <w:color w:val="000000"/>
          <w:sz w:val="28"/>
        </w:rPr>
        <w:t>
</w:t>
      </w:r>
      <w:r>
        <w:rPr>
          <w:rFonts w:ascii="Times New Roman"/>
          <w:b w:val="false"/>
          <w:i w:val="false"/>
          <w:color w:val="000000"/>
          <w:sz w:val="28"/>
        </w:rPr>
        <w:t>
      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w:t>
      </w:r>
      <w:r>
        <w:br/>
      </w:r>
      <w:r>
        <w:rPr>
          <w:rFonts w:ascii="Times New Roman"/>
          <w:b w:val="false"/>
          <w:i w:val="false"/>
          <w:color w:val="000000"/>
          <w:sz w:val="28"/>
        </w:rPr>
        <w:t>
</w:t>
      </w:r>
      <w:r>
        <w:rPr>
          <w:rFonts w:ascii="Times New Roman"/>
          <w:b w:val="false"/>
          <w:i w:val="false"/>
          <w:color w:val="000000"/>
          <w:sz w:val="28"/>
        </w:rPr>
        <w:t>
      f) содержание постоянного места деятельности исключительно для осуществления любой комбинации видов деятельности, перечисленных в подпунктах от а) до е) включительно, при условии, что совокупная деятельность постоянного места предпринимательской деятельности, возникающая в результате такой комбинации, имеет подготовительный или вспомогательный характер;</w:t>
      </w:r>
      <w:r>
        <w:br/>
      </w:r>
      <w:r>
        <w:rPr>
          <w:rFonts w:ascii="Times New Roman"/>
          <w:b w:val="false"/>
          <w:i w:val="false"/>
          <w:color w:val="000000"/>
          <w:sz w:val="28"/>
        </w:rPr>
        <w:t>
</w:t>
      </w:r>
      <w:r>
        <w:rPr>
          <w:rFonts w:ascii="Times New Roman"/>
          <w:b w:val="false"/>
          <w:i w:val="false"/>
          <w:color w:val="000000"/>
          <w:sz w:val="28"/>
        </w:rPr>
        <w:t xml:space="preserve">
      g) продажа товаров или изделий, принадлежащих предприятию, представленных на случайных временных ярмарках или выставках. </w:t>
      </w:r>
      <w:r>
        <w:br/>
      </w:r>
      <w:r>
        <w:rPr>
          <w:rFonts w:ascii="Times New Roman"/>
          <w:b w:val="false"/>
          <w:i w:val="false"/>
          <w:color w:val="000000"/>
          <w:sz w:val="28"/>
        </w:rPr>
        <w:t>
</w:t>
      </w:r>
      <w:r>
        <w:rPr>
          <w:rFonts w:ascii="Times New Roman"/>
          <w:b w:val="false"/>
          <w:i w:val="false"/>
          <w:color w:val="000000"/>
          <w:sz w:val="28"/>
        </w:rPr>
        <w:t>
      5. Несмотря на положения пунктов 1 и 2 настоящей статьи, если лицо - иное, чем агент с независимым статусом, к которому применяется пункт 6 - действует в Договаривающемся государстве от имени предприятия другого Договаривающегося государства, то это предприятие будет рассматриваться как имеющее постоянное учреждение в первом упомянутом Договаривающемся государстве в отношении любой деятельности, которое это лицо предпринимает для предприятия, если такое лицо:</w:t>
      </w:r>
      <w:r>
        <w:br/>
      </w:r>
      <w:r>
        <w:rPr>
          <w:rFonts w:ascii="Times New Roman"/>
          <w:b w:val="false"/>
          <w:i w:val="false"/>
          <w:color w:val="000000"/>
          <w:sz w:val="28"/>
        </w:rPr>
        <w:t>
</w:t>
      </w:r>
      <w:r>
        <w:rPr>
          <w:rFonts w:ascii="Times New Roman"/>
          <w:b w:val="false"/>
          <w:i w:val="false"/>
          <w:color w:val="000000"/>
          <w:sz w:val="28"/>
        </w:rPr>
        <w:t>
      а) имеет и обычно использует в этом государстве полномочия заключать контракты от имени предприятия, если только его деятельность не ограничивается видами деятельности, упомянутыми в пункте 4 настоящей статьи, которые если и осуществляются через постоянное место деятельности, не превращают это постоянное место предпринимательской деятельности в постоянное учреждение согласно положениям этого пункта; или</w:t>
      </w:r>
      <w:r>
        <w:br/>
      </w:r>
      <w:r>
        <w:rPr>
          <w:rFonts w:ascii="Times New Roman"/>
          <w:b w:val="false"/>
          <w:i w:val="false"/>
          <w:color w:val="000000"/>
          <w:sz w:val="28"/>
        </w:rPr>
        <w:t>
</w:t>
      </w:r>
      <w:r>
        <w:rPr>
          <w:rFonts w:ascii="Times New Roman"/>
          <w:b w:val="false"/>
          <w:i w:val="false"/>
          <w:color w:val="000000"/>
          <w:sz w:val="28"/>
        </w:rPr>
        <w:t>
      b) не имеет такие полномочия, но обычно содержит в первом упомянутом государстве запас товаров или изделий, с которого оно на регулярной основе поставляет товары или изделия от имени предприятия.</w:t>
      </w:r>
      <w:r>
        <w:br/>
      </w:r>
      <w:r>
        <w:rPr>
          <w:rFonts w:ascii="Times New Roman"/>
          <w:b w:val="false"/>
          <w:i w:val="false"/>
          <w:color w:val="000000"/>
          <w:sz w:val="28"/>
        </w:rPr>
        <w:t>
</w:t>
      </w:r>
      <w:r>
        <w:rPr>
          <w:rFonts w:ascii="Times New Roman"/>
          <w:b w:val="false"/>
          <w:i w:val="false"/>
          <w:color w:val="000000"/>
          <w:sz w:val="28"/>
        </w:rPr>
        <w:t>
      6. Предприятие Договаривающегося государства не рассматривается как имеющее постоянное учреждение в другом Договаривающемся государстве в связи с тем, что оно осуществляет предпринимательскую деятельность в этом другом государстве через брокера, основного комиссионера или любого другого агента с независимым статусом, при условии, что такие лица действуют в рамках своей обычной деятельности.</w:t>
      </w:r>
      <w:r>
        <w:br/>
      </w:r>
      <w:r>
        <w:rPr>
          <w:rFonts w:ascii="Times New Roman"/>
          <w:b w:val="false"/>
          <w:i w:val="false"/>
          <w:color w:val="000000"/>
          <w:sz w:val="28"/>
        </w:rPr>
        <w:t>
</w:t>
      </w:r>
      <w:r>
        <w:rPr>
          <w:rFonts w:ascii="Times New Roman"/>
          <w:b w:val="false"/>
          <w:i w:val="false"/>
          <w:color w:val="000000"/>
          <w:sz w:val="28"/>
        </w:rPr>
        <w:t>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учреждение, либо другим образом) сам по себе не учреждает одну из этих компаний в постоянное учреждение другой.</w:t>
      </w:r>
    </w:p>
    <w:bookmarkEnd w:id="13"/>
    <w:bookmarkStart w:name="z64" w:id="14"/>
    <w:p>
      <w:pPr>
        <w:spacing w:after="0"/>
        <w:ind w:left="0"/>
        <w:jc w:val="left"/>
      </w:pPr>
      <w:r>
        <w:rPr>
          <w:rFonts w:ascii="Times New Roman"/>
          <w:b/>
          <w:i w:val="false"/>
          <w:color w:val="000000"/>
        </w:rPr>
        <w:t xml:space="preserve"> 
Статья 6</w:t>
      </w:r>
      <w:r>
        <w:br/>
      </w:r>
      <w:r>
        <w:rPr>
          <w:rFonts w:ascii="Times New Roman"/>
          <w:b/>
          <w:i w:val="false"/>
          <w:color w:val="000000"/>
        </w:rPr>
        <w:t>
Доход от недвижимого имущества</w:t>
      </w:r>
    </w:p>
    <w:bookmarkEnd w:id="14"/>
    <w:bookmarkStart w:name="z65" w:id="15"/>
    <w:p>
      <w:pPr>
        <w:spacing w:after="0"/>
        <w:ind w:left="0"/>
        <w:jc w:val="both"/>
      </w:pPr>
      <w:r>
        <w:rPr>
          <w:rFonts w:ascii="Times New Roman"/>
          <w:b w:val="false"/>
          <w:i w:val="false"/>
          <w:color w:val="000000"/>
          <w:sz w:val="28"/>
        </w:rPr>
        <w:t>
      1. Доход, получаемый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Термин "недвижимое имущество" имеет то значение, которое он имеет по законодательству Договаривающегося государства, в котором находится рассматриваемое имущество. Этот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ресурсов. Морские и воздушные суда не рассматриваются в качестве недвижимого имущества.</w:t>
      </w:r>
      <w:r>
        <w:br/>
      </w:r>
      <w:r>
        <w:rPr>
          <w:rFonts w:ascii="Times New Roman"/>
          <w:b w:val="false"/>
          <w:i w:val="false"/>
          <w:color w:val="000000"/>
          <w:sz w:val="28"/>
        </w:rPr>
        <w:t>
</w:t>
      </w:r>
      <w:r>
        <w:rPr>
          <w:rFonts w:ascii="Times New Roman"/>
          <w:b w:val="false"/>
          <w:i w:val="false"/>
          <w:color w:val="000000"/>
          <w:sz w:val="28"/>
        </w:rPr>
        <w:t>
      3. Положения пункта 1 настоящей статьи применяются к доходу, полученному от прямого использования, сдачи в аренду или использования недвижимого имущества в любой другой форме.</w:t>
      </w:r>
      <w:r>
        <w:br/>
      </w:r>
      <w:r>
        <w:rPr>
          <w:rFonts w:ascii="Times New Roman"/>
          <w:b w:val="false"/>
          <w:i w:val="false"/>
          <w:color w:val="000000"/>
          <w:sz w:val="28"/>
        </w:rPr>
        <w:t>
</w:t>
      </w:r>
      <w:r>
        <w:rPr>
          <w:rFonts w:ascii="Times New Roman"/>
          <w:b w:val="false"/>
          <w:i w:val="false"/>
          <w:color w:val="000000"/>
          <w:sz w:val="28"/>
        </w:rPr>
        <w:t>
      4. Положения пунктов 1 и 3 настоящей статьи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w:t>
      </w:r>
    </w:p>
    <w:bookmarkEnd w:id="15"/>
    <w:bookmarkStart w:name="z69" w:id="16"/>
    <w:p>
      <w:pPr>
        <w:spacing w:after="0"/>
        <w:ind w:left="0"/>
        <w:jc w:val="left"/>
      </w:pPr>
      <w:r>
        <w:rPr>
          <w:rFonts w:ascii="Times New Roman"/>
          <w:b/>
          <w:i w:val="false"/>
          <w:color w:val="000000"/>
        </w:rPr>
        <w:t xml:space="preserve"> 
Статья 7</w:t>
      </w:r>
      <w:r>
        <w:br/>
      </w:r>
      <w:r>
        <w:rPr>
          <w:rFonts w:ascii="Times New Roman"/>
          <w:b/>
          <w:i w:val="false"/>
          <w:color w:val="000000"/>
        </w:rPr>
        <w:t>
Прибыль от предпринимательской деятельности</w:t>
      </w:r>
    </w:p>
    <w:bookmarkEnd w:id="16"/>
    <w:bookmarkStart w:name="z70" w:id="17"/>
    <w:p>
      <w:pPr>
        <w:spacing w:after="0"/>
        <w:ind w:left="0"/>
        <w:jc w:val="both"/>
      </w:pPr>
      <w:r>
        <w:rPr>
          <w:rFonts w:ascii="Times New Roman"/>
          <w:b w:val="false"/>
          <w:i w:val="false"/>
          <w:color w:val="000000"/>
          <w:sz w:val="28"/>
        </w:rPr>
        <w:t>
      1. Прибыль предприятия Договаривающегося государства облагается налогом только в этом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государстве, но только в той части, которая относится к:</w:t>
      </w:r>
      <w:r>
        <w:br/>
      </w:r>
      <w:r>
        <w:rPr>
          <w:rFonts w:ascii="Times New Roman"/>
          <w:b w:val="false"/>
          <w:i w:val="false"/>
          <w:color w:val="000000"/>
          <w:sz w:val="28"/>
        </w:rPr>
        <w:t>
</w:t>
      </w:r>
      <w:r>
        <w:rPr>
          <w:rFonts w:ascii="Times New Roman"/>
          <w:b w:val="false"/>
          <w:i w:val="false"/>
          <w:color w:val="000000"/>
          <w:sz w:val="28"/>
        </w:rPr>
        <w:t>
      a) такому постоянному учреждению;</w:t>
      </w:r>
      <w:r>
        <w:br/>
      </w:r>
      <w:r>
        <w:rPr>
          <w:rFonts w:ascii="Times New Roman"/>
          <w:b w:val="false"/>
          <w:i w:val="false"/>
          <w:color w:val="000000"/>
          <w:sz w:val="28"/>
        </w:rPr>
        <w:t>
</w:t>
      </w:r>
      <w:r>
        <w:rPr>
          <w:rFonts w:ascii="Times New Roman"/>
          <w:b w:val="false"/>
          <w:i w:val="false"/>
          <w:color w:val="000000"/>
          <w:sz w:val="28"/>
        </w:rPr>
        <w:t>
      b) продажам в этом другом государстве товаров или изделий, которые совпадают или схожи с товарами или изделиями, которые продаются через постоянное учреждение; или</w:t>
      </w:r>
      <w:r>
        <w:br/>
      </w:r>
      <w:r>
        <w:rPr>
          <w:rFonts w:ascii="Times New Roman"/>
          <w:b w:val="false"/>
          <w:i w:val="false"/>
          <w:color w:val="000000"/>
          <w:sz w:val="28"/>
        </w:rPr>
        <w:t>
</w:t>
      </w:r>
      <w:r>
        <w:rPr>
          <w:rFonts w:ascii="Times New Roman"/>
          <w:b w:val="false"/>
          <w:i w:val="false"/>
          <w:color w:val="000000"/>
          <w:sz w:val="28"/>
        </w:rPr>
        <w:t>
      c) другой предпринимательской деятельности, осуществляемой в этом другом государстве, которые по своему характеру совпадает или схожи с предпринимательской деятельностью, осуществляемой через такое постоянное учреждение.</w:t>
      </w:r>
      <w:r>
        <w:br/>
      </w:r>
      <w:r>
        <w:rPr>
          <w:rFonts w:ascii="Times New Roman"/>
          <w:b w:val="false"/>
          <w:i w:val="false"/>
          <w:color w:val="000000"/>
          <w:sz w:val="28"/>
        </w:rPr>
        <w:t>
</w:t>
      </w:r>
      <w:r>
        <w:rPr>
          <w:rFonts w:ascii="Times New Roman"/>
          <w:b w:val="false"/>
          <w:i w:val="false"/>
          <w:color w:val="000000"/>
          <w:sz w:val="28"/>
        </w:rPr>
        <w:t>
      2. С учетом положений пункта 3 настоящей статьи, если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w:t>
      </w:r>
      <w:r>
        <w:br/>
      </w:r>
      <w:r>
        <w:rPr>
          <w:rFonts w:ascii="Times New Roman"/>
          <w:b w:val="false"/>
          <w:i w:val="false"/>
          <w:color w:val="000000"/>
          <w:sz w:val="28"/>
        </w:rPr>
        <w:t>
</w:t>
      </w:r>
      <w:r>
        <w:rPr>
          <w:rFonts w:ascii="Times New Roman"/>
          <w:b w:val="false"/>
          <w:i w:val="false"/>
          <w:color w:val="000000"/>
          <w:sz w:val="28"/>
        </w:rPr>
        <w:t>
      3. При определении прибыли постоянного учреждения допускается вычет расходов, которые понесены для целей предпринимательской деятельности постоянного учреждения, включая управленческие и общеадминистративные расходы, независимо от того, понесены они в государстве, в котором расположено постоянное учреждение или в другом месте. Однако, не допускается вычет в отношении сумм, если такие имеются, выплаченные (иначе, чем компенсация фактических расходов) постоянным учреждением головному офису предприятия или любому из его других офисов, в виде роялти, гонораров или других схожих платежей за использование патентов, или других прав, или в виде комиссионных за предоставленные особые услуги или за управление, или, за исключением банковских предприятий, в виде дохода от долговых требований в отношении денежного займа, предоставленного постоянному учреждению. Подобным образом, прибыль постоянного учреждения не должна включать суммы (иные, чем компенсация понесенных расходов), полученные постоянным учреждением головному офису предприятия или любого из его других подразделений, в виде роялти, гонораров и других схожих платежей за пользование патентами или другими правами; в виде комиссионных за предоставленные особые услуги или за управление; или, за исключением банковских предприятий, в виде дохода от долговых требований в отношении денежного займа, предоставленного головному офису предприятия или любому другому его подразделению.</w:t>
      </w:r>
      <w:r>
        <w:br/>
      </w:r>
      <w:r>
        <w:rPr>
          <w:rFonts w:ascii="Times New Roman"/>
          <w:b w:val="false"/>
          <w:i w:val="false"/>
          <w:color w:val="000000"/>
          <w:sz w:val="28"/>
        </w:rPr>
        <w:t>
</w:t>
      </w:r>
      <w:r>
        <w:rPr>
          <w:rFonts w:ascii="Times New Roman"/>
          <w:b w:val="false"/>
          <w:i w:val="false"/>
          <w:color w:val="000000"/>
          <w:sz w:val="28"/>
        </w:rPr>
        <w:t>
      4. Несмотря на другие положения, предпринимательская прибыль, полученная предприятием Договаривающегося государства от экспорта изделий в другое Договаривающееся государство, не должна облагаться налогом в этом другом Договаривающемся государстве. Если экспортные контракты включают иные действия, совершаемые в этом другом Договаривающегося государстве, то прибыль, полученная от таких действий, может облагаться налогом в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5. Термин "предпринимательская прибыль" включает, но не ограничивается доходом, полученным от производственной, коммерческой, банковской деятельности, от операций внутренней транспортировки, представления услуг и арендной платы за материальное персональное движимое имущество. Этот термин не включает выполнение личных услуг физическим лицом как служащего или в независимой форме.</w:t>
      </w:r>
      <w:r>
        <w:br/>
      </w:r>
      <w:r>
        <w:rPr>
          <w:rFonts w:ascii="Times New Roman"/>
          <w:b w:val="false"/>
          <w:i w:val="false"/>
          <w:color w:val="000000"/>
          <w:sz w:val="28"/>
        </w:rPr>
        <w:t>
</w:t>
      </w:r>
      <w:r>
        <w:rPr>
          <w:rFonts w:ascii="Times New Roman"/>
          <w:b w:val="false"/>
          <w:i w:val="false"/>
          <w:color w:val="000000"/>
          <w:sz w:val="28"/>
        </w:rPr>
        <w:t>
      6. Ничто в настоящей статье не должно затронуть действия любого законодательства Договаривающегося государства, имеющего отношение к налогам, налагаемым на доход от страховой деятельности нерезидентов.</w:t>
      </w:r>
      <w:r>
        <w:br/>
      </w:r>
      <w:r>
        <w:rPr>
          <w:rFonts w:ascii="Times New Roman"/>
          <w:b w:val="false"/>
          <w:i w:val="false"/>
          <w:color w:val="000000"/>
          <w:sz w:val="28"/>
        </w:rPr>
        <w:t>
</w:t>
      </w:r>
      <w:r>
        <w:rPr>
          <w:rFonts w:ascii="Times New Roman"/>
          <w:b w:val="false"/>
          <w:i w:val="false"/>
          <w:color w:val="000000"/>
          <w:sz w:val="28"/>
        </w:rPr>
        <w:t>
      7. Не зачисляется какая-либо прибыль постоянного учреждения на основании лишь закупки этим постоянным учреждением товаров или изделий для предприятия.</w:t>
      </w:r>
      <w:r>
        <w:br/>
      </w:r>
      <w:r>
        <w:rPr>
          <w:rFonts w:ascii="Times New Roman"/>
          <w:b w:val="false"/>
          <w:i w:val="false"/>
          <w:color w:val="000000"/>
          <w:sz w:val="28"/>
        </w:rPr>
        <w:t>
</w:t>
      </w:r>
      <w:r>
        <w:rPr>
          <w:rFonts w:ascii="Times New Roman"/>
          <w:b w:val="false"/>
          <w:i w:val="false"/>
          <w:color w:val="000000"/>
          <w:sz w:val="28"/>
        </w:rPr>
        <w:t>
      8. Для целей предыдущих пунктов настоящей статьи, прибыль, относящаяся к постоянному учреждению, определяется одинаковым способом ежегодно, если не имеется достаточных и веских причин для изменения такого порядка.</w:t>
      </w:r>
      <w:r>
        <w:br/>
      </w:r>
      <w:r>
        <w:rPr>
          <w:rFonts w:ascii="Times New Roman"/>
          <w:b w:val="false"/>
          <w:i w:val="false"/>
          <w:color w:val="000000"/>
          <w:sz w:val="28"/>
        </w:rPr>
        <w:t>
</w:t>
      </w:r>
      <w:r>
        <w:rPr>
          <w:rFonts w:ascii="Times New Roman"/>
          <w:b w:val="false"/>
          <w:i w:val="false"/>
          <w:color w:val="000000"/>
          <w:sz w:val="28"/>
        </w:rPr>
        <w:t>
      9. Если прибыль включает виды доходов, которые упомянуты отдельно в других статьях настоящей Конвенции, тогда положения этих статьей не будут затрагиваться положениями настоящей статьи.</w:t>
      </w:r>
    </w:p>
    <w:bookmarkEnd w:id="17"/>
    <w:bookmarkStart w:name="z82" w:id="18"/>
    <w:p>
      <w:pPr>
        <w:spacing w:after="0"/>
        <w:ind w:left="0"/>
        <w:jc w:val="left"/>
      </w:pPr>
      <w:r>
        <w:rPr>
          <w:rFonts w:ascii="Times New Roman"/>
          <w:b/>
          <w:i w:val="false"/>
          <w:color w:val="000000"/>
        </w:rPr>
        <w:t xml:space="preserve"> 
Статья 8 </w:t>
      </w:r>
      <w:r>
        <w:br/>
      </w:r>
      <w:r>
        <w:rPr>
          <w:rFonts w:ascii="Times New Roman"/>
          <w:b/>
          <w:i w:val="false"/>
          <w:color w:val="000000"/>
        </w:rPr>
        <w:t>
Морской и воздушный транспорт</w:t>
      </w:r>
    </w:p>
    <w:bookmarkEnd w:id="18"/>
    <w:bookmarkStart w:name="z83" w:id="19"/>
    <w:p>
      <w:pPr>
        <w:spacing w:after="0"/>
        <w:ind w:left="0"/>
        <w:jc w:val="both"/>
      </w:pPr>
      <w:r>
        <w:rPr>
          <w:rFonts w:ascii="Times New Roman"/>
          <w:b w:val="false"/>
          <w:i w:val="false"/>
          <w:color w:val="000000"/>
          <w:sz w:val="28"/>
        </w:rPr>
        <w:t>
      1. Прибыль от эксплуатации морских или воздушных судов в международной перевозке, облагается налогом только в Договаривающемся государстве, в котором находится место эффективного управления предприятием.</w:t>
      </w:r>
      <w:r>
        <w:br/>
      </w:r>
      <w:r>
        <w:rPr>
          <w:rFonts w:ascii="Times New Roman"/>
          <w:b w:val="false"/>
          <w:i w:val="false"/>
          <w:color w:val="000000"/>
          <w:sz w:val="28"/>
        </w:rPr>
        <w:t>
</w:t>
      </w:r>
      <w:r>
        <w:rPr>
          <w:rFonts w:ascii="Times New Roman"/>
          <w:b w:val="false"/>
          <w:i w:val="false"/>
          <w:color w:val="000000"/>
          <w:sz w:val="28"/>
        </w:rPr>
        <w:t>
      2. Термин "прибыль, полученная от международной эксплуатации морского или воздушного судна" включает:</w:t>
      </w:r>
      <w:r>
        <w:br/>
      </w:r>
      <w:r>
        <w:rPr>
          <w:rFonts w:ascii="Times New Roman"/>
          <w:b w:val="false"/>
          <w:i w:val="false"/>
          <w:color w:val="000000"/>
          <w:sz w:val="28"/>
        </w:rPr>
        <w:t>
</w:t>
      </w:r>
      <w:r>
        <w:rPr>
          <w:rFonts w:ascii="Times New Roman"/>
          <w:b w:val="false"/>
          <w:i w:val="false"/>
          <w:color w:val="000000"/>
          <w:sz w:val="28"/>
        </w:rPr>
        <w:t>
      a) прибыль, полученную от сдачи в аренду полностью (время или рейс) морского или воздушного судна, используемого в международной транспортировке;</w:t>
      </w:r>
      <w:r>
        <w:br/>
      </w:r>
      <w:r>
        <w:rPr>
          <w:rFonts w:ascii="Times New Roman"/>
          <w:b w:val="false"/>
          <w:i w:val="false"/>
          <w:color w:val="000000"/>
          <w:sz w:val="28"/>
        </w:rPr>
        <w:t>
</w:t>
      </w:r>
      <w:r>
        <w:rPr>
          <w:rFonts w:ascii="Times New Roman"/>
          <w:b w:val="false"/>
          <w:i w:val="false"/>
          <w:color w:val="000000"/>
          <w:sz w:val="28"/>
        </w:rPr>
        <w:t>
      b) прибыль, полученная от случайной аренды морского или воздушного судна без экипажа, используемого в международной транспортировке;</w:t>
      </w:r>
      <w:r>
        <w:br/>
      </w:r>
      <w:r>
        <w:rPr>
          <w:rFonts w:ascii="Times New Roman"/>
          <w:b w:val="false"/>
          <w:i w:val="false"/>
          <w:color w:val="000000"/>
          <w:sz w:val="28"/>
        </w:rPr>
        <w:t>
</w:t>
      </w:r>
      <w:r>
        <w:rPr>
          <w:rFonts w:ascii="Times New Roman"/>
          <w:b w:val="false"/>
          <w:i w:val="false"/>
          <w:color w:val="000000"/>
          <w:sz w:val="28"/>
        </w:rPr>
        <w:t>
      с) прибыль, полученная от использования или сдачи в аренду контейнеров и связанного с ним оборудования, используемых в международной транспортировке, которая является дополнительной к доходу от эксплуатации морского или воздушного судна в международной перевозке.</w:t>
      </w:r>
      <w:r>
        <w:br/>
      </w:r>
      <w:r>
        <w:rPr>
          <w:rFonts w:ascii="Times New Roman"/>
          <w:b w:val="false"/>
          <w:i w:val="false"/>
          <w:color w:val="000000"/>
          <w:sz w:val="28"/>
        </w:rPr>
        <w:t>
</w:t>
      </w:r>
      <w:r>
        <w:rPr>
          <w:rFonts w:ascii="Times New Roman"/>
          <w:b w:val="false"/>
          <w:i w:val="false"/>
          <w:color w:val="000000"/>
          <w:sz w:val="28"/>
        </w:rPr>
        <w:t>
      3. Если место эффективного управления морского предприятия находится на борту судна, тогда оно будет считаться расположенным в Договаривающемся государстве, в котором находится порт приписки судна, а при отсутствии такого порта приписки - в Договаривающемся государстве, резидентом которого является эксплуататор судна.</w:t>
      </w:r>
      <w:r>
        <w:br/>
      </w:r>
      <w:r>
        <w:rPr>
          <w:rFonts w:ascii="Times New Roman"/>
          <w:b w:val="false"/>
          <w:i w:val="false"/>
          <w:color w:val="000000"/>
          <w:sz w:val="28"/>
        </w:rPr>
        <w:t>
</w:t>
      </w:r>
      <w:r>
        <w:rPr>
          <w:rFonts w:ascii="Times New Roman"/>
          <w:b w:val="false"/>
          <w:i w:val="false"/>
          <w:color w:val="000000"/>
          <w:sz w:val="28"/>
        </w:rPr>
        <w:t>
      4. Положения пункта 1 настоящей статьи применяются также к прибыли от участия в пуле, в совместном предприятии или в международной организации по эксплуатации транспортных средств.</w:t>
      </w:r>
    </w:p>
    <w:bookmarkEnd w:id="19"/>
    <w:bookmarkStart w:name="z90" w:id="20"/>
    <w:p>
      <w:pPr>
        <w:spacing w:after="0"/>
        <w:ind w:left="0"/>
        <w:jc w:val="left"/>
      </w:pPr>
      <w:r>
        <w:rPr>
          <w:rFonts w:ascii="Times New Roman"/>
          <w:b/>
          <w:i w:val="false"/>
          <w:color w:val="000000"/>
        </w:rPr>
        <w:t xml:space="preserve"> 
Статья 9</w:t>
      </w:r>
      <w:r>
        <w:br/>
      </w:r>
      <w:r>
        <w:rPr>
          <w:rFonts w:ascii="Times New Roman"/>
          <w:b/>
          <w:i w:val="false"/>
          <w:color w:val="000000"/>
        </w:rPr>
        <w:t>
Ассоциированные предприятия</w:t>
      </w:r>
    </w:p>
    <w:bookmarkEnd w:id="20"/>
    <w:bookmarkStart w:name="z91" w:id="21"/>
    <w:p>
      <w:pPr>
        <w:spacing w:after="0"/>
        <w:ind w:left="0"/>
        <w:jc w:val="both"/>
      </w:pPr>
      <w:r>
        <w:rPr>
          <w:rFonts w:ascii="Times New Roman"/>
          <w:b w:val="false"/>
          <w:i w:val="false"/>
          <w:color w:val="000000"/>
          <w:sz w:val="28"/>
        </w:rPr>
        <w:t>
      1. Если</w:t>
      </w:r>
      <w:r>
        <w:br/>
      </w:r>
      <w:r>
        <w:rPr>
          <w:rFonts w:ascii="Times New Roman"/>
          <w:b w:val="false"/>
          <w:i w:val="false"/>
          <w:color w:val="000000"/>
          <w:sz w:val="28"/>
        </w:rPr>
        <w:t>
</w:t>
      </w:r>
      <w:r>
        <w:rPr>
          <w:rFonts w:ascii="Times New Roman"/>
          <w:b w:val="false"/>
          <w:i w:val="false"/>
          <w:color w:val="000000"/>
          <w:sz w:val="28"/>
        </w:rPr>
        <w:t>
      a) предприятие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w:t>
      </w:r>
      <w:r>
        <w:br/>
      </w:r>
      <w:r>
        <w:rPr>
          <w:rFonts w:ascii="Times New Roman"/>
          <w:b w:val="false"/>
          <w:i w:val="false"/>
          <w:color w:val="000000"/>
          <w:sz w:val="28"/>
        </w:rPr>
        <w:t>
</w:t>
      </w:r>
      <w:r>
        <w:rPr>
          <w:rFonts w:ascii="Times New Roman"/>
          <w:b w:val="false"/>
          <w:i w:val="false"/>
          <w:color w:val="000000"/>
          <w:sz w:val="28"/>
        </w:rPr>
        <w:t>
      b) одни и те же лица прямо или косвенно участвуют в управлении, контроле или капитале предприятия Договаривающегося государства и предприятия другого Договаривающегося государства 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них, но из-за наличия этих условий не была ему начислена, может быть включена в прибыль этого предприятия и, соответственно, обложена налогом.</w:t>
      </w:r>
      <w:r>
        <w:br/>
      </w:r>
      <w:r>
        <w:rPr>
          <w:rFonts w:ascii="Times New Roman"/>
          <w:b w:val="false"/>
          <w:i w:val="false"/>
          <w:color w:val="000000"/>
          <w:sz w:val="28"/>
        </w:rPr>
        <w:t>
</w:t>
      </w:r>
      <w:r>
        <w:rPr>
          <w:rFonts w:ascii="Times New Roman"/>
          <w:b w:val="false"/>
          <w:i w:val="false"/>
          <w:color w:val="000000"/>
          <w:sz w:val="28"/>
        </w:rPr>
        <w:t>
      2. Если Договаривающееся государство включает в прибыль предприятия этого государства - и соответственно, облагает налогом - прибыль, по которой предприятие другого Договаривающегося государства облагается налогом в этом другом государстве, и прибыль, таким образом, включенная, является прибылью, которая была бы начислена предприятию первого упомянутого государства, если бы взаимоотношения между двумя предприятиями были бы такими, которые существуют между независимыми предприятиями, тогда это другое государство сделает соответствующую корректировку суммы взимаемого с такой прибыли налога. При определении такой корректировки должны быть учтены другие положения настоящей Конвенции и компетентные органы Договаривающихся государств должны при необходимости консультироваться друг с другом.</w:t>
      </w:r>
    </w:p>
    <w:bookmarkEnd w:id="21"/>
    <w:bookmarkStart w:name="z95" w:id="22"/>
    <w:p>
      <w:pPr>
        <w:spacing w:after="0"/>
        <w:ind w:left="0"/>
        <w:jc w:val="left"/>
      </w:pPr>
      <w:r>
        <w:rPr>
          <w:rFonts w:ascii="Times New Roman"/>
          <w:b/>
          <w:i w:val="false"/>
          <w:color w:val="000000"/>
        </w:rPr>
        <w:t xml:space="preserve"> 
Статья 10</w:t>
      </w:r>
      <w:r>
        <w:br/>
      </w:r>
      <w:r>
        <w:rPr>
          <w:rFonts w:ascii="Times New Roman"/>
          <w:b/>
          <w:i w:val="false"/>
          <w:color w:val="000000"/>
        </w:rPr>
        <w:t>
Дивиденды</w:t>
      </w:r>
    </w:p>
    <w:bookmarkEnd w:id="22"/>
    <w:bookmarkStart w:name="z96" w:id="23"/>
    <w:p>
      <w:pPr>
        <w:spacing w:after="0"/>
        <w:ind w:left="0"/>
        <w:jc w:val="both"/>
      </w:pPr>
      <w:r>
        <w:rPr>
          <w:rFonts w:ascii="Times New Roman"/>
          <w:b w:val="false"/>
          <w:i w:val="false"/>
          <w:color w:val="000000"/>
          <w:sz w:val="28"/>
        </w:rPr>
        <w:t>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и в соответствии с законодательством этого государства, но если фактический владелец дивидендов является резидентом другого Договаривающегося государства, то взимаемый таким образом налог не должен превышать 5 процентов общей суммы дивидендов.</w:t>
      </w:r>
      <w:r>
        <w:br/>
      </w:r>
      <w:r>
        <w:rPr>
          <w:rFonts w:ascii="Times New Roman"/>
          <w:b w:val="false"/>
          <w:i w:val="false"/>
          <w:color w:val="000000"/>
          <w:sz w:val="28"/>
        </w:rPr>
        <w:t>
</w:t>
      </w:r>
      <w:r>
        <w:rPr>
          <w:rFonts w:ascii="Times New Roman"/>
          <w:b w:val="false"/>
          <w:i w:val="false"/>
          <w:color w:val="000000"/>
          <w:sz w:val="28"/>
        </w:rPr>
        <w:t>
      Данный пункт не должен затрагивать налогообложение относительно прибыли компании, из которой выплачиваются дивиденды.</w:t>
      </w:r>
      <w:r>
        <w:br/>
      </w:r>
      <w:r>
        <w:rPr>
          <w:rFonts w:ascii="Times New Roman"/>
          <w:b w:val="false"/>
          <w:i w:val="false"/>
          <w:color w:val="000000"/>
          <w:sz w:val="28"/>
        </w:rPr>
        <w:t>
</w:t>
      </w:r>
      <w:r>
        <w:rPr>
          <w:rFonts w:ascii="Times New Roman"/>
          <w:b w:val="false"/>
          <w:i w:val="false"/>
          <w:color w:val="000000"/>
          <w:sz w:val="28"/>
        </w:rPr>
        <w:t>
      3. Термин "дивиденды", при использовании в настоящей статье, означает доход от акций, акций "жуиссанс" или прав "жуиссанс", акций горнодобывающей промышленности, акций учредителей или других прав, не являющихся долговыми требованиями, дающими право на участие в прибыли, а также доход от других корпоративных прав, которые подлежат такому же налоговому регулированию, как доход от акций, в соответствии с законодательством государства, резидентом которого является компания, распределяющая прибыль.</w:t>
      </w:r>
      <w:r>
        <w:br/>
      </w:r>
      <w:r>
        <w:rPr>
          <w:rFonts w:ascii="Times New Roman"/>
          <w:b w:val="false"/>
          <w:i w:val="false"/>
          <w:color w:val="000000"/>
          <w:sz w:val="28"/>
        </w:rPr>
        <w:t>
</w:t>
      </w:r>
      <w:r>
        <w:rPr>
          <w:rFonts w:ascii="Times New Roman"/>
          <w:b w:val="false"/>
          <w:i w:val="false"/>
          <w:color w:val="000000"/>
          <w:sz w:val="28"/>
        </w:rPr>
        <w:t>
      4. Положения пунктов 1 и 2 настоящей статьи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или оказывает в этом другом государстве независимые личные услуги с находящейся там постоянной базы и холдинг, в отношении которого выплачиваются дивиденды, действительно связан с таким постоянным учреждением или постоянной базой. В таком случае применяются положения статьи 7 или статьи 14 настоящей Конвенции, в зависимости от обстоятельств.</w:t>
      </w:r>
      <w:r>
        <w:br/>
      </w:r>
      <w:r>
        <w:rPr>
          <w:rFonts w:ascii="Times New Roman"/>
          <w:b w:val="false"/>
          <w:i w:val="false"/>
          <w:color w:val="000000"/>
          <w:sz w:val="28"/>
        </w:rPr>
        <w:t>
</w:t>
      </w:r>
      <w:r>
        <w:rPr>
          <w:rFonts w:ascii="Times New Roman"/>
          <w:b w:val="false"/>
          <w:i w:val="false"/>
          <w:color w:val="000000"/>
          <w:sz w:val="28"/>
        </w:rPr>
        <w:t>
      5.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государство не может взимать любой налог на дивиденды, выплачиваемые компанией, кроме случаев, когда такие дивиденды выплачиваются резиденту этого другого государства или холдинг, в отношении которого выплачиваются дивиденды, действительно связан с постоянным учреждением или постоянной базой, находящимися в этом другом государстве, и с нераспределенной прибыли компании не взимается налог на нераспределенную прибыль, даже если выплачиваемые дивиденды или нераспределенная прибыль состоят полностью или частично из прибыли или дохода, образующегося в таком другом государстве.</w:t>
      </w:r>
    </w:p>
    <w:bookmarkEnd w:id="23"/>
    <w:bookmarkStart w:name="z102" w:id="24"/>
    <w:p>
      <w:pPr>
        <w:spacing w:after="0"/>
        <w:ind w:left="0"/>
        <w:jc w:val="left"/>
      </w:pPr>
      <w:r>
        <w:rPr>
          <w:rFonts w:ascii="Times New Roman"/>
          <w:b/>
          <w:i w:val="false"/>
          <w:color w:val="000000"/>
        </w:rPr>
        <w:t xml:space="preserve"> 
Статья 11</w:t>
      </w:r>
      <w:r>
        <w:br/>
      </w:r>
      <w:r>
        <w:rPr>
          <w:rFonts w:ascii="Times New Roman"/>
          <w:b/>
          <w:i w:val="false"/>
          <w:color w:val="000000"/>
        </w:rPr>
        <w:t>
Доход от долговых требований</w:t>
      </w:r>
    </w:p>
    <w:bookmarkEnd w:id="24"/>
    <w:bookmarkStart w:name="z103" w:id="25"/>
    <w:p>
      <w:pPr>
        <w:spacing w:after="0"/>
        <w:ind w:left="0"/>
        <w:jc w:val="both"/>
      </w:pPr>
      <w:r>
        <w:rPr>
          <w:rFonts w:ascii="Times New Roman"/>
          <w:b w:val="false"/>
          <w:i w:val="false"/>
          <w:color w:val="000000"/>
          <w:sz w:val="28"/>
        </w:rPr>
        <w:t>
      1. Доход от долговых требований, возникающих в Договаривающемся государстве и выплачиваемый резиденту другого Договаривающегося государства, может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Однако, такие доходы от долговых требований также облагаются налогом в Договаривающемся государстве, в котором они возникают, и в соответствии с законодательством этого государства, но, если фактический владелец доходов от долговых требований является резидентом другого Договаривающегося государства, то взимаемый таким образом налог не должен превышать 10 процентов общей суммы доходов от долговых требований.</w:t>
      </w:r>
      <w:r>
        <w:br/>
      </w:r>
      <w:r>
        <w:rPr>
          <w:rFonts w:ascii="Times New Roman"/>
          <w:b w:val="false"/>
          <w:i w:val="false"/>
          <w:color w:val="000000"/>
          <w:sz w:val="28"/>
        </w:rPr>
        <w:t>
</w:t>
      </w:r>
      <w:r>
        <w:rPr>
          <w:rFonts w:ascii="Times New Roman"/>
          <w:b w:val="false"/>
          <w:i w:val="false"/>
          <w:color w:val="000000"/>
          <w:sz w:val="28"/>
        </w:rPr>
        <w:t>
      3. Термин "доход от долгового требования", при использовании в настоящей статье, означает доход от долговых требований любого вида, обеспеченного или не обеспеченного залогом, и права участия или не участия в прибыли должников, и в частности доход от государственных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Штрафы за несвоевременные выплаты не рассматриваются в качестве доходов от долговых требований для целей настоящей статьи.</w:t>
      </w:r>
      <w:r>
        <w:br/>
      </w:r>
      <w:r>
        <w:rPr>
          <w:rFonts w:ascii="Times New Roman"/>
          <w:b w:val="false"/>
          <w:i w:val="false"/>
          <w:color w:val="000000"/>
          <w:sz w:val="28"/>
        </w:rPr>
        <w:t>
</w:t>
      </w:r>
      <w:r>
        <w:rPr>
          <w:rFonts w:ascii="Times New Roman"/>
          <w:b w:val="false"/>
          <w:i w:val="false"/>
          <w:color w:val="000000"/>
          <w:sz w:val="28"/>
        </w:rPr>
        <w:t>
      4. Положение пунктов 1 и 2 настоящей статьи не применяются, если фактический владелец доходов от долговых требований,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доходы от долговых требований, через расположенное там постоянное учреждение или оказывает в этом другом государстве независимые личные услуги с находящейся там постоянной базой и долговые требования, в отношении которого выплачивается доход, действительно связано с таким постоянным учреждением или постоянной базой. В таком случае применяются положения статьи 7 или статьи 14 настоящей Конвенции, в зависимости от обстоятельств.</w:t>
      </w:r>
      <w:r>
        <w:br/>
      </w:r>
      <w:r>
        <w:rPr>
          <w:rFonts w:ascii="Times New Roman"/>
          <w:b w:val="false"/>
          <w:i w:val="false"/>
          <w:color w:val="000000"/>
          <w:sz w:val="28"/>
        </w:rPr>
        <w:t>
</w:t>
      </w:r>
      <w:r>
        <w:rPr>
          <w:rFonts w:ascii="Times New Roman"/>
          <w:b w:val="false"/>
          <w:i w:val="false"/>
          <w:color w:val="000000"/>
          <w:sz w:val="28"/>
        </w:rPr>
        <w:t>
      5. Доходы от долговых требований будут считаться возникшими в Договаривающемся государстве, если плательщик является резидентом этого государства. Если, однако, лицо, выплачивающее такой доход,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выплатить такой доход и такой доход подлежит выплате таким постоянным учреждением или постоянной базой, тогда такой доход будет считаться возникшим в государстве, в котором расположено постоянное учреждение или постоянная база.</w:t>
      </w:r>
      <w:r>
        <w:br/>
      </w:r>
      <w:r>
        <w:rPr>
          <w:rFonts w:ascii="Times New Roman"/>
          <w:b w:val="false"/>
          <w:i w:val="false"/>
          <w:color w:val="000000"/>
          <w:sz w:val="28"/>
        </w:rPr>
        <w:t>
</w:t>
      </w:r>
      <w:r>
        <w:rPr>
          <w:rFonts w:ascii="Times New Roman"/>
          <w:b w:val="false"/>
          <w:i w:val="false"/>
          <w:color w:val="000000"/>
          <w:sz w:val="28"/>
        </w:rPr>
        <w:t>
      6. Если по причине особых отношений между плательщиком и фактическим владельцем или между ними обоими и каким-либо другим лицом, сумма доходов от долговых требований, относящаяся к долговому обязательству, по которому оно выплачено, превышает сумму, которая была бы согласована плательщиком и фактическим владельцем, при отсутствии таких отношений, положения этой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настоящей Конвенции.</w:t>
      </w:r>
    </w:p>
    <w:bookmarkEnd w:id="25"/>
    <w:bookmarkStart w:name="z109" w:id="26"/>
    <w:p>
      <w:pPr>
        <w:spacing w:after="0"/>
        <w:ind w:left="0"/>
        <w:jc w:val="left"/>
      </w:pPr>
      <w:r>
        <w:rPr>
          <w:rFonts w:ascii="Times New Roman"/>
          <w:b/>
          <w:i w:val="false"/>
          <w:color w:val="000000"/>
        </w:rPr>
        <w:t xml:space="preserve"> 
Статья 12</w:t>
      </w:r>
      <w:r>
        <w:br/>
      </w:r>
      <w:r>
        <w:rPr>
          <w:rFonts w:ascii="Times New Roman"/>
          <w:b/>
          <w:i w:val="false"/>
          <w:color w:val="000000"/>
        </w:rPr>
        <w:t>
Роялти</w:t>
      </w:r>
    </w:p>
    <w:bookmarkEnd w:id="26"/>
    <w:bookmarkStart w:name="z110" w:id="27"/>
    <w:p>
      <w:pPr>
        <w:spacing w:after="0"/>
        <w:ind w:left="0"/>
        <w:jc w:val="both"/>
      </w:pPr>
      <w:r>
        <w:rPr>
          <w:rFonts w:ascii="Times New Roman"/>
          <w:b w:val="false"/>
          <w:i w:val="false"/>
          <w:color w:val="000000"/>
          <w:sz w:val="28"/>
        </w:rPr>
        <w:t>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Договаривающегося государства, но если фактический владелец роялти, является резидентом другого Договаривающегося государства, то взимаемый таким образом налог не должен превышать 10 процентов от общей суммы роялти.</w:t>
      </w:r>
      <w:r>
        <w:br/>
      </w:r>
      <w:r>
        <w:rPr>
          <w:rFonts w:ascii="Times New Roman"/>
          <w:b w:val="false"/>
          <w:i w:val="false"/>
          <w:color w:val="000000"/>
          <w:sz w:val="28"/>
        </w:rPr>
        <w:t>
</w:t>
      </w:r>
      <w:r>
        <w:rPr>
          <w:rFonts w:ascii="Times New Roman"/>
          <w:b w:val="false"/>
          <w:i w:val="false"/>
          <w:color w:val="000000"/>
          <w:sz w:val="28"/>
        </w:rPr>
        <w:t>
      3. Термин "роялти", при использовании в настоящей статье, означает платежи любого вида, получаемые в качестве вознаграждения за использование или за предоставление права использования любого авторского права на произведения литературы, искусства или науки, включая программное обеспечение, кинематографические фильмы, или фильмы или записи, используемые в радио и телевизионных передачах, любой патент, торговую марку, дизайн или модель, план, секретную формулу или процесс или информацию, касающуюся промышленного, коммерческого или научного опыта, или платежи, за использование или предоставление права использования промышленного, коммерческого или научного оборудования.</w:t>
      </w:r>
      <w:r>
        <w:br/>
      </w:r>
      <w:r>
        <w:rPr>
          <w:rFonts w:ascii="Times New Roman"/>
          <w:b w:val="false"/>
          <w:i w:val="false"/>
          <w:color w:val="000000"/>
          <w:sz w:val="28"/>
        </w:rPr>
        <w:t>
</w:t>
      </w:r>
      <w:r>
        <w:rPr>
          <w:rFonts w:ascii="Times New Roman"/>
          <w:b w:val="false"/>
          <w:i w:val="false"/>
          <w:color w:val="000000"/>
          <w:sz w:val="28"/>
        </w:rPr>
        <w:t>
      4. Положения пункта 1 и 2 настоящей статьи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или оказывает независимые личные услуги в этом другом государстве, с расположенной там постоянной базы, и право или имущество, в отношении которых выплачиваются роялти, действительно связаны с таким постоянным учреждением или постоянной базой. В таком случае применяются положения статьи 7 или статьи 14 настоящей Конвенции, в зависимости от обстоятельств.</w:t>
      </w:r>
      <w:r>
        <w:br/>
      </w:r>
      <w:r>
        <w:rPr>
          <w:rFonts w:ascii="Times New Roman"/>
          <w:b w:val="false"/>
          <w:i w:val="false"/>
          <w:color w:val="000000"/>
          <w:sz w:val="28"/>
        </w:rPr>
        <w:t>
</w:t>
      </w:r>
      <w:r>
        <w:rPr>
          <w:rFonts w:ascii="Times New Roman"/>
          <w:b w:val="false"/>
          <w:i w:val="false"/>
          <w:color w:val="000000"/>
          <w:sz w:val="28"/>
        </w:rPr>
        <w:t>
      5. Считается, что роялти возникают в Договаривающемся государстве, если плательщиком является резидент этого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выплатить роялти, и такие роялти связаны с этим постоянным учреждением или постоянной базой, тогда такие роялти считаются возникшими в государстве, в котором расположены постоянное учреждение или постоянная база.</w:t>
      </w:r>
      <w:r>
        <w:br/>
      </w:r>
      <w:r>
        <w:rPr>
          <w:rFonts w:ascii="Times New Roman"/>
          <w:b w:val="false"/>
          <w:i w:val="false"/>
          <w:color w:val="000000"/>
          <w:sz w:val="28"/>
        </w:rPr>
        <w:t>
</w:t>
      </w:r>
      <w:r>
        <w:rPr>
          <w:rFonts w:ascii="Times New Roman"/>
          <w:b w:val="false"/>
          <w:i w:val="false"/>
          <w:color w:val="000000"/>
          <w:sz w:val="28"/>
        </w:rPr>
        <w:t>
      6. Если вследствие особых отношений между плательщиком и фактическим владельцем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настоящей Конвенции.</w:t>
      </w:r>
    </w:p>
    <w:bookmarkEnd w:id="27"/>
    <w:bookmarkStart w:name="z116" w:id="28"/>
    <w:p>
      <w:pPr>
        <w:spacing w:after="0"/>
        <w:ind w:left="0"/>
        <w:jc w:val="left"/>
      </w:pPr>
      <w:r>
        <w:rPr>
          <w:rFonts w:ascii="Times New Roman"/>
          <w:b/>
          <w:i w:val="false"/>
          <w:color w:val="000000"/>
        </w:rPr>
        <w:t xml:space="preserve"> 
Статья 13 </w:t>
      </w:r>
      <w:r>
        <w:br/>
      </w:r>
      <w:r>
        <w:rPr>
          <w:rFonts w:ascii="Times New Roman"/>
          <w:b/>
          <w:i w:val="false"/>
          <w:color w:val="000000"/>
        </w:rPr>
        <w:t>
Доходы от прироста стоимости имущества</w:t>
      </w:r>
    </w:p>
    <w:bookmarkEnd w:id="28"/>
    <w:bookmarkStart w:name="z117" w:id="29"/>
    <w:p>
      <w:pPr>
        <w:spacing w:after="0"/>
        <w:ind w:left="0"/>
        <w:jc w:val="both"/>
      </w:pPr>
      <w:r>
        <w:rPr>
          <w:rFonts w:ascii="Times New Roman"/>
          <w:b w:val="false"/>
          <w:i w:val="false"/>
          <w:color w:val="000000"/>
          <w:sz w:val="28"/>
        </w:rPr>
        <w:t>
      1. Доходы, полученные резидентом Договаривающегося государства от отчуждения недвижимого имущества, как оно определено в статье 6 настоящей Конвенции, и расположенного в другом Договаривающемся государстве, могут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2. Доходы от отчуждения движимого имущества, составляющие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от движимого имущества, относящегося к постоянной базе, находящейся в распоряжении резидента Договаривающегося государства в другом Договаривающемся государстве в целях оказания независимых личных услуг, включая такие доходы от отчуждения такого постоянного учреждения (отдельно или в совокупности со всем предприятием) или такой постоянной базы, могут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3. Доходы от отчуждения морских или воздушных судов, эксплуатируемых в международной перевозке, или движимого имущества, связанного с эксплуатацией таких морских или воздушных судов, облагаются налогом только в Договаривающемся государстве, в котором находится место эффективного управления предприятием.</w:t>
      </w:r>
      <w:r>
        <w:br/>
      </w:r>
      <w:r>
        <w:rPr>
          <w:rFonts w:ascii="Times New Roman"/>
          <w:b w:val="false"/>
          <w:i w:val="false"/>
          <w:color w:val="000000"/>
          <w:sz w:val="28"/>
        </w:rPr>
        <w:t>
</w:t>
      </w:r>
      <w:r>
        <w:rPr>
          <w:rFonts w:ascii="Times New Roman"/>
          <w:b w:val="false"/>
          <w:i w:val="false"/>
          <w:color w:val="000000"/>
          <w:sz w:val="28"/>
        </w:rPr>
        <w:t>
      4. Несмотря на положение пункта 2 настоящей статьи, доходы от отчуждения акций, которые составляют долю в компании, являющейся резидентом Договаривающегося государства, облагаются налогом в этом государстве.</w:t>
      </w:r>
      <w:r>
        <w:br/>
      </w:r>
      <w:r>
        <w:rPr>
          <w:rFonts w:ascii="Times New Roman"/>
          <w:b w:val="false"/>
          <w:i w:val="false"/>
          <w:color w:val="000000"/>
          <w:sz w:val="28"/>
        </w:rPr>
        <w:t>
</w:t>
      </w:r>
      <w:r>
        <w:rPr>
          <w:rFonts w:ascii="Times New Roman"/>
          <w:b w:val="false"/>
          <w:i w:val="false"/>
          <w:color w:val="000000"/>
          <w:sz w:val="28"/>
        </w:rPr>
        <w:t>
      5. Доходы от отчуждения любого имущества, иного, чем то, о котором говорится в предыдущих пунктах, облагаются налогом только в Договаривающемся государстве, резидентом которого, является лицо, отчуждающее имущество.</w:t>
      </w:r>
    </w:p>
    <w:bookmarkEnd w:id="29"/>
    <w:bookmarkStart w:name="z122" w:id="30"/>
    <w:p>
      <w:pPr>
        <w:spacing w:after="0"/>
        <w:ind w:left="0"/>
        <w:jc w:val="left"/>
      </w:pPr>
      <w:r>
        <w:rPr>
          <w:rFonts w:ascii="Times New Roman"/>
          <w:b/>
          <w:i w:val="false"/>
          <w:color w:val="000000"/>
        </w:rPr>
        <w:t xml:space="preserve"> 
Статья 14 </w:t>
      </w:r>
      <w:r>
        <w:br/>
      </w:r>
      <w:r>
        <w:rPr>
          <w:rFonts w:ascii="Times New Roman"/>
          <w:b/>
          <w:i w:val="false"/>
          <w:color w:val="000000"/>
        </w:rPr>
        <w:t>
Независимые личные услуги</w:t>
      </w:r>
    </w:p>
    <w:bookmarkEnd w:id="30"/>
    <w:bookmarkStart w:name="z123" w:id="31"/>
    <w:p>
      <w:pPr>
        <w:spacing w:after="0"/>
        <w:ind w:left="0"/>
        <w:jc w:val="both"/>
      </w:pPr>
      <w:r>
        <w:rPr>
          <w:rFonts w:ascii="Times New Roman"/>
          <w:b w:val="false"/>
          <w:i w:val="false"/>
          <w:color w:val="000000"/>
          <w:sz w:val="28"/>
        </w:rPr>
        <w:t>
      1. Доход, полученный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государстве, кроме следующих обстоятельств, когда такой доход может также облагаться налогом в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a) если он имеет постоянную базу, доступной ему на регулярной основе в другом Договаривающемся государстве с целью выполнения своей деятельности; в таком случае, только та часть дохода, относящаяся к этой постоянной базе, может облагаться налогом в этом другом Договаривающемся государстве; или</w:t>
      </w:r>
      <w:r>
        <w:br/>
      </w:r>
      <w:r>
        <w:rPr>
          <w:rFonts w:ascii="Times New Roman"/>
          <w:b w:val="false"/>
          <w:i w:val="false"/>
          <w:color w:val="000000"/>
          <w:sz w:val="28"/>
        </w:rPr>
        <w:t>
</w:t>
      </w:r>
      <w:r>
        <w:rPr>
          <w:rFonts w:ascii="Times New Roman"/>
          <w:b w:val="false"/>
          <w:i w:val="false"/>
          <w:color w:val="000000"/>
          <w:sz w:val="28"/>
        </w:rPr>
        <w:t>
      b) если его пребывание в другом Договаривающемся государстве длится в течение периода или периодов, превышающих в общей сложности 183 дня в любом двенадцатимесячном периоде, начинающемся или оканчивающемся в соответствующем налоговом году; в таком случае, только большая часть дохода, которая получена от его деятельности, выполненной в этом другом государстве, может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2. Термин "профессиональные услуги", в частности,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юристов, инженеров, архитекторов, стоматологов и бухгалтеров.</w:t>
      </w:r>
    </w:p>
    <w:bookmarkEnd w:id="31"/>
    <w:bookmarkStart w:name="z127" w:id="32"/>
    <w:p>
      <w:pPr>
        <w:spacing w:after="0"/>
        <w:ind w:left="0"/>
        <w:jc w:val="left"/>
      </w:pPr>
      <w:r>
        <w:rPr>
          <w:rFonts w:ascii="Times New Roman"/>
          <w:b/>
          <w:i w:val="false"/>
          <w:color w:val="000000"/>
        </w:rPr>
        <w:t xml:space="preserve"> 
Статья 15 </w:t>
      </w:r>
      <w:r>
        <w:br/>
      </w:r>
      <w:r>
        <w:rPr>
          <w:rFonts w:ascii="Times New Roman"/>
          <w:b/>
          <w:i w:val="false"/>
          <w:color w:val="000000"/>
        </w:rPr>
        <w:t>
Зависимые личные услуги</w:t>
      </w:r>
    </w:p>
    <w:bookmarkEnd w:id="32"/>
    <w:bookmarkStart w:name="z128" w:id="33"/>
    <w:p>
      <w:pPr>
        <w:spacing w:after="0"/>
        <w:ind w:left="0"/>
        <w:jc w:val="both"/>
      </w:pPr>
      <w:r>
        <w:rPr>
          <w:rFonts w:ascii="Times New Roman"/>
          <w:b w:val="false"/>
          <w:i w:val="false"/>
          <w:color w:val="000000"/>
          <w:sz w:val="28"/>
        </w:rPr>
        <w:t>
      1. С учетом положений статей 16, 18, 19 и 20 настоящей Конвенции жалованье, заработная 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в связи с этим, может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2. Несмотря на положения пункта 1 настоящей статьи,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государстве, если:</w:t>
      </w:r>
      <w:r>
        <w:br/>
      </w:r>
      <w:r>
        <w:rPr>
          <w:rFonts w:ascii="Times New Roman"/>
          <w:b w:val="false"/>
          <w:i w:val="false"/>
          <w:color w:val="000000"/>
          <w:sz w:val="28"/>
        </w:rPr>
        <w:t>
</w:t>
      </w:r>
      <w:r>
        <w:rPr>
          <w:rFonts w:ascii="Times New Roman"/>
          <w:b w:val="false"/>
          <w:i w:val="false"/>
          <w:color w:val="000000"/>
          <w:sz w:val="28"/>
        </w:rPr>
        <w:t>
      а) получатель находится в другом государстве в течение периода или периодов, не превышающих в общей сложности 183 дня в любом двенадцатимесячном периоде, начинающемся или оканчивающемся в соответствующем налоговом году;</w:t>
      </w:r>
      <w:r>
        <w:br/>
      </w:r>
      <w:r>
        <w:rPr>
          <w:rFonts w:ascii="Times New Roman"/>
          <w:b w:val="false"/>
          <w:i w:val="false"/>
          <w:color w:val="000000"/>
          <w:sz w:val="28"/>
        </w:rPr>
        <w:t>
</w:t>
      </w:r>
      <w:r>
        <w:rPr>
          <w:rFonts w:ascii="Times New Roman"/>
          <w:b w:val="false"/>
          <w:i w:val="false"/>
          <w:color w:val="000000"/>
          <w:sz w:val="28"/>
        </w:rPr>
        <w:t>
      b) вознаграждение выплачивается нанимателем или от имени нанимателя, не являющегося резидентом другого государства; и</w:t>
      </w:r>
      <w:r>
        <w:br/>
      </w:r>
      <w:r>
        <w:rPr>
          <w:rFonts w:ascii="Times New Roman"/>
          <w:b w:val="false"/>
          <w:i w:val="false"/>
          <w:color w:val="000000"/>
          <w:sz w:val="28"/>
        </w:rPr>
        <w:t>
</w:t>
      </w:r>
      <w:r>
        <w:rPr>
          <w:rFonts w:ascii="Times New Roman"/>
          <w:b w:val="false"/>
          <w:i w:val="false"/>
          <w:color w:val="000000"/>
          <w:sz w:val="28"/>
        </w:rPr>
        <w:t>
      c) вознаграждение не выплачивается постоянным учреждением или постоянной базой, которую наниматель имеет в другом государстве.</w:t>
      </w:r>
      <w:r>
        <w:br/>
      </w:r>
      <w:r>
        <w:rPr>
          <w:rFonts w:ascii="Times New Roman"/>
          <w:b w:val="false"/>
          <w:i w:val="false"/>
          <w:color w:val="000000"/>
          <w:sz w:val="28"/>
        </w:rPr>
        <w:t>
</w:t>
      </w:r>
      <w:r>
        <w:rPr>
          <w:rFonts w:ascii="Times New Roman"/>
          <w:b w:val="false"/>
          <w:i w:val="false"/>
          <w:color w:val="000000"/>
          <w:sz w:val="28"/>
        </w:rPr>
        <w:t>
      3. Несмотря на предыдущие положения настоящей статьи, вознаграждение, полученное в отношении работы по найму, выполняемой на борту морского или воздушного судна, эксплуатируемого в международной перевозке, может облагаться налогом в Договаривающемся государстве, в котором находится место эффективного управления предприятия.</w:t>
      </w:r>
    </w:p>
    <w:bookmarkEnd w:id="33"/>
    <w:bookmarkStart w:name="z134" w:id="34"/>
    <w:p>
      <w:pPr>
        <w:spacing w:after="0"/>
        <w:ind w:left="0"/>
        <w:jc w:val="left"/>
      </w:pPr>
      <w:r>
        <w:rPr>
          <w:rFonts w:ascii="Times New Roman"/>
          <w:b/>
          <w:i w:val="false"/>
          <w:color w:val="000000"/>
        </w:rPr>
        <w:t xml:space="preserve"> 
Статья 16</w:t>
      </w:r>
      <w:r>
        <w:br/>
      </w:r>
      <w:r>
        <w:rPr>
          <w:rFonts w:ascii="Times New Roman"/>
          <w:b/>
          <w:i w:val="false"/>
          <w:color w:val="000000"/>
        </w:rPr>
        <w:t>
Гонорары директоров</w:t>
      </w:r>
    </w:p>
    <w:bookmarkEnd w:id="34"/>
    <w:bookmarkStart w:name="z135" w:id="35"/>
    <w:p>
      <w:pPr>
        <w:spacing w:after="0"/>
        <w:ind w:left="0"/>
        <w:jc w:val="both"/>
      </w:pPr>
      <w:r>
        <w:rPr>
          <w:rFonts w:ascii="Times New Roman"/>
          <w:b w:val="false"/>
          <w:i w:val="false"/>
          <w:color w:val="000000"/>
          <w:sz w:val="28"/>
        </w:rPr>
        <w:t>
      Гонорары директоров и другие подобные выплаты, полученные резидентом Договаривающегося государства в качестве члена совета директоров компании, которая является резидентом другого Договаривающегося государства, могут облагаться налогом в этом другом государстве.</w:t>
      </w:r>
    </w:p>
    <w:bookmarkEnd w:id="35"/>
    <w:bookmarkStart w:name="z136" w:id="36"/>
    <w:p>
      <w:pPr>
        <w:spacing w:after="0"/>
        <w:ind w:left="0"/>
        <w:jc w:val="left"/>
      </w:pPr>
      <w:r>
        <w:rPr>
          <w:rFonts w:ascii="Times New Roman"/>
          <w:b/>
          <w:i w:val="false"/>
          <w:color w:val="000000"/>
        </w:rPr>
        <w:t xml:space="preserve"> 
Статья 17 </w:t>
      </w:r>
      <w:r>
        <w:br/>
      </w:r>
      <w:r>
        <w:rPr>
          <w:rFonts w:ascii="Times New Roman"/>
          <w:b/>
          <w:i w:val="false"/>
          <w:color w:val="000000"/>
        </w:rPr>
        <w:t>
Артисты и спортсмены</w:t>
      </w:r>
    </w:p>
    <w:bookmarkEnd w:id="36"/>
    <w:bookmarkStart w:name="z137" w:id="37"/>
    <w:p>
      <w:pPr>
        <w:spacing w:after="0"/>
        <w:ind w:left="0"/>
        <w:jc w:val="both"/>
      </w:pPr>
      <w:r>
        <w:rPr>
          <w:rFonts w:ascii="Times New Roman"/>
          <w:b w:val="false"/>
          <w:i w:val="false"/>
          <w:color w:val="000000"/>
          <w:sz w:val="28"/>
        </w:rPr>
        <w:t>
      1. Несмотря на положения статей 14 и 15 настоящей Конвенции, доход, полученный резидентом Договаривающегося государства в качестве работника искусства, такого, как артист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2. Если доход от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этот доход может, несмотря на положения статей 7, 14 и 15, облагаться налогом в Договаривающемся государстве, в котором осуществляется деятельность артиста или спортсмена.</w:t>
      </w:r>
      <w:r>
        <w:br/>
      </w:r>
      <w:r>
        <w:rPr>
          <w:rFonts w:ascii="Times New Roman"/>
          <w:b w:val="false"/>
          <w:i w:val="false"/>
          <w:color w:val="000000"/>
          <w:sz w:val="28"/>
        </w:rPr>
        <w:t>
</w:t>
      </w:r>
      <w:r>
        <w:rPr>
          <w:rFonts w:ascii="Times New Roman"/>
          <w:b w:val="false"/>
          <w:i w:val="false"/>
          <w:color w:val="000000"/>
          <w:sz w:val="28"/>
        </w:rPr>
        <w:t>
      3. Доход, получаемый резидентом Договаривающегося государства от деятельности, осуществляемой в другом Договаривающемся государстве предусмотренный в пунктах 1 и 2 настоящей статьи, будет освобожден от налога в этом другом Договаривающемся государстве, если посещение этого другого Договаривающегося государства поддержано полностью или главным образом, общественными организациями первого упомянутого Договаривающегося государства, его административными подразделениями, или местными органами власти, или имеет место культурное соглашение, или договоренность между Правительствами Договаривающихся государств.</w:t>
      </w:r>
    </w:p>
    <w:bookmarkEnd w:id="37"/>
    <w:bookmarkStart w:name="z140" w:id="38"/>
    <w:p>
      <w:pPr>
        <w:spacing w:after="0"/>
        <w:ind w:left="0"/>
        <w:jc w:val="left"/>
      </w:pPr>
      <w:r>
        <w:rPr>
          <w:rFonts w:ascii="Times New Roman"/>
          <w:b/>
          <w:i w:val="false"/>
          <w:color w:val="000000"/>
        </w:rPr>
        <w:t xml:space="preserve"> 
Статья 18</w:t>
      </w:r>
      <w:r>
        <w:br/>
      </w:r>
      <w:r>
        <w:rPr>
          <w:rFonts w:ascii="Times New Roman"/>
          <w:b/>
          <w:i w:val="false"/>
          <w:color w:val="000000"/>
        </w:rPr>
        <w:t>
Пенсии</w:t>
      </w:r>
    </w:p>
    <w:bookmarkEnd w:id="38"/>
    <w:bookmarkStart w:name="z141" w:id="39"/>
    <w:p>
      <w:pPr>
        <w:spacing w:after="0"/>
        <w:ind w:left="0"/>
        <w:jc w:val="both"/>
      </w:pPr>
      <w:r>
        <w:rPr>
          <w:rFonts w:ascii="Times New Roman"/>
          <w:b w:val="false"/>
          <w:i w:val="false"/>
          <w:color w:val="000000"/>
          <w:sz w:val="28"/>
        </w:rPr>
        <w:t>
      1. В соответствии с положениями пункта 2 статьи 19 настоящей Конвенции, пенсии и другие подобные выплаты, выплачиваемые за осуществлявшуюся работу в прошлом резиденту Договаривающегося государства, облагаются налогом только в этом государстве.</w:t>
      </w:r>
      <w:r>
        <w:br/>
      </w:r>
      <w:r>
        <w:rPr>
          <w:rFonts w:ascii="Times New Roman"/>
          <w:b w:val="false"/>
          <w:i w:val="false"/>
          <w:color w:val="000000"/>
          <w:sz w:val="28"/>
        </w:rPr>
        <w:t>
</w:t>
      </w:r>
      <w:r>
        <w:rPr>
          <w:rFonts w:ascii="Times New Roman"/>
          <w:b w:val="false"/>
          <w:i w:val="false"/>
          <w:color w:val="000000"/>
          <w:sz w:val="28"/>
        </w:rPr>
        <w:t>
      2. Несмотря на положение пункта 1 настоящей статьи, пенсии и другие платежи, выплачиваемые согласно общественной схеме, которая является частью системы социального обеспечения Договаривающегося государства или его административных подразделений или местных органов власти, облагается налогом только в этом государстве.</w:t>
      </w:r>
    </w:p>
    <w:bookmarkEnd w:id="39"/>
    <w:bookmarkStart w:name="z143" w:id="40"/>
    <w:p>
      <w:pPr>
        <w:spacing w:after="0"/>
        <w:ind w:left="0"/>
        <w:jc w:val="left"/>
      </w:pPr>
      <w:r>
        <w:rPr>
          <w:rFonts w:ascii="Times New Roman"/>
          <w:b/>
          <w:i w:val="false"/>
          <w:color w:val="000000"/>
        </w:rPr>
        <w:t xml:space="preserve"> 
Статья 19</w:t>
      </w:r>
      <w:r>
        <w:br/>
      </w:r>
      <w:r>
        <w:rPr>
          <w:rFonts w:ascii="Times New Roman"/>
          <w:b/>
          <w:i w:val="false"/>
          <w:color w:val="000000"/>
        </w:rPr>
        <w:t>
Государственная служба</w:t>
      </w:r>
    </w:p>
    <w:bookmarkEnd w:id="40"/>
    <w:bookmarkStart w:name="z144" w:id="41"/>
    <w:p>
      <w:pPr>
        <w:spacing w:after="0"/>
        <w:ind w:left="0"/>
        <w:jc w:val="both"/>
      </w:pPr>
      <w:r>
        <w:rPr>
          <w:rFonts w:ascii="Times New Roman"/>
          <w:b w:val="false"/>
          <w:i w:val="false"/>
          <w:color w:val="000000"/>
          <w:sz w:val="28"/>
        </w:rPr>
        <w:t>
      1. а) Жалованье, заработная плата и другое схожее вознаграждение, иное, чем пенсия, выплачиваемые Договаривающимся государством или административными подразделениями или местными органами власти физическому лицу за службу, осуществляемую для этого государства или его административных подразделений или местных органов власти, облагаются налогом только в этом государстве.</w:t>
      </w:r>
      <w:r>
        <w:br/>
      </w:r>
      <w:r>
        <w:rPr>
          <w:rFonts w:ascii="Times New Roman"/>
          <w:b w:val="false"/>
          <w:i w:val="false"/>
          <w:color w:val="000000"/>
          <w:sz w:val="28"/>
        </w:rPr>
        <w:t>
</w:t>
      </w:r>
      <w:r>
        <w:rPr>
          <w:rFonts w:ascii="Times New Roman"/>
          <w:b w:val="false"/>
          <w:i w:val="false"/>
          <w:color w:val="000000"/>
          <w:sz w:val="28"/>
        </w:rPr>
        <w:t>
      b) Однако, такое жалованье, заработная плата и другое схожее вознаграждение облагаются налогом только в другом Договаривающемся государстве, если служба осуществляется в этом другом государстве и физическое лицо, которое является резидентом этого государства:</w:t>
      </w:r>
      <w:r>
        <w:br/>
      </w:r>
      <w:r>
        <w:rPr>
          <w:rFonts w:ascii="Times New Roman"/>
          <w:b w:val="false"/>
          <w:i w:val="false"/>
          <w:color w:val="000000"/>
          <w:sz w:val="28"/>
        </w:rPr>
        <w:t>
      (i) является гражданином этого государства; или</w:t>
      </w:r>
      <w:r>
        <w:br/>
      </w:r>
      <w:r>
        <w:rPr>
          <w:rFonts w:ascii="Times New Roman"/>
          <w:b w:val="false"/>
          <w:i w:val="false"/>
          <w:color w:val="000000"/>
          <w:sz w:val="28"/>
        </w:rPr>
        <w:t>
      (ii) не стало резидентом этого государства только с целью осуществления службы.</w:t>
      </w:r>
      <w:r>
        <w:br/>
      </w:r>
      <w:r>
        <w:rPr>
          <w:rFonts w:ascii="Times New Roman"/>
          <w:b w:val="false"/>
          <w:i w:val="false"/>
          <w:color w:val="000000"/>
          <w:sz w:val="28"/>
        </w:rPr>
        <w:t>
</w:t>
      </w:r>
      <w:r>
        <w:rPr>
          <w:rFonts w:ascii="Times New Roman"/>
          <w:b w:val="false"/>
          <w:i w:val="false"/>
          <w:color w:val="000000"/>
          <w:sz w:val="28"/>
        </w:rPr>
        <w:t>
      2. а) Любая пенсия, выплачиваемая Договаривающимся государством или административным подразделением или местным органом власти физическому лицу за службу, осуществляемую для этого государства или административному подразделению или местному органу власти, облагается налогом только в этом государстве.</w:t>
      </w:r>
      <w:r>
        <w:br/>
      </w:r>
      <w:r>
        <w:rPr>
          <w:rFonts w:ascii="Times New Roman"/>
          <w:b w:val="false"/>
          <w:i w:val="false"/>
          <w:color w:val="000000"/>
          <w:sz w:val="28"/>
        </w:rPr>
        <w:t>
</w:t>
      </w:r>
      <w:r>
        <w:rPr>
          <w:rFonts w:ascii="Times New Roman"/>
          <w:b w:val="false"/>
          <w:i w:val="false"/>
          <w:color w:val="000000"/>
          <w:sz w:val="28"/>
        </w:rPr>
        <w:t>
      b) Однако, такая пенсия облагается налогом только в другом Договаривающемся государстве, если физическое лицо является резидентом и гражданином этого другого государства.</w:t>
      </w:r>
      <w:r>
        <w:br/>
      </w:r>
      <w:r>
        <w:rPr>
          <w:rFonts w:ascii="Times New Roman"/>
          <w:b w:val="false"/>
          <w:i w:val="false"/>
          <w:color w:val="000000"/>
          <w:sz w:val="28"/>
        </w:rPr>
        <w:t>
</w:t>
      </w:r>
      <w:r>
        <w:rPr>
          <w:rFonts w:ascii="Times New Roman"/>
          <w:b w:val="false"/>
          <w:i w:val="false"/>
          <w:color w:val="000000"/>
          <w:sz w:val="28"/>
        </w:rPr>
        <w:t>
      3. Положения статей 15, 16, 17 и 18 настоящей Конвенции применяются к жалованьям, заработной плате и другим схожим вознаграждениям, и к пенсиям в отношении службы, связанной с предпринимательской деятельностью, осуществляемой Договаривающимся государством или административным подразделением или местным органом власти.</w:t>
      </w:r>
    </w:p>
    <w:bookmarkEnd w:id="41"/>
    <w:bookmarkStart w:name="z149" w:id="42"/>
    <w:p>
      <w:pPr>
        <w:spacing w:after="0"/>
        <w:ind w:left="0"/>
        <w:jc w:val="left"/>
      </w:pPr>
      <w:r>
        <w:rPr>
          <w:rFonts w:ascii="Times New Roman"/>
          <w:b/>
          <w:i w:val="false"/>
          <w:color w:val="000000"/>
        </w:rPr>
        <w:t xml:space="preserve"> 
Статья 20</w:t>
      </w:r>
      <w:r>
        <w:br/>
      </w:r>
      <w:r>
        <w:rPr>
          <w:rFonts w:ascii="Times New Roman"/>
          <w:b/>
          <w:i w:val="false"/>
          <w:color w:val="000000"/>
        </w:rPr>
        <w:t>
Студенты</w:t>
      </w:r>
    </w:p>
    <w:bookmarkEnd w:id="42"/>
    <w:bookmarkStart w:name="z150" w:id="43"/>
    <w:p>
      <w:pPr>
        <w:spacing w:after="0"/>
        <w:ind w:left="0"/>
        <w:jc w:val="both"/>
      </w:pPr>
      <w:r>
        <w:rPr>
          <w:rFonts w:ascii="Times New Roman"/>
          <w:b w:val="false"/>
          <w:i w:val="false"/>
          <w:color w:val="000000"/>
          <w:sz w:val="28"/>
        </w:rPr>
        <w:t>
      1. Платежи, которые студент или практикант, являющийся или непосредственно перед приездом в Договаривающееся государство являвшийся резидентом другого Договаривающегося государства и находящийся в первом упомянутом государстве исключительно с целью получения образования или прохождения практики, получает для целей своего содержания, получения образования или прохождения практики, не облагаются налогом в этом государстве при условии, что источники этих платежей возникают за пределами этого государства.</w:t>
      </w:r>
      <w:r>
        <w:br/>
      </w:r>
      <w:r>
        <w:rPr>
          <w:rFonts w:ascii="Times New Roman"/>
          <w:b w:val="false"/>
          <w:i w:val="false"/>
          <w:color w:val="000000"/>
          <w:sz w:val="28"/>
        </w:rPr>
        <w:t>
</w:t>
      </w:r>
      <w:r>
        <w:rPr>
          <w:rFonts w:ascii="Times New Roman"/>
          <w:b w:val="false"/>
          <w:i w:val="false"/>
          <w:color w:val="000000"/>
          <w:sz w:val="28"/>
        </w:rPr>
        <w:t>
      2. Платежи, полученные студентом или практикантом, являющимся непосредственно перед приездом в Договаривающееся государство резидентом другого Договаривающегося государства и находящимся в первом упомянутом Договаривающемся государстве исключительно с целью получения образования или прохождения практики и которые составляют вознаграждение за услуги, осуществляемые в этом другом Договаривающемся государстве не облагаются налогом в этом другом Договаривающемся государстве, при условии, что услуги связаны с получением образования или прохождением практики и необходимы для осуществления данных целей.</w:t>
      </w:r>
    </w:p>
    <w:bookmarkEnd w:id="43"/>
    <w:bookmarkStart w:name="z152" w:id="44"/>
    <w:p>
      <w:pPr>
        <w:spacing w:after="0"/>
        <w:ind w:left="0"/>
        <w:jc w:val="left"/>
      </w:pPr>
      <w:r>
        <w:rPr>
          <w:rFonts w:ascii="Times New Roman"/>
          <w:b/>
          <w:i w:val="false"/>
          <w:color w:val="000000"/>
        </w:rPr>
        <w:t xml:space="preserve"> 
Статья 21</w:t>
      </w:r>
      <w:r>
        <w:br/>
      </w:r>
      <w:r>
        <w:rPr>
          <w:rFonts w:ascii="Times New Roman"/>
          <w:b/>
          <w:i w:val="false"/>
          <w:color w:val="000000"/>
        </w:rPr>
        <w:t>
Преподаватели и исследователи</w:t>
      </w:r>
    </w:p>
    <w:bookmarkEnd w:id="44"/>
    <w:bookmarkStart w:name="z153" w:id="45"/>
    <w:p>
      <w:pPr>
        <w:spacing w:after="0"/>
        <w:ind w:left="0"/>
        <w:jc w:val="both"/>
      </w:pPr>
      <w:r>
        <w:rPr>
          <w:rFonts w:ascii="Times New Roman"/>
          <w:b w:val="false"/>
          <w:i w:val="false"/>
          <w:color w:val="000000"/>
          <w:sz w:val="28"/>
        </w:rPr>
        <w:t>
      Физическое лицо, которое посещает Договаривающееся государства по приглашению этого государства или университета, колледжа, школы, музея или другого культурного института этого государства или в соответствии с официальной программой культурного обмена исключительно с целью преподавания, чтения лекций или проведения исследования для такого института, и являющиеся или являвшийся до визита резидентом другого Договаривающегося государства, освобождается от налогообложения в первом упомянутом государстве в отношении своих вознаграждений от такой деятельности, при условии, что источник такого вознаграждения, получаемого им, находится за пределами этого государства.</w:t>
      </w:r>
    </w:p>
    <w:bookmarkEnd w:id="45"/>
    <w:bookmarkStart w:name="z154" w:id="46"/>
    <w:p>
      <w:pPr>
        <w:spacing w:after="0"/>
        <w:ind w:left="0"/>
        <w:jc w:val="left"/>
      </w:pPr>
      <w:r>
        <w:rPr>
          <w:rFonts w:ascii="Times New Roman"/>
          <w:b/>
          <w:i w:val="false"/>
          <w:color w:val="000000"/>
        </w:rPr>
        <w:t xml:space="preserve"> 
Статья 22</w:t>
      </w:r>
      <w:r>
        <w:br/>
      </w:r>
      <w:r>
        <w:rPr>
          <w:rFonts w:ascii="Times New Roman"/>
          <w:b/>
          <w:i w:val="false"/>
          <w:color w:val="000000"/>
        </w:rPr>
        <w:t>
Другие доходы</w:t>
      </w:r>
    </w:p>
    <w:bookmarkEnd w:id="46"/>
    <w:bookmarkStart w:name="z155" w:id="47"/>
    <w:p>
      <w:pPr>
        <w:spacing w:after="0"/>
        <w:ind w:left="0"/>
        <w:jc w:val="both"/>
      </w:pPr>
      <w:r>
        <w:rPr>
          <w:rFonts w:ascii="Times New Roman"/>
          <w:b w:val="false"/>
          <w:i w:val="false"/>
          <w:color w:val="000000"/>
          <w:sz w:val="28"/>
        </w:rPr>
        <w:t>
      1. Виды доходов резидента Договаривающегося государства, независимо от источника их возникновения, о которых не говорится в предыдущих статьях настоящей Конвенции, облагаются налогом только в этом государстве.</w:t>
      </w:r>
      <w:r>
        <w:br/>
      </w:r>
      <w:r>
        <w:rPr>
          <w:rFonts w:ascii="Times New Roman"/>
          <w:b w:val="false"/>
          <w:i w:val="false"/>
          <w:color w:val="000000"/>
          <w:sz w:val="28"/>
        </w:rPr>
        <w:t>
</w:t>
      </w:r>
      <w:r>
        <w:rPr>
          <w:rFonts w:ascii="Times New Roman"/>
          <w:b w:val="false"/>
          <w:i w:val="false"/>
          <w:color w:val="000000"/>
          <w:sz w:val="28"/>
        </w:rPr>
        <w:t>
      2. Положения пункта 1 настоящей статьи не применяются к доходам, иным, чем доходы от недвижимого имущества, определенного в пункте 2 статьи 6 настоящей Конвенции, если получатель таких доходов, будучи резидентом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или предоставляет в этом другом государстве независимые личные услуги посредством находящейся там постоянной базы и право или имущество, в связи, с которыми производилась выплата дохода, действительно связаны с таким постоянным учреждением или постоянной базой. В таком случае, применяются положения статьи 7 или статьи 14 настоящей Конвенции в зависимости от обстоятельств.</w:t>
      </w:r>
    </w:p>
    <w:bookmarkEnd w:id="47"/>
    <w:bookmarkStart w:name="z157" w:id="48"/>
    <w:p>
      <w:pPr>
        <w:spacing w:after="0"/>
        <w:ind w:left="0"/>
        <w:jc w:val="left"/>
      </w:pPr>
      <w:r>
        <w:rPr>
          <w:rFonts w:ascii="Times New Roman"/>
          <w:b/>
          <w:i w:val="false"/>
          <w:color w:val="000000"/>
        </w:rPr>
        <w:t xml:space="preserve"> 
Статья 23 </w:t>
      </w:r>
      <w:r>
        <w:br/>
      </w:r>
      <w:r>
        <w:rPr>
          <w:rFonts w:ascii="Times New Roman"/>
          <w:b/>
          <w:i w:val="false"/>
          <w:color w:val="000000"/>
        </w:rPr>
        <w:t>
Устранение двойного налогообложения</w:t>
      </w:r>
    </w:p>
    <w:bookmarkEnd w:id="48"/>
    <w:bookmarkStart w:name="z158" w:id="49"/>
    <w:p>
      <w:pPr>
        <w:spacing w:after="0"/>
        <w:ind w:left="0"/>
        <w:jc w:val="both"/>
      </w:pPr>
      <w:r>
        <w:rPr>
          <w:rFonts w:ascii="Times New Roman"/>
          <w:b w:val="false"/>
          <w:i w:val="false"/>
          <w:color w:val="000000"/>
          <w:sz w:val="28"/>
        </w:rPr>
        <w:t>
      1. В случае, если резидент Договаривающегося государства получает доход, который в соответствии с положениями настоящей Конвенции, может облагаться налогом в другом Договаривающемся государстве, первое упомянутое государство позволит вычесть из налога на доход этого резидента сумму, равную подоходному налогу, уплаченному в этом другом государстве.</w:t>
      </w:r>
      <w:r>
        <w:br/>
      </w:r>
      <w:r>
        <w:rPr>
          <w:rFonts w:ascii="Times New Roman"/>
          <w:b w:val="false"/>
          <w:i w:val="false"/>
          <w:color w:val="000000"/>
          <w:sz w:val="28"/>
        </w:rPr>
        <w:t>
</w:t>
      </w:r>
      <w:r>
        <w:rPr>
          <w:rFonts w:ascii="Times New Roman"/>
          <w:b w:val="false"/>
          <w:i w:val="false"/>
          <w:color w:val="000000"/>
          <w:sz w:val="28"/>
        </w:rPr>
        <w:t>
      Однако, в любом случае, такой вычет не должен превышать часть подоходного налога, рассчитанного до вычета, который может быть отнесен на доход, который может быть обложен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2. В случае, если в соответствие с любыми положениями Конвенции доход, полученный резидентом Договаривающегося государства, освобождается от уплаты налога в этом государстве, тем не менее, это государство при расчете суммы налога на оставшуюся часть дохода этого резидента может принимать во внимание доход, освобожденный от уплаты налога.</w:t>
      </w:r>
      <w:r>
        <w:br/>
      </w:r>
      <w:r>
        <w:rPr>
          <w:rFonts w:ascii="Times New Roman"/>
          <w:b w:val="false"/>
          <w:i w:val="false"/>
          <w:color w:val="000000"/>
          <w:sz w:val="28"/>
        </w:rPr>
        <w:t>
</w:t>
      </w:r>
      <w:r>
        <w:rPr>
          <w:rFonts w:ascii="Times New Roman"/>
          <w:b w:val="false"/>
          <w:i w:val="false"/>
          <w:color w:val="000000"/>
          <w:sz w:val="28"/>
        </w:rPr>
        <w:t>
      3. В случае Королевства Саудовской Аравии, метод устранения двойного налогообложения не будет наносить ущерб положениям режима сбора Закат (Zakat), в отношении Саудовских граждан.</w:t>
      </w:r>
    </w:p>
    <w:bookmarkEnd w:id="49"/>
    <w:bookmarkStart w:name="z162" w:id="50"/>
    <w:p>
      <w:pPr>
        <w:spacing w:after="0"/>
        <w:ind w:left="0"/>
        <w:jc w:val="left"/>
      </w:pPr>
      <w:r>
        <w:rPr>
          <w:rFonts w:ascii="Times New Roman"/>
          <w:b/>
          <w:i w:val="false"/>
          <w:color w:val="000000"/>
        </w:rPr>
        <w:t xml:space="preserve"> 
Статья 24</w:t>
      </w:r>
      <w:r>
        <w:br/>
      </w:r>
      <w:r>
        <w:rPr>
          <w:rFonts w:ascii="Times New Roman"/>
          <w:b/>
          <w:i w:val="false"/>
          <w:color w:val="000000"/>
        </w:rPr>
        <w:t>
Процедура взаимного согласования</w:t>
      </w:r>
    </w:p>
    <w:bookmarkEnd w:id="50"/>
    <w:bookmarkStart w:name="z163" w:id="51"/>
    <w:p>
      <w:pPr>
        <w:spacing w:after="0"/>
        <w:ind w:left="0"/>
        <w:jc w:val="both"/>
      </w:pPr>
      <w:r>
        <w:rPr>
          <w:rFonts w:ascii="Times New Roman"/>
          <w:b w:val="false"/>
          <w:i w:val="false"/>
          <w:color w:val="000000"/>
          <w:sz w:val="28"/>
        </w:rPr>
        <w:t>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внутренним законодательством этих государств, представить свое дело на рассмотрение компетентному органу государства, резидентом которого оно является. В данном случае,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настоящей Конвенции.</w:t>
      </w:r>
      <w:r>
        <w:br/>
      </w:r>
      <w:r>
        <w:rPr>
          <w:rFonts w:ascii="Times New Roman"/>
          <w:b w:val="false"/>
          <w:i w:val="false"/>
          <w:color w:val="000000"/>
          <w:sz w:val="28"/>
        </w:rPr>
        <w:t>
</w:t>
      </w:r>
      <w:r>
        <w:rPr>
          <w:rFonts w:ascii="Times New Roman"/>
          <w:b w:val="false"/>
          <w:i w:val="false"/>
          <w:color w:val="000000"/>
          <w:sz w:val="28"/>
        </w:rPr>
        <w:t>
      2. Компетентный орган будет стремиться, если он сочтет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настоящей Конвенции. Любое достигнутое согласие исполняется независимо от любых ограничений во времени, предусмотренных внутренними законодательствами Договаривающихся государств.</w:t>
      </w:r>
      <w:r>
        <w:br/>
      </w:r>
      <w:r>
        <w:rPr>
          <w:rFonts w:ascii="Times New Roman"/>
          <w:b w:val="false"/>
          <w:i w:val="false"/>
          <w:color w:val="000000"/>
          <w:sz w:val="28"/>
        </w:rPr>
        <w:t>
</w:t>
      </w:r>
      <w:r>
        <w:rPr>
          <w:rFonts w:ascii="Times New Roman"/>
          <w:b w:val="false"/>
          <w:i w:val="false"/>
          <w:color w:val="000000"/>
          <w:sz w:val="28"/>
        </w:rPr>
        <w:t>
      3. Компетентные органы обоих Договаривающихся государств стремятся разрешить по взаимному согласию любые трудности или сомнения, возникающие при толковании или применении настоящей Конвенции. Они могут также консультироваться друг с другом с целью устранения двойного налогообложения в случаях, не предусмотренных в настоящей Конвенции.</w:t>
      </w:r>
      <w:r>
        <w:br/>
      </w:r>
      <w:r>
        <w:rPr>
          <w:rFonts w:ascii="Times New Roman"/>
          <w:b w:val="false"/>
          <w:i w:val="false"/>
          <w:color w:val="000000"/>
          <w:sz w:val="28"/>
        </w:rPr>
        <w:t>
</w:t>
      </w:r>
      <w:r>
        <w:rPr>
          <w:rFonts w:ascii="Times New Roman"/>
          <w:b w:val="false"/>
          <w:i w:val="false"/>
          <w:color w:val="000000"/>
          <w:sz w:val="28"/>
        </w:rPr>
        <w:t>
      4. Компетентные органы Договаривающихся государств могут вступать в прямые контакты друг с другом в целях достижения согласия в понимании предыдущих пунктов.</w:t>
      </w:r>
      <w:r>
        <w:br/>
      </w:r>
      <w:r>
        <w:rPr>
          <w:rFonts w:ascii="Times New Roman"/>
          <w:b w:val="false"/>
          <w:i w:val="false"/>
          <w:color w:val="000000"/>
          <w:sz w:val="28"/>
        </w:rPr>
        <w:t>
</w:t>
      </w:r>
      <w:r>
        <w:rPr>
          <w:rFonts w:ascii="Times New Roman"/>
          <w:b w:val="false"/>
          <w:i w:val="false"/>
          <w:color w:val="000000"/>
          <w:sz w:val="28"/>
        </w:rPr>
        <w:t>
      5. Компетентные органы Договаривающихся государств по взаимному согласию могут устанавливать соответствующий способ применения настоящей Конвенции, и, особенно требования, которым резиденты Договаривающегося государства будут подчиняться для получения налоговых скидок или освобождения от налогов в другом государстве, предусмотренных настоящей Конвенцией.</w:t>
      </w:r>
    </w:p>
    <w:bookmarkEnd w:id="51"/>
    <w:bookmarkStart w:name="z168" w:id="52"/>
    <w:p>
      <w:pPr>
        <w:spacing w:after="0"/>
        <w:ind w:left="0"/>
        <w:jc w:val="left"/>
      </w:pPr>
      <w:r>
        <w:rPr>
          <w:rFonts w:ascii="Times New Roman"/>
          <w:b/>
          <w:i w:val="false"/>
          <w:color w:val="000000"/>
        </w:rPr>
        <w:t xml:space="preserve"> 
Статья 25</w:t>
      </w:r>
      <w:r>
        <w:br/>
      </w:r>
      <w:r>
        <w:rPr>
          <w:rFonts w:ascii="Times New Roman"/>
          <w:b/>
          <w:i w:val="false"/>
          <w:color w:val="000000"/>
        </w:rPr>
        <w:t>
Обмен информацией</w:t>
      </w:r>
    </w:p>
    <w:bookmarkEnd w:id="52"/>
    <w:bookmarkStart w:name="z169" w:id="53"/>
    <w:p>
      <w:pPr>
        <w:spacing w:after="0"/>
        <w:ind w:left="0"/>
        <w:jc w:val="both"/>
      </w:pPr>
      <w:r>
        <w:rPr>
          <w:rFonts w:ascii="Times New Roman"/>
          <w:b w:val="false"/>
          <w:i w:val="false"/>
          <w:color w:val="000000"/>
          <w:sz w:val="28"/>
        </w:rPr>
        <w:t>
      1. Компетентные органы Договаривающихся государств обмениваются информацией, необходимой для выполнения положений настоящей Конвенции или внутренних законодательств Договаривающихся государств, касающихся налогов, на которые распространяется настоящая Конвенция в той степени, в какой налогообложение по этому законодательству не противоречит настоящей Конвенции. Обмен информацией не ограничивается статьей 1 настоящей Конвенции. Любая информация, полученная Договаривающимся государством, считается конфиденциальной таким же образом, как и информация, полученная в рамках внутреннего законодательства этого государства, и сообщается только лицам или органам (включая суды и административные органы), занятым оценкой или сбором, принудительным взысканием или судебным преследованием, или рассмотрением апелляций, касающихся налогов, упомянутых в первом предложении. Такие лица или органы используют информацию только для таких целей. Они могут раскрывать эту информацию в ходе открытого судебного заседания или при принятии судебных решений.</w:t>
      </w:r>
      <w:r>
        <w:br/>
      </w:r>
      <w:r>
        <w:rPr>
          <w:rFonts w:ascii="Times New Roman"/>
          <w:b w:val="false"/>
          <w:i w:val="false"/>
          <w:color w:val="000000"/>
          <w:sz w:val="28"/>
        </w:rPr>
        <w:t>
</w:t>
      </w:r>
      <w:r>
        <w:rPr>
          <w:rFonts w:ascii="Times New Roman"/>
          <w:b w:val="false"/>
          <w:i w:val="false"/>
          <w:color w:val="000000"/>
          <w:sz w:val="28"/>
        </w:rPr>
        <w:t>
      2. Ни в каком случае положения пункта 1 настоящей статьи не будут толковаться как налагающие на Договаривающиеся государства обязательство:</w:t>
      </w:r>
      <w:r>
        <w:br/>
      </w:r>
      <w:r>
        <w:rPr>
          <w:rFonts w:ascii="Times New Roman"/>
          <w:b w:val="false"/>
          <w:i w:val="false"/>
          <w:color w:val="000000"/>
          <w:sz w:val="28"/>
        </w:rPr>
        <w:t>
</w:t>
      </w:r>
      <w:r>
        <w:rPr>
          <w:rFonts w:ascii="Times New Roman"/>
          <w:b w:val="false"/>
          <w:i w:val="false"/>
          <w:color w:val="000000"/>
          <w:sz w:val="28"/>
        </w:rPr>
        <w:t>
      a)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b) предоставлять информацию, которую нельзя получить по законодательству или в ходе обычной административной практики этого или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c)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w:t>
      </w:r>
    </w:p>
    <w:bookmarkEnd w:id="53"/>
    <w:bookmarkStart w:name="z174" w:id="54"/>
    <w:p>
      <w:pPr>
        <w:spacing w:after="0"/>
        <w:ind w:left="0"/>
        <w:jc w:val="left"/>
      </w:pPr>
      <w:r>
        <w:rPr>
          <w:rFonts w:ascii="Times New Roman"/>
          <w:b/>
          <w:i w:val="false"/>
          <w:color w:val="000000"/>
        </w:rPr>
        <w:t xml:space="preserve"> 
Статья 26</w:t>
      </w:r>
      <w:r>
        <w:br/>
      </w:r>
      <w:r>
        <w:rPr>
          <w:rFonts w:ascii="Times New Roman"/>
          <w:b/>
          <w:i w:val="false"/>
          <w:color w:val="000000"/>
        </w:rPr>
        <w:t>
Специальные положения</w:t>
      </w:r>
    </w:p>
    <w:bookmarkEnd w:id="54"/>
    <w:bookmarkStart w:name="z175" w:id="55"/>
    <w:p>
      <w:pPr>
        <w:spacing w:after="0"/>
        <w:ind w:left="0"/>
        <w:jc w:val="both"/>
      </w:pPr>
      <w:r>
        <w:rPr>
          <w:rFonts w:ascii="Times New Roman"/>
          <w:b w:val="false"/>
          <w:i w:val="false"/>
          <w:color w:val="000000"/>
          <w:sz w:val="28"/>
        </w:rPr>
        <w:t>
      Доход, предусмотренный в статьях 10, 11 и 12 настоящей Конвенции, который получает Правительство Договаривающегося Государства (включая Валютное Агентство Саудовской Аравии в случае Королевства Саудовской Аравии и Национальный Банк в случае Казахстана) и полностью принадлежащий государственным органам Договаривающегося государства в другом Договаривающемся государстве, вместе с любыми доходами, получаемыми от отчуждения акций, долговых требований или прав, от которых такие доходы получают, будут освобождаться от налогообложения в этом другом государстве.</w:t>
      </w:r>
    </w:p>
    <w:bookmarkEnd w:id="55"/>
    <w:bookmarkStart w:name="z176" w:id="56"/>
    <w:p>
      <w:pPr>
        <w:spacing w:after="0"/>
        <w:ind w:left="0"/>
        <w:jc w:val="left"/>
      </w:pPr>
      <w:r>
        <w:rPr>
          <w:rFonts w:ascii="Times New Roman"/>
          <w:b/>
          <w:i w:val="false"/>
          <w:color w:val="000000"/>
        </w:rPr>
        <w:t xml:space="preserve"> 
Статья 27</w:t>
      </w:r>
      <w:r>
        <w:br/>
      </w:r>
      <w:r>
        <w:rPr>
          <w:rFonts w:ascii="Times New Roman"/>
          <w:b/>
          <w:i w:val="false"/>
          <w:color w:val="000000"/>
        </w:rPr>
        <w:t>
Сотрудники дипломатических представительств</w:t>
      </w:r>
      <w:r>
        <w:br/>
      </w:r>
      <w:r>
        <w:rPr>
          <w:rFonts w:ascii="Times New Roman"/>
          <w:b/>
          <w:i w:val="false"/>
          <w:color w:val="000000"/>
        </w:rPr>
        <w:t>
и консульских учреждений</w:t>
      </w:r>
    </w:p>
    <w:bookmarkEnd w:id="56"/>
    <w:bookmarkStart w:name="z177" w:id="57"/>
    <w:p>
      <w:pPr>
        <w:spacing w:after="0"/>
        <w:ind w:left="0"/>
        <w:jc w:val="both"/>
      </w:pPr>
      <w:r>
        <w:rPr>
          <w:rFonts w:ascii="Times New Roman"/>
          <w:b w:val="false"/>
          <w:i w:val="false"/>
          <w:color w:val="000000"/>
          <w:sz w:val="28"/>
        </w:rPr>
        <w:t>
      Ничто в настоящей Конвенции не затрагивает налоговых привилегий сотрудников дипломатических миссий и консульских учреждений, в соответствии с общими нормами международного права или в соответствии с положениями специальных договоров.</w:t>
      </w:r>
    </w:p>
    <w:bookmarkEnd w:id="57"/>
    <w:bookmarkStart w:name="z178" w:id="58"/>
    <w:p>
      <w:pPr>
        <w:spacing w:after="0"/>
        <w:ind w:left="0"/>
        <w:jc w:val="left"/>
      </w:pPr>
      <w:r>
        <w:rPr>
          <w:rFonts w:ascii="Times New Roman"/>
          <w:b/>
          <w:i w:val="false"/>
          <w:color w:val="000000"/>
        </w:rPr>
        <w:t xml:space="preserve"> 
Статья 28 </w:t>
      </w:r>
      <w:r>
        <w:br/>
      </w:r>
      <w:r>
        <w:rPr>
          <w:rFonts w:ascii="Times New Roman"/>
          <w:b/>
          <w:i w:val="false"/>
          <w:color w:val="000000"/>
        </w:rPr>
        <w:t>
Прочие положения</w:t>
      </w:r>
    </w:p>
    <w:bookmarkEnd w:id="58"/>
    <w:bookmarkStart w:name="z179" w:id="59"/>
    <w:p>
      <w:pPr>
        <w:spacing w:after="0"/>
        <w:ind w:left="0"/>
        <w:jc w:val="both"/>
      </w:pPr>
      <w:r>
        <w:rPr>
          <w:rFonts w:ascii="Times New Roman"/>
          <w:b w:val="false"/>
          <w:i w:val="false"/>
          <w:color w:val="000000"/>
          <w:sz w:val="28"/>
        </w:rPr>
        <w:t>
      Ничто в настоящей Конвенции не влияет на применение внутренних положений по предотвращению уклонения от налогообложения и избежания от налогообложения, касающегося ограничений по расходам и любым вычетам, возникающих от сделки между предприятиями Договаривающегося государства и предприятиями, расположенных в другом Договаривающемся государстве, если целью или одной из основных целей, созданных такими предприятиями или сделкой, совершенной между ними, было получение льготы в соответствии с настоящей Конвенцией, которая не будет в противном случае доступна.</w:t>
      </w:r>
    </w:p>
    <w:bookmarkEnd w:id="59"/>
    <w:bookmarkStart w:name="z180" w:id="60"/>
    <w:p>
      <w:pPr>
        <w:spacing w:after="0"/>
        <w:ind w:left="0"/>
        <w:jc w:val="left"/>
      </w:pPr>
      <w:r>
        <w:rPr>
          <w:rFonts w:ascii="Times New Roman"/>
          <w:b/>
          <w:i w:val="false"/>
          <w:color w:val="000000"/>
        </w:rPr>
        <w:t xml:space="preserve"> 
Статья 29 </w:t>
      </w:r>
      <w:r>
        <w:br/>
      </w:r>
      <w:r>
        <w:rPr>
          <w:rFonts w:ascii="Times New Roman"/>
          <w:b/>
          <w:i w:val="false"/>
          <w:color w:val="000000"/>
        </w:rPr>
        <w:t>
Вступление в силу</w:t>
      </w:r>
    </w:p>
    <w:bookmarkEnd w:id="60"/>
    <w:bookmarkStart w:name="z181" w:id="61"/>
    <w:p>
      <w:pPr>
        <w:spacing w:after="0"/>
        <w:ind w:left="0"/>
        <w:jc w:val="both"/>
      </w:pPr>
      <w:r>
        <w:rPr>
          <w:rFonts w:ascii="Times New Roman"/>
          <w:b w:val="false"/>
          <w:i w:val="false"/>
          <w:color w:val="000000"/>
          <w:sz w:val="28"/>
        </w:rPr>
        <w:t>
      1. Каждое Договаривающееся государство уведомит другое по дипломатическим каналам о завершении процедур, необходимых по законодательству этих государств для вступления в силу настоящей Конвенции. Конвенция вступит в силу на первый день второго месяца, следующего за месяцем, в котором последнее уведомление было получено.</w:t>
      </w:r>
      <w:r>
        <w:br/>
      </w:r>
      <w:r>
        <w:rPr>
          <w:rFonts w:ascii="Times New Roman"/>
          <w:b w:val="false"/>
          <w:i w:val="false"/>
          <w:color w:val="000000"/>
          <w:sz w:val="28"/>
        </w:rPr>
        <w:t>
</w:t>
      </w:r>
      <w:r>
        <w:rPr>
          <w:rFonts w:ascii="Times New Roman"/>
          <w:b w:val="false"/>
          <w:i w:val="false"/>
          <w:color w:val="000000"/>
          <w:sz w:val="28"/>
        </w:rPr>
        <w:t>
      2. Положения настоящей Конвенции применяются:</w:t>
      </w:r>
      <w:r>
        <w:br/>
      </w:r>
      <w:r>
        <w:rPr>
          <w:rFonts w:ascii="Times New Roman"/>
          <w:b w:val="false"/>
          <w:i w:val="false"/>
          <w:color w:val="000000"/>
          <w:sz w:val="28"/>
        </w:rPr>
        <w:t>
</w:t>
      </w:r>
      <w:r>
        <w:rPr>
          <w:rFonts w:ascii="Times New Roman"/>
          <w:b w:val="false"/>
          <w:i w:val="false"/>
          <w:color w:val="000000"/>
          <w:sz w:val="28"/>
        </w:rPr>
        <w:t>
      a) в отношении налогов, удерживаемых у источника, в отношении сумм, уплачиваемых с 1 января или после 1 января года, следующего за годом вступления Конвенции в силу; и</w:t>
      </w:r>
      <w:r>
        <w:br/>
      </w:r>
      <w:r>
        <w:rPr>
          <w:rFonts w:ascii="Times New Roman"/>
          <w:b w:val="false"/>
          <w:i w:val="false"/>
          <w:color w:val="000000"/>
          <w:sz w:val="28"/>
        </w:rPr>
        <w:t>
</w:t>
      </w:r>
      <w:r>
        <w:rPr>
          <w:rFonts w:ascii="Times New Roman"/>
          <w:b w:val="false"/>
          <w:i w:val="false"/>
          <w:color w:val="000000"/>
          <w:sz w:val="28"/>
        </w:rPr>
        <w:t>
      b) в отношении других налогов за налогооблагаемый период, начинающийся с 1 января или после 1 января года, следующего за годом вступления Конвенции в силу.</w:t>
      </w:r>
    </w:p>
    <w:bookmarkEnd w:id="61"/>
    <w:bookmarkStart w:name="z185" w:id="62"/>
    <w:p>
      <w:pPr>
        <w:spacing w:after="0"/>
        <w:ind w:left="0"/>
        <w:jc w:val="left"/>
      </w:pPr>
      <w:r>
        <w:rPr>
          <w:rFonts w:ascii="Times New Roman"/>
          <w:b/>
          <w:i w:val="false"/>
          <w:color w:val="000000"/>
        </w:rPr>
        <w:t xml:space="preserve"> 
Статья 30 </w:t>
      </w:r>
      <w:r>
        <w:br/>
      </w:r>
      <w:r>
        <w:rPr>
          <w:rFonts w:ascii="Times New Roman"/>
          <w:b/>
          <w:i w:val="false"/>
          <w:color w:val="000000"/>
        </w:rPr>
        <w:t>
Прекращение действия</w:t>
      </w:r>
    </w:p>
    <w:bookmarkEnd w:id="62"/>
    <w:bookmarkStart w:name="z186" w:id="63"/>
    <w:p>
      <w:pPr>
        <w:spacing w:after="0"/>
        <w:ind w:left="0"/>
        <w:jc w:val="both"/>
      </w:pPr>
      <w:r>
        <w:rPr>
          <w:rFonts w:ascii="Times New Roman"/>
          <w:b w:val="false"/>
          <w:i w:val="false"/>
          <w:color w:val="000000"/>
          <w:sz w:val="28"/>
        </w:rPr>
        <w:t>
      1. Настоящая Конвенция остается в силе, пока, одно из Договаривающихся государств не прекратит действие Конвенции, направив через дипломатические каналы другому Договаривающемуся государству письменное уведомление о прекращении действия, не позднее 30 июня любого календарного года, следующего после истечения пятилетнего периода с даты вступления Конвенции в силу.</w:t>
      </w:r>
      <w:r>
        <w:br/>
      </w:r>
      <w:r>
        <w:rPr>
          <w:rFonts w:ascii="Times New Roman"/>
          <w:b w:val="false"/>
          <w:i w:val="false"/>
          <w:color w:val="000000"/>
          <w:sz w:val="28"/>
        </w:rPr>
        <w:t>
</w:t>
      </w:r>
      <w:r>
        <w:rPr>
          <w:rFonts w:ascii="Times New Roman"/>
          <w:b w:val="false"/>
          <w:i w:val="false"/>
          <w:color w:val="000000"/>
          <w:sz w:val="28"/>
        </w:rPr>
        <w:t>
      2. В таком случае Конвенция прекращает свое действие:</w:t>
      </w:r>
      <w:r>
        <w:br/>
      </w:r>
      <w:r>
        <w:rPr>
          <w:rFonts w:ascii="Times New Roman"/>
          <w:b w:val="false"/>
          <w:i w:val="false"/>
          <w:color w:val="000000"/>
          <w:sz w:val="28"/>
        </w:rPr>
        <w:t>
</w:t>
      </w:r>
      <w:r>
        <w:rPr>
          <w:rFonts w:ascii="Times New Roman"/>
          <w:b w:val="false"/>
          <w:i w:val="false"/>
          <w:color w:val="000000"/>
          <w:sz w:val="28"/>
        </w:rPr>
        <w:t>
      а) в отношении налогов, удерживаемых у источника, в отношении суммы, уплачиваемых после окончания календарного года, в котором такое уведомление было подано; и</w:t>
      </w:r>
      <w:r>
        <w:br/>
      </w:r>
      <w:r>
        <w:rPr>
          <w:rFonts w:ascii="Times New Roman"/>
          <w:b w:val="false"/>
          <w:i w:val="false"/>
          <w:color w:val="000000"/>
          <w:sz w:val="28"/>
        </w:rPr>
        <w:t>
</w:t>
      </w:r>
      <w:r>
        <w:rPr>
          <w:rFonts w:ascii="Times New Roman"/>
          <w:b w:val="false"/>
          <w:i w:val="false"/>
          <w:color w:val="000000"/>
          <w:sz w:val="28"/>
        </w:rPr>
        <w:t>
      b) в отношении других налогов, за налогооблагаемый период, начинающийся после окончания календарного года, в котором такое уведомление было подано.</w:t>
      </w:r>
    </w:p>
    <w:bookmarkEnd w:id="63"/>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настоящую Конвенцию.</w:t>
      </w:r>
    </w:p>
    <w:p>
      <w:pPr>
        <w:spacing w:after="0"/>
        <w:ind w:left="0"/>
        <w:jc w:val="both"/>
      </w:pPr>
      <w:r>
        <w:rPr>
          <w:rFonts w:ascii="Times New Roman"/>
          <w:b w:val="false"/>
          <w:i w:val="false"/>
          <w:color w:val="000000"/>
          <w:sz w:val="28"/>
        </w:rPr>
        <w:t>      Совершено в _______ ______ числа, ____________месяца 200_____ года на казахском, русском, арабском и английском языках, все тексты имеют одинаковую силу. В случае расхождения толкования, английский текст является определяющим.</w:t>
      </w:r>
    </w:p>
    <w:p>
      <w:pPr>
        <w:spacing w:after="0"/>
        <w:ind w:left="0"/>
        <w:jc w:val="both"/>
      </w:pPr>
      <w:r>
        <w:rPr>
          <w:rFonts w:ascii="Times New Roman"/>
          <w:b w:val="false"/>
          <w:i w:val="false"/>
          <w:color w:val="000000"/>
          <w:sz w:val="28"/>
        </w:rPr>
        <w:t>      </w:t>
      </w:r>
      <w:r>
        <w:rPr>
          <w:rFonts w:ascii="Times New Roman"/>
          <w:b w:val="false"/>
          <w:i/>
          <w:color w:val="000000"/>
          <w:sz w:val="28"/>
        </w:rPr>
        <w:t>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Королевства Саудовской</w:t>
      </w:r>
      <w:r>
        <w:br/>
      </w:r>
      <w:r>
        <w:rPr>
          <w:rFonts w:ascii="Times New Roman"/>
          <w:b w:val="false"/>
          <w:i w:val="false"/>
          <w:color w:val="000000"/>
          <w:sz w:val="28"/>
        </w:rPr>
        <w:t>
</w:t>
      </w:r>
      <w:r>
        <w:rPr>
          <w:rFonts w:ascii="Times New Roman"/>
          <w:b w:val="false"/>
          <w:i/>
          <w:color w:val="000000"/>
          <w:sz w:val="28"/>
        </w:rPr>
        <w:t xml:space="preserve">                                               Аравии </w:t>
      </w:r>
    </w:p>
    <w:bookmarkStart w:name="z190" w:id="64"/>
    <w:p>
      <w:pPr>
        <w:spacing w:after="0"/>
        <w:ind w:left="0"/>
        <w:jc w:val="left"/>
      </w:pPr>
      <w:r>
        <w:rPr>
          <w:rFonts w:ascii="Times New Roman"/>
          <w:b/>
          <w:i w:val="false"/>
          <w:color w:val="000000"/>
        </w:rPr>
        <w:t xml:space="preserve"> 
ПРОТОКОЛ</w:t>
      </w:r>
    </w:p>
    <w:bookmarkEnd w:id="64"/>
    <w:bookmarkStart w:name="z191" w:id="65"/>
    <w:p>
      <w:pPr>
        <w:spacing w:after="0"/>
        <w:ind w:left="0"/>
        <w:jc w:val="both"/>
      </w:pPr>
      <w:r>
        <w:rPr>
          <w:rFonts w:ascii="Times New Roman"/>
          <w:b w:val="false"/>
          <w:i w:val="false"/>
          <w:color w:val="000000"/>
          <w:sz w:val="28"/>
        </w:rPr>
        <w:t>
      В момент подписания Конвенции между Правительством Республики Казахстан и Правительством Королевства Саудовской Аравии об избежании двойного налогообложения и предотвращении уклонения от налогообложения в отношении налогов на доход, нижеподписавшиеся согласились, что следующие положения являются неотъемлемой частью Конвенции.</w:t>
      </w:r>
      <w:r>
        <w:br/>
      </w:r>
      <w:r>
        <w:rPr>
          <w:rFonts w:ascii="Times New Roman"/>
          <w:b w:val="false"/>
          <w:i w:val="false"/>
          <w:color w:val="000000"/>
          <w:sz w:val="28"/>
        </w:rPr>
        <w:t>
</w:t>
      </w:r>
      <w:r>
        <w:rPr>
          <w:rFonts w:ascii="Times New Roman"/>
          <w:b w:val="false"/>
          <w:i w:val="false"/>
          <w:color w:val="000000"/>
          <w:sz w:val="28"/>
        </w:rPr>
        <w:t>
      1. В отношении статьи 10:</w:t>
      </w:r>
      <w:r>
        <w:br/>
      </w:r>
      <w:r>
        <w:rPr>
          <w:rFonts w:ascii="Times New Roman"/>
          <w:b w:val="false"/>
          <w:i w:val="false"/>
          <w:color w:val="000000"/>
          <w:sz w:val="28"/>
        </w:rPr>
        <w:t>
      Несмотря на любые положения настоящей Конвенции, прибыль компании Договаривающегося государства, осуществляющего предпринимательскую деятельность в другом Договаривающемся государстве, через расположенное там постоянное учреждение, после обложения налогом в соответствии со статьей 7, может быть обложен налогом на остаток суммы в Договаривающемся государстве, в котором находится постоянное учреждение и налог, таким образом, не должен превышать 5 процентов.</w:t>
      </w:r>
      <w:r>
        <w:br/>
      </w:r>
      <w:r>
        <w:rPr>
          <w:rFonts w:ascii="Times New Roman"/>
          <w:b w:val="false"/>
          <w:i w:val="false"/>
          <w:color w:val="000000"/>
          <w:sz w:val="28"/>
        </w:rPr>
        <w:t>
</w:t>
      </w:r>
      <w:r>
        <w:rPr>
          <w:rFonts w:ascii="Times New Roman"/>
          <w:b w:val="false"/>
          <w:i w:val="false"/>
          <w:color w:val="000000"/>
          <w:sz w:val="28"/>
        </w:rPr>
        <w:t>
      2. В отношении пункта 2 статьи 11:</w:t>
      </w:r>
      <w:r>
        <w:br/>
      </w:r>
      <w:r>
        <w:rPr>
          <w:rFonts w:ascii="Times New Roman"/>
          <w:b w:val="false"/>
          <w:i w:val="false"/>
          <w:color w:val="000000"/>
          <w:sz w:val="28"/>
        </w:rPr>
        <w:t>
      В случае доходов от долговых требований, возникающих в Казахстане, термин "общая сумма доходов от долговых требований" означает сумму эквивалентную 50 процентам от общей суммы доходов от долговых требований.</w:t>
      </w:r>
      <w:r>
        <w:br/>
      </w:r>
      <w:r>
        <w:rPr>
          <w:rFonts w:ascii="Times New Roman"/>
          <w:b w:val="false"/>
          <w:i w:val="false"/>
          <w:color w:val="000000"/>
          <w:sz w:val="28"/>
        </w:rPr>
        <w:t>
</w:t>
      </w:r>
      <w:r>
        <w:rPr>
          <w:rFonts w:ascii="Times New Roman"/>
          <w:b w:val="false"/>
          <w:i w:val="false"/>
          <w:color w:val="000000"/>
          <w:sz w:val="28"/>
        </w:rPr>
        <w:t>
      3. В отношении статьи 24:</w:t>
      </w:r>
      <w:r>
        <w:br/>
      </w:r>
      <w:r>
        <w:rPr>
          <w:rFonts w:ascii="Times New Roman"/>
          <w:b w:val="false"/>
          <w:i w:val="false"/>
          <w:color w:val="000000"/>
          <w:sz w:val="28"/>
        </w:rPr>
        <w:t>
      Компетентные органы должны совершать процедуру взаимного согласования до принятия решения любого случая до финального заключения внутренних судов.</w:t>
      </w:r>
    </w:p>
    <w:bookmarkEnd w:id="65"/>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настоящий Протокол.</w:t>
      </w:r>
    </w:p>
    <w:p>
      <w:pPr>
        <w:spacing w:after="0"/>
        <w:ind w:left="0"/>
        <w:jc w:val="both"/>
      </w:pPr>
      <w:r>
        <w:rPr>
          <w:rFonts w:ascii="Times New Roman"/>
          <w:b w:val="false"/>
          <w:i w:val="false"/>
          <w:color w:val="000000"/>
          <w:sz w:val="28"/>
        </w:rPr>
        <w:t>      Совершено в ______ ______ числа, ____________месяца 200 _____ года на казахском, русском, арабском и английском языках, все тексты имеют одинаковую силу. В случае расхождения толкования, английский текст является определяющим.</w:t>
      </w:r>
    </w:p>
    <w:p>
      <w:pPr>
        <w:spacing w:after="0"/>
        <w:ind w:left="0"/>
        <w:jc w:val="both"/>
      </w:pPr>
      <w:r>
        <w:rPr>
          <w:rFonts w:ascii="Times New Roman"/>
          <w:b w:val="false"/>
          <w:i w:val="false"/>
          <w:color w:val="000000"/>
          <w:sz w:val="28"/>
        </w:rPr>
        <w:t>      </w:t>
      </w:r>
      <w:r>
        <w:rPr>
          <w:rFonts w:ascii="Times New Roman"/>
          <w:b w:val="false"/>
          <w:i/>
          <w:color w:val="000000"/>
          <w:sz w:val="28"/>
        </w:rPr>
        <w:t>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Королевства Саудовской</w:t>
      </w:r>
      <w:r>
        <w:br/>
      </w:r>
      <w:r>
        <w:rPr>
          <w:rFonts w:ascii="Times New Roman"/>
          <w:b w:val="false"/>
          <w:i w:val="false"/>
          <w:color w:val="000000"/>
          <w:sz w:val="28"/>
        </w:rPr>
        <w:t>
</w:t>
      </w:r>
      <w:r>
        <w:rPr>
          <w:rFonts w:ascii="Times New Roman"/>
          <w:b w:val="false"/>
          <w:i/>
          <w:color w:val="000000"/>
          <w:sz w:val="28"/>
        </w:rPr>
        <w:t xml:space="preserve">                                               Аравии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