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e0f4" w14:textId="dc1e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сентября 2002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2009 года № 1626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20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принимает меры, направленные на противодействие коррупции в Канцелярии Премьер-Министра и несет персональную ответственность за принятие антикоррупционных мер.".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