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3123" w14:textId="4913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9 сентября 2009 года № 1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09 года № 1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2009 года № 1337 «Об утверждении минимальных ставок вознаграждения исполнителям и производителям фонограм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