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3c0e" w14:textId="10a3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постановление Правительства Республики Казахстан от 17 февраля 2009 года № 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2009 года № 1551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2009 года № 179 «О некоторых вопросах рефинансирования ипотечных займов банками второго уровня» следующие дополнение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 после слово «размещения» дополнить словами «и перераспределения»;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Условиях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банковского вклада денежных средств акционерным обществом «Фонд национального благосостояния «Самрук-Қазына» для последующего рефинансирования ипотечных займов банками второго уровня, одобренных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1 «Используемые определения»: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«Период освоения» слова «означает 3 (три) календарных месяца с даты зачисления Вклада на Сберегательный счет;» заменить словами «означает период с даты зачисления Вклада на Сберегательный счет до 15 октября 2009 года включительно;»;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16 «Заключительные положения»: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 исключить слова «, такие изменения вступают в силу с даты подписания Сторонами соглашения о внесении соответствующих изменений»;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банков второго уровня и лимиты размещения денежных средств для заключения акционерным обществом «Фонд национального благосостояния «Самрук-Қазына» договоров, утвержденные указанным постановлением,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«Фонд национального благосостояния «Самрук-Қазына»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25 мая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октября 2009 года № 1551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февраля 2009 года № 179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банков второго уровня и лимиты размещения и перераспределения</w:t>
      </w:r>
      <w:r>
        <w:br/>
      </w:r>
      <w:r>
        <w:rPr>
          <w:rFonts w:ascii="Times New Roman"/>
          <w:b/>
          <w:i w:val="false"/>
          <w:color w:val="000000"/>
        </w:rPr>
        <w:t>
денежных средств для заключения акционерным обществом «Фонд</w:t>
      </w:r>
      <w:r>
        <w:br/>
      </w:r>
      <w:r>
        <w:rPr>
          <w:rFonts w:ascii="Times New Roman"/>
          <w:b/>
          <w:i w:val="false"/>
          <w:color w:val="000000"/>
        </w:rPr>
        <w:t>
национального благосостояния «Самрук-Қазына» договоров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3765"/>
        <w:gridCol w:w="2736"/>
        <w:gridCol w:w="3181"/>
        <w:gridCol w:w="2919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(млрд. тенге)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вклада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(млрд. тенге)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перераспреде-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(млрд.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«Казкоммерц-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банк»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«БТА Банк»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Казахстана»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«Альянс Банк»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«Teмip Банк»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«Банк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Кредит»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</w:tr>
      <w:tr>
        <w:trPr>
          <w:trHeight w:val="4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«Kaspi Bank»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«Евразийский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Банк»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«АТФ Банк»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«Цесна Банк»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«Hуp Банк»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