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0c89" w14:textId="5fd0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3 апреля 2009 года № 466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сентября 2009 года № 1295. Утратило силу постановлением Правительства Республики Казахстан от 27 июня 2025 года № 473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27.06.2025 </w:t>
      </w:r>
      <w:r>
        <w:rPr>
          <w:rFonts w:ascii="Times New Roman"/>
          <w:b w:val="false"/>
          <w:i w:val="false"/>
          <w:color w:val="ff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апреля 2009 года № 466 "Об утверждении Правил выпуска, размещения, обращения, обслуживания и погашения государственных казначейских обязательств Республики Казахстан" следующие дополнения и изменения: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размещения, обращения, обслуживания и погашения государственных казначейских обязательств Республики Казахстан, утвержденных указанным постановлением: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7) и 8) следующего содержания:</w:t>
      </w:r>
    </w:p>
    <w:p>
      <w:pPr>
        <w:spacing w:after="0"/>
        <w:ind w:left="0"/>
        <w:jc w:val="both"/>
      </w:pPr>
      <w:r>
        <w:rPr>
          <w:rFonts w:ascii="Times New Roman"/>
          <w:b w:val="false"/>
          <w:i w:val="false"/>
          <w:color w:val="000000"/>
          <w:sz w:val="28"/>
        </w:rPr>
        <w:t>
      "7) агент по размещению специальных среднесрочных казначейских обязательств (далее - агент) - юридическое лицо, от имени и по поручению эмитента осуществляющее размещение специальных среднесрочных казначейских обязательств на основании заключенного с эмитентом агентского соглашения, обладающее лицензией на открытие и ведение банковских счетов физических лиц, на занятие брокерской и дилерской деятельностью с правом ведения счетов клиентов в качестве номинального держателя, трансфер-агентской деятельностью;</w:t>
      </w:r>
    </w:p>
    <w:p>
      <w:pPr>
        <w:spacing w:after="0"/>
        <w:ind w:left="0"/>
        <w:jc w:val="both"/>
      </w:pPr>
      <w:r>
        <w:rPr>
          <w:rFonts w:ascii="Times New Roman"/>
          <w:b w:val="false"/>
          <w:i w:val="false"/>
          <w:color w:val="000000"/>
          <w:sz w:val="28"/>
        </w:rPr>
        <w:t>
      8) депонент - организация, являющаяся клиентом депозитария.";</w:t>
      </w:r>
    </w:p>
    <w:bookmarkStart w:name="z4" w:id="2"/>
    <w:p>
      <w:pPr>
        <w:spacing w:after="0"/>
        <w:ind w:left="0"/>
        <w:jc w:val="both"/>
      </w:pPr>
      <w:r>
        <w:rPr>
          <w:rFonts w:ascii="Times New Roman"/>
          <w:b w:val="false"/>
          <w:i w:val="false"/>
          <w:color w:val="000000"/>
          <w:sz w:val="28"/>
        </w:rPr>
        <w:t>
      в пункте 8:</w:t>
      </w:r>
    </w:p>
    <w:bookmarkEnd w:id="2"/>
    <w:p>
      <w:pPr>
        <w:spacing w:after="0"/>
        <w:ind w:left="0"/>
        <w:jc w:val="both"/>
      </w:pPr>
      <w:r>
        <w:rPr>
          <w:rFonts w:ascii="Times New Roman"/>
          <w:b w:val="false"/>
          <w:i w:val="false"/>
          <w:color w:val="000000"/>
          <w:sz w:val="28"/>
        </w:rPr>
        <w:t>
      после слов "на лицевых счетах Первичных дилеров" дополнить словами "если иное не предусмотрено настоящими Правилами.";</w:t>
      </w:r>
    </w:p>
    <w:p>
      <w:pPr>
        <w:spacing w:after="0"/>
        <w:ind w:left="0"/>
        <w:jc w:val="both"/>
      </w:pPr>
      <w:r>
        <w:rPr>
          <w:rFonts w:ascii="Times New Roman"/>
          <w:b w:val="false"/>
          <w:i w:val="false"/>
          <w:color w:val="000000"/>
          <w:sz w:val="28"/>
        </w:rPr>
        <w:t>
      после слов "при размещении," дополнить словами "если иное не предусмотрено настоящими Правилами,";</w:t>
      </w:r>
    </w:p>
    <w:bookmarkStart w:name="z5" w:id="3"/>
    <w:p>
      <w:pPr>
        <w:spacing w:after="0"/>
        <w:ind w:left="0"/>
        <w:jc w:val="both"/>
      </w:pPr>
      <w:r>
        <w:rPr>
          <w:rFonts w:ascii="Times New Roman"/>
          <w:b w:val="false"/>
          <w:i w:val="false"/>
          <w:color w:val="000000"/>
          <w:sz w:val="28"/>
        </w:rPr>
        <w:t>
      дополнить абзацем вторым следующего содержания:</w:t>
      </w:r>
    </w:p>
    <w:bookmarkEnd w:id="3"/>
    <w:p>
      <w:pPr>
        <w:spacing w:after="0"/>
        <w:ind w:left="0"/>
        <w:jc w:val="both"/>
      </w:pPr>
      <w:r>
        <w:rPr>
          <w:rFonts w:ascii="Times New Roman"/>
          <w:b w:val="false"/>
          <w:i w:val="false"/>
          <w:color w:val="000000"/>
          <w:sz w:val="28"/>
        </w:rPr>
        <w:t>
      "Агент осуществляет функции платежного агента, которые заключаются в осуществлении расчетов по специальным среднесрочным казначейским обязательствам на первичном рынке при размещении специальных среднесрочных казначейских обязательств.";</w:t>
      </w:r>
    </w:p>
    <w:bookmarkStart w:name="z6" w:id="4"/>
    <w:p>
      <w:pPr>
        <w:spacing w:after="0"/>
        <w:ind w:left="0"/>
        <w:jc w:val="both"/>
      </w:pPr>
      <w:r>
        <w:rPr>
          <w:rFonts w:ascii="Times New Roman"/>
          <w:b w:val="false"/>
          <w:i w:val="false"/>
          <w:color w:val="000000"/>
          <w:sz w:val="28"/>
        </w:rPr>
        <w:t>
      в пункте 10 после слов "размещения казначейских обязательств" дополнить словами ", если иное не предусмотрено настоящими Правилами,";</w:t>
      </w:r>
    </w:p>
    <w:bookmarkEnd w:id="4"/>
    <w:bookmarkStart w:name="z7" w:id="5"/>
    <w:p>
      <w:pPr>
        <w:spacing w:after="0"/>
        <w:ind w:left="0"/>
        <w:jc w:val="both"/>
      </w:pPr>
      <w:r>
        <w:rPr>
          <w:rFonts w:ascii="Times New Roman"/>
          <w:b w:val="false"/>
          <w:i w:val="false"/>
          <w:color w:val="000000"/>
          <w:sz w:val="28"/>
        </w:rPr>
        <w:t>
      пункт 11 дополнить словами ", если иное не предусмотрено настоящими Правилами";</w:t>
      </w:r>
    </w:p>
    <w:bookmarkEnd w:id="5"/>
    <w:bookmarkStart w:name="z8" w:id="6"/>
    <w:p>
      <w:pPr>
        <w:spacing w:after="0"/>
        <w:ind w:left="0"/>
        <w:jc w:val="both"/>
      </w:pPr>
      <w:r>
        <w:rPr>
          <w:rFonts w:ascii="Times New Roman"/>
          <w:b w:val="false"/>
          <w:i w:val="false"/>
          <w:color w:val="000000"/>
          <w:sz w:val="28"/>
        </w:rPr>
        <w:t>
      пункт 12 дополнить подпунктом 7) следующего содержания:</w:t>
      </w:r>
    </w:p>
    <w:bookmarkEnd w:id="6"/>
    <w:p>
      <w:pPr>
        <w:spacing w:after="0"/>
        <w:ind w:left="0"/>
        <w:jc w:val="both"/>
      </w:pPr>
      <w:r>
        <w:rPr>
          <w:rFonts w:ascii="Times New Roman"/>
          <w:b w:val="false"/>
          <w:i w:val="false"/>
          <w:color w:val="000000"/>
          <w:sz w:val="28"/>
        </w:rPr>
        <w:t>
      "7) специальные среднесрочные казначейские обязательства.";</w:t>
      </w:r>
    </w:p>
    <w:bookmarkStart w:name="z9" w:id="7"/>
    <w:p>
      <w:pPr>
        <w:spacing w:after="0"/>
        <w:ind w:left="0"/>
        <w:jc w:val="both"/>
      </w:pPr>
      <w:r>
        <w:rPr>
          <w:rFonts w:ascii="Times New Roman"/>
          <w:b w:val="false"/>
          <w:i w:val="false"/>
          <w:color w:val="000000"/>
          <w:sz w:val="28"/>
        </w:rPr>
        <w:t>
      в пункте 13 после слов "размещенным казначейским обязательствам" и "данных обязательств" дополнить словами ", если иное не предусмотрено настоящими Правилами";</w:t>
      </w:r>
    </w:p>
    <w:bookmarkEnd w:id="7"/>
    <w:bookmarkStart w:name="z10" w:id="8"/>
    <w:p>
      <w:pPr>
        <w:spacing w:after="0"/>
        <w:ind w:left="0"/>
        <w:jc w:val="both"/>
      </w:pPr>
      <w:r>
        <w:rPr>
          <w:rFonts w:ascii="Times New Roman"/>
          <w:b w:val="false"/>
          <w:i w:val="false"/>
          <w:color w:val="000000"/>
          <w:sz w:val="28"/>
        </w:rPr>
        <w:t>
      абзац первый пункта 14 дополнить словами ", если иное не предусмотрено настоящими Правилами";</w:t>
      </w:r>
    </w:p>
    <w:bookmarkEnd w:id="8"/>
    <w:bookmarkStart w:name="z11" w:id="9"/>
    <w:p>
      <w:pPr>
        <w:spacing w:after="0"/>
        <w:ind w:left="0"/>
        <w:jc w:val="both"/>
      </w:pPr>
      <w:r>
        <w:rPr>
          <w:rFonts w:ascii="Times New Roman"/>
          <w:b w:val="false"/>
          <w:i w:val="false"/>
          <w:color w:val="000000"/>
          <w:sz w:val="28"/>
        </w:rPr>
        <w:t>
      в пункте 15 после слов "срока их обращения" дополнить словами ", если иное не предусмотрено настоящими Правилами";</w:t>
      </w:r>
    </w:p>
    <w:bookmarkEnd w:id="9"/>
    <w:bookmarkStart w:name="z12" w:id="10"/>
    <w:p>
      <w:pPr>
        <w:spacing w:after="0"/>
        <w:ind w:left="0"/>
        <w:jc w:val="both"/>
      </w:pPr>
      <w:r>
        <w:rPr>
          <w:rFonts w:ascii="Times New Roman"/>
          <w:b w:val="false"/>
          <w:i w:val="false"/>
          <w:color w:val="000000"/>
          <w:sz w:val="28"/>
        </w:rPr>
        <w:t>
      дополнить разделом 10 следующего содержания:</w:t>
      </w:r>
    </w:p>
    <w:bookmarkEnd w:id="10"/>
    <w:p>
      <w:pPr>
        <w:spacing w:after="0"/>
        <w:ind w:left="0"/>
        <w:jc w:val="both"/>
      </w:pPr>
      <w:r>
        <w:rPr>
          <w:rFonts w:ascii="Times New Roman"/>
          <w:b w:val="false"/>
          <w:i w:val="false"/>
          <w:color w:val="000000"/>
          <w:sz w:val="28"/>
        </w:rPr>
        <w:t>
      "10. Специальные среднесрочные казначейские обязательства</w:t>
      </w:r>
    </w:p>
    <w:p>
      <w:pPr>
        <w:spacing w:after="0"/>
        <w:ind w:left="0"/>
        <w:jc w:val="both"/>
      </w:pPr>
      <w:r>
        <w:rPr>
          <w:rFonts w:ascii="Times New Roman"/>
          <w:b w:val="false"/>
          <w:i w:val="false"/>
          <w:color w:val="000000"/>
          <w:sz w:val="28"/>
        </w:rPr>
        <w:t>
      83. Специальные среднесрочные казначейские обязательства являются купонными эмиссионными ценными бумагами.</w:t>
      </w:r>
    </w:p>
    <w:p>
      <w:pPr>
        <w:spacing w:after="0"/>
        <w:ind w:left="0"/>
        <w:jc w:val="both"/>
      </w:pPr>
      <w:r>
        <w:rPr>
          <w:rFonts w:ascii="Times New Roman"/>
          <w:b w:val="false"/>
          <w:i w:val="false"/>
          <w:color w:val="000000"/>
          <w:sz w:val="28"/>
        </w:rPr>
        <w:t>
      84. Номинальная стоимость специальных среднесрочных казначейских обязательств - сумма в тенге, эквивалентная 10 долларам США.</w:t>
      </w:r>
    </w:p>
    <w:p>
      <w:pPr>
        <w:spacing w:after="0"/>
        <w:ind w:left="0"/>
        <w:jc w:val="both"/>
      </w:pPr>
      <w:r>
        <w:rPr>
          <w:rFonts w:ascii="Times New Roman"/>
          <w:b w:val="false"/>
          <w:i w:val="false"/>
          <w:color w:val="000000"/>
          <w:sz w:val="28"/>
        </w:rPr>
        <w:t>
      85. Название "Государственное специальное среднесрочное казначейское обязательство" на государственном языке именуется "Мемлекеттік арнайы орта мерзімді қазынашылық міндеттеме" (МАОКАМ).</w:t>
      </w:r>
    </w:p>
    <w:p>
      <w:pPr>
        <w:spacing w:after="0"/>
        <w:ind w:left="0"/>
        <w:jc w:val="both"/>
      </w:pPr>
      <w:r>
        <w:rPr>
          <w:rFonts w:ascii="Times New Roman"/>
          <w:b w:val="false"/>
          <w:i w:val="false"/>
          <w:color w:val="000000"/>
          <w:sz w:val="28"/>
        </w:rPr>
        <w:t>
      86. Специальные среднесрочные казначейские обязательства выпускаются со сроками обращения два и три года.</w:t>
      </w:r>
    </w:p>
    <w:p>
      <w:pPr>
        <w:spacing w:after="0"/>
        <w:ind w:left="0"/>
        <w:jc w:val="both"/>
      </w:pPr>
      <w:r>
        <w:rPr>
          <w:rFonts w:ascii="Times New Roman"/>
          <w:b w:val="false"/>
          <w:i w:val="false"/>
          <w:color w:val="000000"/>
          <w:sz w:val="28"/>
        </w:rPr>
        <w:t>
      87. Размещение специальных среднесрочных казначейских обязательств осуществляется только среди физических лиц-резидентов Республики Казахстан путем проведения подписки через агента.</w:t>
      </w:r>
    </w:p>
    <w:p>
      <w:pPr>
        <w:spacing w:after="0"/>
        <w:ind w:left="0"/>
        <w:jc w:val="both"/>
      </w:pPr>
      <w:r>
        <w:rPr>
          <w:rFonts w:ascii="Times New Roman"/>
          <w:b w:val="false"/>
          <w:i w:val="false"/>
          <w:color w:val="000000"/>
          <w:sz w:val="28"/>
        </w:rPr>
        <w:t>
      Решение о привлечении агента принимается эмитентом. Отбор агентов осуществляется на основе тендера в соответствии с гражданским законодательством Республики Казахстан путем оценки соответствия потенциальных агентов установленным настоящими Правилами требованиям, приемлемости предлагаемых потенциальными агентами условий по размещению специальных среднесрочных казначейских обязательств. По итогам тендера эмитентом заключается агентское соглашение с агентом.</w:t>
      </w:r>
    </w:p>
    <w:p>
      <w:pPr>
        <w:spacing w:after="0"/>
        <w:ind w:left="0"/>
        <w:jc w:val="both"/>
      </w:pPr>
      <w:r>
        <w:rPr>
          <w:rFonts w:ascii="Times New Roman"/>
          <w:b w:val="false"/>
          <w:i w:val="false"/>
          <w:color w:val="000000"/>
          <w:sz w:val="28"/>
        </w:rPr>
        <w:t>
      88. Учет специальных среднесрочных казначейских обязательств и прав по ним осуществляется по лицевым счетам депонентов в депозитарии и на индивидуальных субсчетах инвесторов, открытых на лицевых счетах депонентов.</w:t>
      </w:r>
    </w:p>
    <w:p>
      <w:pPr>
        <w:spacing w:after="0"/>
        <w:ind w:left="0"/>
        <w:jc w:val="both"/>
      </w:pPr>
      <w:r>
        <w:rPr>
          <w:rFonts w:ascii="Times New Roman"/>
          <w:b w:val="false"/>
          <w:i w:val="false"/>
          <w:color w:val="000000"/>
          <w:sz w:val="28"/>
        </w:rPr>
        <w:t>
      89. Подтверждение прав по специальным среднесрочным казначейским обязательствам осуществляется путем представления выписки с субсчета держателя специальных среднесрочных казначейских обязательств в системе учета депозитария либо с лицевого счета держателя специальных среднесрочных казначейских обязательств в системе учета номинального держателя.</w:t>
      </w:r>
    </w:p>
    <w:p>
      <w:pPr>
        <w:spacing w:after="0"/>
        <w:ind w:left="0"/>
        <w:jc w:val="both"/>
      </w:pPr>
      <w:r>
        <w:rPr>
          <w:rFonts w:ascii="Times New Roman"/>
          <w:b w:val="false"/>
          <w:i w:val="false"/>
          <w:color w:val="000000"/>
          <w:sz w:val="28"/>
        </w:rPr>
        <w:t>
      90. Не позднее одного рабочего дня до начала подписки специальных среднесрочных казначейских обязательств, эмитент представляет депозитарию сведения о выпуске специальных среднесрочных казначейских обязательств.</w:t>
      </w:r>
    </w:p>
    <w:p>
      <w:pPr>
        <w:spacing w:after="0"/>
        <w:ind w:left="0"/>
        <w:jc w:val="both"/>
      </w:pPr>
      <w:r>
        <w:rPr>
          <w:rFonts w:ascii="Times New Roman"/>
          <w:b w:val="false"/>
          <w:i w:val="false"/>
          <w:color w:val="000000"/>
          <w:sz w:val="28"/>
        </w:rPr>
        <w:t>
      91. Не позднее, чем за две недели до начала подписки на выпуск специальных среднесрочных казначейских обязательств эмитент через средства массовой информации и агента объявляет о выпуске специальных среднесрочных казначейских обязательств. Объявление о выпуске специальных среднесрочных казначейских обязательств должно содержать: порядок подписки и приобретения специальных среднесрочных казначейских обязательств, их обращения, дату и номер выпуска, срок обращения, ставку вознаграждения, даты выплаты вознаграждения и погашения, метод расчета суммы вознаграждения, место приема заявок.</w:t>
      </w:r>
    </w:p>
    <w:p>
      <w:pPr>
        <w:spacing w:after="0"/>
        <w:ind w:left="0"/>
        <w:jc w:val="both"/>
      </w:pPr>
      <w:r>
        <w:rPr>
          <w:rFonts w:ascii="Times New Roman"/>
          <w:b w:val="false"/>
          <w:i w:val="false"/>
          <w:color w:val="000000"/>
          <w:sz w:val="28"/>
        </w:rPr>
        <w:t>
      92. Подписка на специальные среднесрочные казначейские обязательства продолжается в течение десяти рабочих дней. Эмитент может продлить срок подписки до десяти рабочих дней. В случае продления срока подписки эмитент не позднее одного рабочего дня до даты начала продления срока подписки уведомляет об этом агента и депозитарий и при необходимости представляет сведения о выпуске специальных среднесрочных казначейских обязательств.</w:t>
      </w:r>
    </w:p>
    <w:p>
      <w:pPr>
        <w:spacing w:after="0"/>
        <w:ind w:left="0"/>
        <w:jc w:val="both"/>
      </w:pPr>
      <w:r>
        <w:rPr>
          <w:rFonts w:ascii="Times New Roman"/>
          <w:b w:val="false"/>
          <w:i w:val="false"/>
          <w:color w:val="000000"/>
          <w:sz w:val="28"/>
        </w:rPr>
        <w:t>
      93. При осуществлении подписки на специальные среднесрочные казначейские обязательства физические лица представляют агенту заявку, заполненную по форме, согласно приложению 1 к настоящим Правилам и производят оплату за приобретаемые специальные среднесрочные казначейские обязательства в сумме, соответствующей количеству специальных среднесрочных казначейских обязательств, указанному в заявке. Оплата по заявкам может осуществляться как в наличной, так и в безналичной форме в тенге по официальному курсу тенге к доллару США, установленному Национальным Банком Республики Казахстан на дату подачи заявок.</w:t>
      </w:r>
    </w:p>
    <w:p>
      <w:pPr>
        <w:spacing w:after="0"/>
        <w:ind w:left="0"/>
        <w:jc w:val="both"/>
      </w:pPr>
      <w:r>
        <w:rPr>
          <w:rFonts w:ascii="Times New Roman"/>
          <w:b w:val="false"/>
          <w:i w:val="false"/>
          <w:color w:val="000000"/>
          <w:sz w:val="28"/>
        </w:rPr>
        <w:t>
      94. В случае отсутствия у физического лица лицевого счета, открытого в системе учета номинального держания агента, одновременно с подачей заявки физическое лицо открывает лицевой счет в соответствии с внутренними документами агента, на основании заключаемого договора на оказание услуг по брокерскому обслуживанию и номинальному держанию с приложением приказа на открытие счета и копии документа, удостоверяющего личность и копии регистрационного номера налогоплательщика. Агент должен открыть соответствующий субсчет в системе учета депозитария.</w:t>
      </w:r>
    </w:p>
    <w:p>
      <w:pPr>
        <w:spacing w:after="0"/>
        <w:ind w:left="0"/>
        <w:jc w:val="both"/>
      </w:pPr>
      <w:r>
        <w:rPr>
          <w:rFonts w:ascii="Times New Roman"/>
          <w:b w:val="false"/>
          <w:i w:val="false"/>
          <w:color w:val="000000"/>
          <w:sz w:val="28"/>
        </w:rPr>
        <w:t>
      95. В период проведения подписки поданные физическими лицами заявки на приобретение специальных среднесрочных казначейских обязательств не могут быть отозваны.</w:t>
      </w:r>
    </w:p>
    <w:p>
      <w:pPr>
        <w:spacing w:after="0"/>
        <w:ind w:left="0"/>
        <w:jc w:val="both"/>
      </w:pPr>
      <w:r>
        <w:rPr>
          <w:rFonts w:ascii="Times New Roman"/>
          <w:b w:val="false"/>
          <w:i w:val="false"/>
          <w:color w:val="000000"/>
          <w:sz w:val="28"/>
        </w:rPr>
        <w:t>
      96. В период проведения подписки агент не взимает плату с физических лиц за операционные расходы. Данные расходы включаются в сумму комиссионного вознаграждения, оплачиваемую эмитентом агенту в соответствии с агентским соглашением.</w:t>
      </w:r>
    </w:p>
    <w:p>
      <w:pPr>
        <w:spacing w:after="0"/>
        <w:ind w:left="0"/>
        <w:jc w:val="both"/>
      </w:pPr>
      <w:r>
        <w:rPr>
          <w:rFonts w:ascii="Times New Roman"/>
          <w:b w:val="false"/>
          <w:i w:val="false"/>
          <w:color w:val="000000"/>
          <w:sz w:val="28"/>
        </w:rPr>
        <w:t>
      97. В период проведения подписки агент производит прием заявок в течение рабочего дня. На следующий день до 11.00 часов времени города Астаны агент формирует и направляет сводную ведомость принятых и удовлетворенных заявок эмитенту и приказы на первичное размещение депозитарию.</w:t>
      </w:r>
    </w:p>
    <w:p>
      <w:pPr>
        <w:spacing w:after="0"/>
        <w:ind w:left="0"/>
        <w:jc w:val="both"/>
      </w:pPr>
      <w:r>
        <w:rPr>
          <w:rFonts w:ascii="Times New Roman"/>
          <w:b w:val="false"/>
          <w:i w:val="false"/>
          <w:color w:val="000000"/>
          <w:sz w:val="28"/>
        </w:rPr>
        <w:t>
      Депозитарий на основании принятых приказов зачисляет специальные среднесрочные казначейские обязательства на соответствующие субсчета и до 12.00 часов времени города Астаны того же дня направляет агенту отчеты об исполнении (неисполнении) приказов.</w:t>
      </w:r>
    </w:p>
    <w:p>
      <w:pPr>
        <w:spacing w:after="0"/>
        <w:ind w:left="0"/>
        <w:jc w:val="both"/>
      </w:pPr>
      <w:r>
        <w:rPr>
          <w:rFonts w:ascii="Times New Roman"/>
          <w:b w:val="false"/>
          <w:i w:val="false"/>
          <w:color w:val="000000"/>
          <w:sz w:val="28"/>
        </w:rPr>
        <w:t>
      98. Агент с даты получения отчета депозитария в течение двух рабочих дней перечисляет средства от размещения специальных среднесрочных казначейских обязательств эмитенту.</w:t>
      </w:r>
    </w:p>
    <w:p>
      <w:pPr>
        <w:spacing w:after="0"/>
        <w:ind w:left="0"/>
        <w:jc w:val="both"/>
      </w:pPr>
      <w:r>
        <w:rPr>
          <w:rFonts w:ascii="Times New Roman"/>
          <w:b w:val="false"/>
          <w:i w:val="false"/>
          <w:color w:val="000000"/>
          <w:sz w:val="28"/>
        </w:rPr>
        <w:t>
      99. На второй день со дня завершения подписки эмитент направляет агенту результаты размещения специальных среднесрочных казначейских обязательств.</w:t>
      </w:r>
    </w:p>
    <w:p>
      <w:pPr>
        <w:spacing w:after="0"/>
        <w:ind w:left="0"/>
        <w:jc w:val="both"/>
      </w:pPr>
      <w:r>
        <w:rPr>
          <w:rFonts w:ascii="Times New Roman"/>
          <w:b w:val="false"/>
          <w:i w:val="false"/>
          <w:color w:val="000000"/>
          <w:sz w:val="28"/>
        </w:rPr>
        <w:t>
      100. Порядок выплаты комиссионного вознаграждения за услуги агента определяются агентским соглашением. Размер комиссионного вознаграждения определяется в соответствии с приложением 2 к настоящим Правилам.</w:t>
      </w:r>
    </w:p>
    <w:p>
      <w:pPr>
        <w:spacing w:after="0"/>
        <w:ind w:left="0"/>
        <w:jc w:val="both"/>
      </w:pPr>
      <w:r>
        <w:rPr>
          <w:rFonts w:ascii="Times New Roman"/>
          <w:b w:val="false"/>
          <w:i w:val="false"/>
          <w:color w:val="000000"/>
          <w:sz w:val="28"/>
        </w:rPr>
        <w:t>
      101. Днем начала обращения специальных среднесрочных казначейских обязательств считается день, следующий за днем завершения подписки. Обращение специальных среднесрочных казначейских обязательств заканчивается за два рабочих дня до погашения данных обязательств.</w:t>
      </w:r>
    </w:p>
    <w:p>
      <w:pPr>
        <w:spacing w:after="0"/>
        <w:ind w:left="0"/>
        <w:jc w:val="both"/>
      </w:pPr>
      <w:r>
        <w:rPr>
          <w:rFonts w:ascii="Times New Roman"/>
          <w:b w:val="false"/>
          <w:i w:val="false"/>
          <w:color w:val="000000"/>
          <w:sz w:val="28"/>
        </w:rPr>
        <w:t>
      102. Приобретать специальные среднесрочные казначейские обязательства на вторичном рынке могут физические и юридические лица - резиденты Республики Казахстан.</w:t>
      </w:r>
    </w:p>
    <w:p>
      <w:pPr>
        <w:spacing w:after="0"/>
        <w:ind w:left="0"/>
        <w:jc w:val="both"/>
      </w:pPr>
      <w:r>
        <w:rPr>
          <w:rFonts w:ascii="Times New Roman"/>
          <w:b w:val="false"/>
          <w:i w:val="false"/>
          <w:color w:val="000000"/>
          <w:sz w:val="28"/>
        </w:rPr>
        <w:t>
      103. В случае принятия решения физическим лицом, являющимся держателем специальных среднесрочных казначейских обязательств, о совершении операций со специальными среднесрочными казначейскими обязательствами на вторичном рынке ценных бумаг, сделка совершается на основании заключенного договора на оказание услуг по брокерскому обслуживанию и номинальному держанию между физическим лицом и агентом.</w:t>
      </w:r>
    </w:p>
    <w:p>
      <w:pPr>
        <w:spacing w:after="0"/>
        <w:ind w:left="0"/>
        <w:jc w:val="both"/>
      </w:pPr>
      <w:r>
        <w:rPr>
          <w:rFonts w:ascii="Times New Roman"/>
          <w:b w:val="false"/>
          <w:i w:val="false"/>
          <w:color w:val="000000"/>
          <w:sz w:val="28"/>
        </w:rPr>
        <w:t>
      104. Агент не взимает плату за брокерское обслуживание с физических лиц, являющихся держателями специальных среднесрочных казначейских обязательств. Данные расходы включаются в сумму комиссионного вознаграждения, оплачиваемую эмитентом агенту в соответствии с агентским соглашением.</w:t>
      </w:r>
    </w:p>
    <w:p>
      <w:pPr>
        <w:spacing w:after="0"/>
        <w:ind w:left="0"/>
        <w:jc w:val="both"/>
      </w:pPr>
      <w:r>
        <w:rPr>
          <w:rFonts w:ascii="Times New Roman"/>
          <w:b w:val="false"/>
          <w:i w:val="false"/>
          <w:color w:val="000000"/>
          <w:sz w:val="28"/>
        </w:rPr>
        <w:t>
      105. Периодичность выплаты вознаграждения по специальным среднесрочным казначейским обязательствам - полугодовая. Выплата вознаграждения держателям специальных среднесрочных казначейских обязательств осуществляется в течение двух рабочих дней с даты выплаты в тенге по официальному курсу тенге к доллару США, установленному Национальным Банком Республики Казахстан на дату выплаты вознаграждения.</w:t>
      </w:r>
    </w:p>
    <w:p>
      <w:pPr>
        <w:spacing w:after="0"/>
        <w:ind w:left="0"/>
        <w:jc w:val="both"/>
      </w:pPr>
      <w:r>
        <w:rPr>
          <w:rFonts w:ascii="Times New Roman"/>
          <w:b w:val="false"/>
          <w:i w:val="false"/>
          <w:color w:val="000000"/>
          <w:sz w:val="28"/>
        </w:rPr>
        <w:t>
      Операции со специальными среднесрочными казначейскими обязательствами прекращаются за два рабочих дня до выплаты вознаграждения и возобновляются по истечении двух рабочих дней с даты выплаты вознаграждения.</w:t>
      </w:r>
    </w:p>
    <w:p>
      <w:pPr>
        <w:spacing w:after="0"/>
        <w:ind w:left="0"/>
        <w:jc w:val="both"/>
      </w:pPr>
      <w:r>
        <w:rPr>
          <w:rFonts w:ascii="Times New Roman"/>
          <w:b w:val="false"/>
          <w:i w:val="false"/>
          <w:color w:val="000000"/>
          <w:sz w:val="28"/>
        </w:rPr>
        <w:t>
      106. Расчетная база для исчисления суммы купона по специальным среднесрочным казначейским обязательствам - 30 дней в расчетном месяце/360 дней в расчетном году.</w:t>
      </w:r>
    </w:p>
    <w:p>
      <w:pPr>
        <w:spacing w:after="0"/>
        <w:ind w:left="0"/>
        <w:jc w:val="both"/>
      </w:pPr>
      <w:r>
        <w:rPr>
          <w:rFonts w:ascii="Times New Roman"/>
          <w:b w:val="false"/>
          <w:i w:val="false"/>
          <w:color w:val="000000"/>
          <w:sz w:val="28"/>
        </w:rPr>
        <w:t>
      107. Сумма купона определяется следующей формулой:</w:t>
      </w:r>
    </w:p>
    <w:p>
      <w:pPr>
        <w:spacing w:after="0"/>
        <w:ind w:left="0"/>
        <w:jc w:val="both"/>
      </w:pPr>
      <w:r>
        <w:rPr>
          <w:rFonts w:ascii="Times New Roman"/>
          <w:b w:val="false"/>
          <w:i w:val="false"/>
          <w:color w:val="000000"/>
          <w:sz w:val="28"/>
        </w:rPr>
        <w:t>
      S=N*C*180/360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 тенге - сумма купона специальных среднесрочных казначейских обязательств, подлежащего очередной выплате,</w:t>
      </w:r>
    </w:p>
    <w:p>
      <w:pPr>
        <w:spacing w:after="0"/>
        <w:ind w:left="0"/>
        <w:jc w:val="both"/>
      </w:pPr>
      <w:r>
        <w:rPr>
          <w:rFonts w:ascii="Times New Roman"/>
          <w:b w:val="false"/>
          <w:i w:val="false"/>
          <w:color w:val="000000"/>
          <w:sz w:val="28"/>
        </w:rPr>
        <w:t>
      N, тенге - сумма номинальной стоимости соответствующего количества специальных среднесрочных казначейских обязательств, подлежащего очередной выплате по официальному курсу тенге к доллару США, установленному Национальным Банком Республики Казахстан на дату выплаты вознаграждения,</w:t>
      </w:r>
    </w:p>
    <w:p>
      <w:pPr>
        <w:spacing w:after="0"/>
        <w:ind w:left="0"/>
        <w:jc w:val="both"/>
      </w:pPr>
      <w:r>
        <w:rPr>
          <w:rFonts w:ascii="Times New Roman"/>
          <w:b w:val="false"/>
          <w:i w:val="false"/>
          <w:color w:val="000000"/>
          <w:sz w:val="28"/>
        </w:rPr>
        <w:t>
      С, % - ставка купона.</w:t>
      </w:r>
    </w:p>
    <w:p>
      <w:pPr>
        <w:spacing w:after="0"/>
        <w:ind w:left="0"/>
        <w:jc w:val="both"/>
      </w:pPr>
      <w:r>
        <w:rPr>
          <w:rFonts w:ascii="Times New Roman"/>
          <w:b w:val="false"/>
          <w:i w:val="false"/>
          <w:color w:val="000000"/>
          <w:sz w:val="28"/>
        </w:rPr>
        <w:t>
      108. За два рабочих дня до даты выплаты вознаграждения депозитарий формирует список держателей, имеющих право на получение вознаграждения, и направляет эмитенту сведения об общей сумме в долларах США, подлежащей выплате вознаграждения.</w:t>
      </w:r>
    </w:p>
    <w:p>
      <w:pPr>
        <w:spacing w:after="0"/>
        <w:ind w:left="0"/>
        <w:jc w:val="both"/>
      </w:pPr>
      <w:r>
        <w:rPr>
          <w:rFonts w:ascii="Times New Roman"/>
          <w:b w:val="false"/>
          <w:i w:val="false"/>
          <w:color w:val="000000"/>
          <w:sz w:val="28"/>
        </w:rPr>
        <w:t>
      109. В день выплаты вознаграждения до 16.00 часов времени города Астаны эмитент переводит деньги на позицию депозитария в сумме, указанной в сведениях о предстоящей выплате вознаграждения, в тенге по официальному курсу тенге к доллару США, установленному Национальным Банком Республики Казахстан на дату выплаты вознаграждения.</w:t>
      </w:r>
    </w:p>
    <w:p>
      <w:pPr>
        <w:spacing w:after="0"/>
        <w:ind w:left="0"/>
        <w:jc w:val="both"/>
      </w:pPr>
      <w:r>
        <w:rPr>
          <w:rFonts w:ascii="Times New Roman"/>
          <w:b w:val="false"/>
          <w:i w:val="false"/>
          <w:color w:val="000000"/>
          <w:sz w:val="28"/>
        </w:rPr>
        <w:t>
      110. В день выплаты вознаграждения до 17.00 часов времени города Астаны депозитарий согласно списку, сформированному в соответствии с пунктом 108 настоящих Правил, переводит деньги, поступившие от эмитента, депонентам.</w:t>
      </w:r>
    </w:p>
    <w:p>
      <w:pPr>
        <w:spacing w:after="0"/>
        <w:ind w:left="0"/>
        <w:jc w:val="both"/>
      </w:pPr>
      <w:r>
        <w:rPr>
          <w:rFonts w:ascii="Times New Roman"/>
          <w:b w:val="false"/>
          <w:i w:val="false"/>
          <w:color w:val="000000"/>
          <w:sz w:val="28"/>
        </w:rPr>
        <w:t>
      111. Депонент в течение двух рабочих дней с даты выплаты вознаграждения осуществляет выплату вознаграждения держателям специальных среднесрочных казначейских обязательств.</w:t>
      </w:r>
    </w:p>
    <w:p>
      <w:pPr>
        <w:spacing w:after="0"/>
        <w:ind w:left="0"/>
        <w:jc w:val="both"/>
      </w:pPr>
      <w:r>
        <w:rPr>
          <w:rFonts w:ascii="Times New Roman"/>
          <w:b w:val="false"/>
          <w:i w:val="false"/>
          <w:color w:val="000000"/>
          <w:sz w:val="28"/>
        </w:rPr>
        <w:t>
      112. Погашение специальных среднесрочных казначейских обязательств осуществляется в течение двух рабочих дней с даты погашения специальных среднесрочных казначейских обязательств по номинальной стоимости в тенге по официальному курсу тенге к доллару США, установленному Национальным Банком Республики Казахстан на дату погашения.</w:t>
      </w:r>
    </w:p>
    <w:p>
      <w:pPr>
        <w:spacing w:after="0"/>
        <w:ind w:left="0"/>
        <w:jc w:val="both"/>
      </w:pPr>
      <w:r>
        <w:rPr>
          <w:rFonts w:ascii="Times New Roman"/>
          <w:b w:val="false"/>
          <w:i w:val="false"/>
          <w:color w:val="000000"/>
          <w:sz w:val="28"/>
        </w:rPr>
        <w:t>
      113. Регистрация сделок со специальными среднесрочными казначейскими обязательствами прекращается за два рабочих дня до даты погашения специальных среднесрочных казначейских обязательств.</w:t>
      </w:r>
    </w:p>
    <w:p>
      <w:pPr>
        <w:spacing w:after="0"/>
        <w:ind w:left="0"/>
        <w:jc w:val="both"/>
      </w:pPr>
      <w:r>
        <w:rPr>
          <w:rFonts w:ascii="Times New Roman"/>
          <w:b w:val="false"/>
          <w:i w:val="false"/>
          <w:color w:val="000000"/>
          <w:sz w:val="28"/>
        </w:rPr>
        <w:t>
      114. За два рабочих дня до даты погашения депозитарий формирует список держателей, имеющих право на получение денег при погашении, и направляет эмитенту сведения об общей сумме в долларах США, подлежащей погашению.</w:t>
      </w:r>
    </w:p>
    <w:p>
      <w:pPr>
        <w:spacing w:after="0"/>
        <w:ind w:left="0"/>
        <w:jc w:val="both"/>
      </w:pPr>
      <w:r>
        <w:rPr>
          <w:rFonts w:ascii="Times New Roman"/>
          <w:b w:val="false"/>
          <w:i w:val="false"/>
          <w:color w:val="000000"/>
          <w:sz w:val="28"/>
        </w:rPr>
        <w:t>
      115. В день погашения до 16.00 часов времени города Астаны эмитент переводит деньги на позицию депозитария в сумме, указанной в сведениях о предстоящем погашении, в тенге по официальному курсу тенге к доллару США, установленному Национальным Банком Республики Казахстан на дату погашения.</w:t>
      </w:r>
    </w:p>
    <w:p>
      <w:pPr>
        <w:spacing w:after="0"/>
        <w:ind w:left="0"/>
        <w:jc w:val="both"/>
      </w:pPr>
      <w:r>
        <w:rPr>
          <w:rFonts w:ascii="Times New Roman"/>
          <w:b w:val="false"/>
          <w:i w:val="false"/>
          <w:color w:val="000000"/>
          <w:sz w:val="28"/>
        </w:rPr>
        <w:t>
      116. В день погашения до 17.00 часов времени города Астаны депозитарий согласно списку, сформированному в соответствии с пунктом 114 настоящих Правил, переводит деньги депонентам и одновременно списывает с субсчетов держателей погашаемые специальные среднесрочные казначейские обязательства.</w:t>
      </w:r>
    </w:p>
    <w:p>
      <w:pPr>
        <w:spacing w:after="0"/>
        <w:ind w:left="0"/>
        <w:jc w:val="both"/>
      </w:pPr>
      <w:r>
        <w:rPr>
          <w:rFonts w:ascii="Times New Roman"/>
          <w:b w:val="false"/>
          <w:i w:val="false"/>
          <w:color w:val="000000"/>
          <w:sz w:val="28"/>
        </w:rPr>
        <w:t>
      117. Депонент в течение двух рабочих дней с даты погашения осуществляет перевод денег в погашение специальных среднесрочных казначейских обязательств.";</w:t>
      </w:r>
    </w:p>
    <w:bookmarkStart w:name="z13" w:id="11"/>
    <w:p>
      <w:pPr>
        <w:spacing w:after="0"/>
        <w:ind w:left="0"/>
        <w:jc w:val="both"/>
      </w:pPr>
      <w:r>
        <w:rPr>
          <w:rFonts w:ascii="Times New Roman"/>
          <w:b w:val="false"/>
          <w:i w:val="false"/>
          <w:color w:val="000000"/>
          <w:sz w:val="28"/>
        </w:rPr>
        <w:t>
      дополнить приложениями 1 и 2 следующего содержания, согласно приложениям 1 и 2 к настоящему постановлению.</w:t>
      </w:r>
    </w:p>
    <w:bookmarkEnd w:id="11"/>
    <w:bookmarkStart w:name="z14" w:id="1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Премьер-Mинистр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2009 года № 1295</w:t>
            </w:r>
            <w:r>
              <w:br/>
            </w:r>
            <w:r>
              <w:rPr>
                <w:rFonts w:ascii="Times New Roman"/>
                <w:b w:val="false"/>
                <w:i w:val="false"/>
                <w:color w:val="000000"/>
                <w:sz w:val="20"/>
              </w:rPr>
              <w:t>Приложение 1</w:t>
            </w:r>
            <w:r>
              <w:br/>
            </w:r>
            <w:r>
              <w:rPr>
                <w:rFonts w:ascii="Times New Roman"/>
                <w:b w:val="false"/>
                <w:i w:val="false"/>
                <w:color w:val="000000"/>
                <w:sz w:val="20"/>
              </w:rPr>
              <w:t>к Правилам выпуска, размещения,</w:t>
            </w:r>
            <w:r>
              <w:br/>
            </w:r>
            <w:r>
              <w:rPr>
                <w:rFonts w:ascii="Times New Roman"/>
                <w:b w:val="false"/>
                <w:i w:val="false"/>
                <w:color w:val="000000"/>
                <w:sz w:val="20"/>
              </w:rPr>
              <w:t>обращения, обслуживания и погашения</w:t>
            </w:r>
            <w:r>
              <w:br/>
            </w:r>
            <w:r>
              <w:rPr>
                <w:rFonts w:ascii="Times New Roman"/>
                <w:b w:val="false"/>
                <w:i w:val="false"/>
                <w:color w:val="000000"/>
                <w:sz w:val="20"/>
              </w:rPr>
              <w:t>государственных казначейских</w:t>
            </w:r>
            <w:r>
              <w:br/>
            </w:r>
            <w:r>
              <w:rPr>
                <w:rFonts w:ascii="Times New Roman"/>
                <w:b w:val="false"/>
                <w:i w:val="false"/>
                <w:color w:val="000000"/>
                <w:sz w:val="20"/>
              </w:rPr>
              <w:t>обязательств Республики Казахстан</w:t>
            </w:r>
          </w:p>
        </w:tc>
      </w:tr>
    </w:tbl>
    <w:bookmarkStart w:name="z17" w:id="13"/>
    <w:p>
      <w:pPr>
        <w:spacing w:after="0"/>
        <w:ind w:left="0"/>
        <w:jc w:val="left"/>
      </w:pPr>
      <w:r>
        <w:rPr>
          <w:rFonts w:ascii="Times New Roman"/>
          <w:b/>
          <w:i w:val="false"/>
          <w:color w:val="000000"/>
        </w:rPr>
        <w:t xml:space="preserve"> ________</w:t>
      </w:r>
      <w:r>
        <w:br/>
      </w:r>
      <w:r>
        <w:rPr>
          <w:rFonts w:ascii="Times New Roman"/>
          <w:b/>
          <w:i w:val="false"/>
          <w:color w:val="000000"/>
        </w:rPr>
        <w:t>ЗАЯВКА № |________|</w:t>
      </w:r>
      <w:r>
        <w:br/>
      </w:r>
      <w:r>
        <w:rPr>
          <w:rFonts w:ascii="Times New Roman"/>
          <w:b/>
          <w:i w:val="false"/>
          <w:color w:val="000000"/>
        </w:rPr>
        <w:t>на приобретение государственных специальных среднесрочных</w:t>
      </w:r>
      <w:r>
        <w:br/>
      </w:r>
      <w:r>
        <w:rPr>
          <w:rFonts w:ascii="Times New Roman"/>
          <w:b/>
          <w:i w:val="false"/>
          <w:color w:val="000000"/>
        </w:rPr>
        <w:t>казначейских обязательств Республики Казахстан</w:t>
      </w:r>
    </w:p>
    <w:bookmarkEnd w:id="13"/>
    <w:p>
      <w:pPr>
        <w:spacing w:after="0"/>
        <w:ind w:left="0"/>
        <w:jc w:val="both"/>
      </w:pPr>
      <w:r>
        <w:rPr>
          <w:rFonts w:ascii="Times New Roman"/>
          <w:b w:val="false"/>
          <w:i w:val="false"/>
          <w:color w:val="000000"/>
          <w:sz w:val="28"/>
        </w:rPr>
        <w:t>
            Настоящим заявитель сообщает о намерении приобрести государственные специальные среднесрочные казначейские обязательства Республики Казахстан (НИН ________________) (далее - облигации).</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1. Дата заполнения заявки  |___________|</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2. Время заполнения заявки |___________|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3. Ф.И.О. заявителя |_____________________________________________|</w:t>
      </w:r>
    </w:p>
    <w:p>
      <w:pPr>
        <w:spacing w:after="0"/>
        <w:ind w:left="0"/>
        <w:jc w:val="both"/>
      </w:pPr>
      <w:r>
        <w:rPr>
          <w:rFonts w:ascii="Times New Roman"/>
          <w:b w:val="false"/>
          <w:i w:val="false"/>
          <w:color w:val="000000"/>
          <w:sz w:val="28"/>
        </w:rPr>
        <w:t>
                  (в соответствии с документом, удостоверяющим личность)</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4. Дата рождения заявителя |___________|</w:t>
      </w:r>
    </w:p>
    <w:p>
      <w:pPr>
        <w:spacing w:after="0"/>
        <w:ind w:left="0"/>
        <w:jc w:val="both"/>
      </w:pPr>
      <w:r>
        <w:rPr>
          <w:rFonts w:ascii="Times New Roman"/>
          <w:b w:val="false"/>
          <w:i w:val="false"/>
          <w:color w:val="000000"/>
          <w:sz w:val="28"/>
        </w:rPr>
        <w:t>
      5. Документ, удостоверяющий личность</w:t>
      </w:r>
    </w:p>
    <w:p>
      <w:pPr>
        <w:spacing w:after="0"/>
        <w:ind w:left="0"/>
        <w:jc w:val="both"/>
      </w:pPr>
      <w:r>
        <w:rPr>
          <w:rFonts w:ascii="Times New Roman"/>
          <w:b w:val="false"/>
          <w:i w:val="false"/>
          <w:color w:val="000000"/>
          <w:sz w:val="28"/>
        </w:rPr>
        <w:t>
      _______________________________            ____________________</w:t>
      </w:r>
    </w:p>
    <w:p>
      <w:pPr>
        <w:spacing w:after="0"/>
        <w:ind w:left="0"/>
        <w:jc w:val="both"/>
      </w:pPr>
      <w:r>
        <w:rPr>
          <w:rFonts w:ascii="Times New Roman"/>
          <w:b w:val="false"/>
          <w:i w:val="false"/>
          <w:color w:val="000000"/>
          <w:sz w:val="28"/>
        </w:rPr>
        <w:t>
      |_______________________________|          |____________________|</w:t>
      </w:r>
    </w:p>
    <w:p>
      <w:pPr>
        <w:spacing w:after="0"/>
        <w:ind w:left="0"/>
        <w:jc w:val="both"/>
      </w:pPr>
      <w:r>
        <w:rPr>
          <w:rFonts w:ascii="Times New Roman"/>
          <w:b w:val="false"/>
          <w:i w:val="false"/>
          <w:color w:val="000000"/>
          <w:sz w:val="28"/>
        </w:rPr>
        <w:t>
          (наименование документа)                       (номер)</w:t>
      </w:r>
    </w:p>
    <w:p>
      <w:pPr>
        <w:spacing w:after="0"/>
        <w:ind w:left="0"/>
        <w:jc w:val="both"/>
      </w:pPr>
      <w:r>
        <w:rPr>
          <w:rFonts w:ascii="Times New Roman"/>
          <w:b w:val="false"/>
          <w:i w:val="false"/>
          <w:color w:val="000000"/>
          <w:sz w:val="28"/>
        </w:rPr>
        <w:t>
      _______________________________            ____________________</w:t>
      </w:r>
    </w:p>
    <w:p>
      <w:pPr>
        <w:spacing w:after="0"/>
        <w:ind w:left="0"/>
        <w:jc w:val="both"/>
      </w:pPr>
      <w:r>
        <w:rPr>
          <w:rFonts w:ascii="Times New Roman"/>
          <w:b w:val="false"/>
          <w:i w:val="false"/>
          <w:color w:val="000000"/>
          <w:sz w:val="28"/>
        </w:rPr>
        <w:t>
      |_______________________________|          |____________________|</w:t>
      </w:r>
    </w:p>
    <w:p>
      <w:pPr>
        <w:spacing w:after="0"/>
        <w:ind w:left="0"/>
        <w:jc w:val="both"/>
      </w:pPr>
      <w:r>
        <w:rPr>
          <w:rFonts w:ascii="Times New Roman"/>
          <w:b w:val="false"/>
          <w:i w:val="false"/>
          <w:color w:val="000000"/>
          <w:sz w:val="28"/>
        </w:rPr>
        <w:t>
           (дата выдачи документа)                (кем выдан документ)</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6. РНН заявителя |_______________________________|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7. Адрес постоянного места жительства |______________________|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8. Количество приобретаемых облигаций (штук) |_______________|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9. Сумма заявки (тенге)                      |_______________|</w:t>
      </w:r>
    </w:p>
    <w:p>
      <w:pPr>
        <w:spacing w:after="0"/>
        <w:ind w:left="0"/>
        <w:jc w:val="both"/>
      </w:pPr>
      <w:r>
        <w:rPr>
          <w:rFonts w:ascii="Times New Roman"/>
          <w:b w:val="false"/>
          <w:i w:val="false"/>
          <w:color w:val="000000"/>
          <w:sz w:val="28"/>
        </w:rPr>
        <w:t>
      10. Продавец: Министерство финансов Республики Казахстан, выступающее через агента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11. Подпись заявителя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Подпись сотрудника</w:t>
      </w:r>
    </w:p>
    <w:p>
      <w:pPr>
        <w:spacing w:after="0"/>
        <w:ind w:left="0"/>
        <w:jc w:val="both"/>
      </w:pPr>
      <w:r>
        <w:rPr>
          <w:rFonts w:ascii="Times New Roman"/>
          <w:b w:val="false"/>
          <w:i w:val="false"/>
          <w:color w:val="000000"/>
          <w:sz w:val="28"/>
        </w:rPr>
        <w:t>
      принявшего заявку _______________________/_______________________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2009 года № 1295</w:t>
            </w:r>
            <w:r>
              <w:br/>
            </w:r>
            <w:r>
              <w:rPr>
                <w:rFonts w:ascii="Times New Roman"/>
                <w:b w:val="false"/>
                <w:i w:val="false"/>
                <w:color w:val="000000"/>
                <w:sz w:val="20"/>
              </w:rPr>
              <w:t>Приложение 2</w:t>
            </w:r>
            <w:r>
              <w:br/>
            </w:r>
            <w:r>
              <w:rPr>
                <w:rFonts w:ascii="Times New Roman"/>
                <w:b w:val="false"/>
                <w:i w:val="false"/>
                <w:color w:val="000000"/>
                <w:sz w:val="20"/>
              </w:rPr>
              <w:t>к Правилам выпуска, размещения,</w:t>
            </w:r>
            <w:r>
              <w:br/>
            </w:r>
            <w:r>
              <w:rPr>
                <w:rFonts w:ascii="Times New Roman"/>
                <w:b w:val="false"/>
                <w:i w:val="false"/>
                <w:color w:val="000000"/>
                <w:sz w:val="20"/>
              </w:rPr>
              <w:t>обращения, обслуживания и погашения</w:t>
            </w:r>
            <w:r>
              <w:br/>
            </w:r>
            <w:r>
              <w:rPr>
                <w:rFonts w:ascii="Times New Roman"/>
                <w:b w:val="false"/>
                <w:i w:val="false"/>
                <w:color w:val="000000"/>
                <w:sz w:val="20"/>
              </w:rPr>
              <w:t>государственных казначейских</w:t>
            </w:r>
            <w:r>
              <w:br/>
            </w:r>
            <w:r>
              <w:rPr>
                <w:rFonts w:ascii="Times New Roman"/>
                <w:b w:val="false"/>
                <w:i w:val="false"/>
                <w:color w:val="000000"/>
                <w:sz w:val="20"/>
              </w:rPr>
              <w:t>обязательств Республики Казахстан</w:t>
            </w:r>
          </w:p>
        </w:tc>
      </w:tr>
    </w:tbl>
    <w:bookmarkStart w:name="z20" w:id="14"/>
    <w:p>
      <w:pPr>
        <w:spacing w:after="0"/>
        <w:ind w:left="0"/>
        <w:jc w:val="left"/>
      </w:pPr>
      <w:r>
        <w:rPr>
          <w:rFonts w:ascii="Times New Roman"/>
          <w:b/>
          <w:i w:val="false"/>
          <w:color w:val="000000"/>
        </w:rPr>
        <w:t xml:space="preserve"> Комиссионное вознаграждение, выплачиваемое агенту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размещения,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w:t>
            </w:r>
          </w:p>
          <w:p>
            <w:pPr>
              <w:spacing w:after="20"/>
              <w:ind w:left="20"/>
              <w:jc w:val="both"/>
            </w:pPr>
            <w:r>
              <w:rPr>
                <w:rFonts w:ascii="Times New Roman"/>
                <w:b w:val="false"/>
                <w:i w:val="false"/>
                <w:color w:val="000000"/>
                <w:sz w:val="20"/>
              </w:rPr>
              <w:t>
вознаграждение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10 000 000 000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