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0b6f" w14:textId="e570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Счетного комитета по контролю за исполнением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Счетного комитета по контролю за исполнением республиканского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Счетного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контролю за исполнением республиканского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(Ведомости Парламента Республики Казахстан, 2008 г., № 21, ст. 93):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статьи 146 после слов "десятидневный срок" дополнить словами "со дня подписания им акта".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мая 1997 года "О комитетах и комиссиях Парламента Республики Казахстан" (Ведомости Парламента  Республики Казахстан, 1997 г., № 9, ст. 94):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45 после слов "Комитета национальной безопасности Республики," дополнить словами "Председатель Счетного комитета по контролю за исполнением республиканского бюджета,".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опубликованный в газетах "Егемен Қазақстан" и "Казахстанская правда" 21 февраля 2009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"Об Инвестиционном фонде Казахстана", опубликованный в газетах "Егемен Қазақстан" и "Казахстанская правда" от 21 февраля 2009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43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Счетному комитету по контролю за исполнением республиканского бюджета: по вопросам, связанным с использованием средств республиканского бюджета, а также активов государства, за исключением сведений по операциям на рынке ценных бумаг, осуществляемых Национальным Банком Республики Казахстан;".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