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b315" w14:textId="cc5b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передачу 94,89 % государственного пакета акций акционерного общества "Республиканский центр по племенному делу в животноводстве "Асыл түлік" в оплату размещаемых акций акционерного общества "КазАгроИнновация";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объявленных акций акционерного общества "КазАгроИнновация" и оплату размещаемых акций путем передачи государственного пакета акций акционерного общества "Республиканский центр по племенному делу в животноводстве "Асыл түлік";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13-6,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205-10,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"Акционерные общества":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