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f62a" w14:textId="612f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ежегодных затратах на социальные и инфраструктурные проекты, осуществляемые в соответствии с Окончательным соглашением о разделе продукции подрядного участка Карачаганакского нефтегазоконденсатного месторождения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2009 года № 1223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увеличением объемов инвестиций в разработку Карачаганакского нефтегазоконденсатного месторождения по сравнению с первоначальными суммами, предусмотренными Окончательным соглашением о разделе продукции подрядного участка Карачаганакского нефтегазоконденсатного месторождения от 18 ноября 1997 года (далее - ОСРП)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Министерства энергетики и минеральных 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увеличении, начиная с 2009 года, ежегодных затрат на социальные и инфраструктурные проекты, осуществляемые в соответствии с Приложением 5 ОСРП с 10 млн. долларов США до 20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отнесении вышеназванных затрат к возмещаемым затратам, предусмотренным условиями ОСРП.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в установленном законодательством порядке необходимые меры по реализации пункта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