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e86e" w14:textId="8a5e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Майлыбаеве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2009 года № 1132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освободить Майлыбаева Баглана Асаубаевича от должности  вице-министра культуры и информации Республики Казахстан в связи с переходом на другую работу.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