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80c" w14:textId="a6b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576338000 (пятьсот семьдесят шесть миллионов триста тридцать восемь тысяч) тенге для перечисления акимату Костанайской области в виде целевых текущих трансфертов для возмещения затрат, понесенных при подготовке к заседанию Совета иностранных инвесторов по приобретению специальной техники для обслуживания воздушных судов, выполнению работ по восстановлению сетей уличного освещения и установке бортового камня по дороге в аэропорт, капитальному ремонту улицы Ворошилова в границах улицы Гашека - проспекта Абая и среднему ремонту улиц и дорог центральной и западной части города Костаная.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