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07f5" w14:textId="4cb0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юридических лиц, сто процентов голосующих акций которых принадлежат национальному управляющему холдингу, на которых не распространяются нормы Закона Республики Казахстан "О рынке ценных бумаг" о пруденциальных нормативах, иных показателях и критериях (нормативах) финансовой устойчивости, обязательных к соблюдению лицензиатом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2009 года № 1064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 июля 2003 года "О рынке ценных бумаг"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юридических лиц, сто процентов голосующих акций которых принадлежат национальному управляющему холдингу, на которых не распространяются нормы Закона Республики Казахстан "О рынке ценных бумаг" о пруденциальных нормативах, иных показателях и критериях (нормативах) финансовой устойчивости, обязательных к соблюдению лицензиатом.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2009 года № 1064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юридических лиц, сто процентов голосующих акций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которых принадлежат национальному управляющему холдингу,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которых не распространяются нормы Закона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"О рынке ценных бумаг" о пруденциальных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нормативах, иных показателях и критериях (нормативах)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финансовой устойчивости, обязательных к соблюдению лицензиатом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083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организации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«Инвестиционный фонд Казахстана»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«Kazyna Capital Management»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«Казпочта»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