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87c0" w14:textId="64a8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авиации"</w:t>
      </w:r>
    </w:p>
    <w:p>
      <w:pPr>
        <w:spacing w:after="0"/>
        <w:ind w:left="0"/>
        <w:jc w:val="both"/>
      </w:pPr>
      <w:r>
        <w:rPr>
          <w:rFonts w:ascii="Times New Roman"/>
          <w:b w:val="false"/>
          <w:i w:val="false"/>
          <w:color w:val="000000"/>
          <w:sz w:val="28"/>
        </w:rPr>
        <w:t>Постановление Правительства Республики Казахстан от 30 июня 2009 года № 1008</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авиации".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w:t>
      </w:r>
      <w:r>
        <w:br/>
      </w:r>
      <w:r>
        <w:rPr>
          <w:rFonts w:ascii="Times New Roman"/>
          <w:b w:val="false"/>
          <w:i w:val="false"/>
          <w:color w:val="000000"/>
          <w:sz w:val="28"/>
        </w:rPr>
        <w:t>
      в статье 300:
</w:t>
      </w:r>
      <w:r>
        <w:br/>
      </w:r>
      <w:r>
        <w:rPr>
          <w:rFonts w:ascii="Times New Roman"/>
          <w:b w:val="false"/>
          <w:i w:val="false"/>
          <w:color w:val="000000"/>
          <w:sz w:val="28"/>
        </w:rPr>
        <w:t>
      дополнить частью 1-1 следующего содержания:
</w:t>
      </w:r>
      <w:r>
        <w:br/>
      </w:r>
      <w:r>
        <w:rPr>
          <w:rFonts w:ascii="Times New Roman"/>
          <w:b w:val="false"/>
          <w:i w:val="false"/>
          <w:color w:val="000000"/>
          <w:sz w:val="28"/>
        </w:rPr>
        <w:t>
      "1-1. Невыполнение пассажиром, находящимся на воздушном судне,  законных требований командира судна или члена экипажа от имени командира, если действия этого лица создают угрозу безопасности полета, -
</w:t>
      </w:r>
      <w:r>
        <w:br/>
      </w:r>
      <w:r>
        <w:rPr>
          <w:rFonts w:ascii="Times New Roman"/>
          <w:b w:val="false"/>
          <w:i w:val="false"/>
          <w:color w:val="000000"/>
          <w:sz w:val="28"/>
        </w:rPr>
        <w:t>
      наказывается штрафом в размере от семисот до восьмисот месячных расчетных показателей или в размере заработной платы или иного дохода осужденного за период до одного года, либо ограничением свободы на  срок до четырех лет, либо арестом на срок от четырех до шести месяцев, либо лишением свободы на срок до двух лет.";
</w:t>
      </w:r>
      <w:r>
        <w:br/>
      </w:r>
      <w:r>
        <w:rPr>
          <w:rFonts w:ascii="Times New Roman"/>
          <w:b w:val="false"/>
          <w:i w:val="false"/>
          <w:color w:val="000000"/>
          <w:sz w:val="28"/>
        </w:rPr>
        <w:t>
      в части второй слова "То же деяние повлекшее" заменить словами "Деяния, предусмотренные частями первой или 1-1 настоящей статьи, повлекшие";
</w:t>
      </w:r>
      <w:r>
        <w:br/>
      </w:r>
      <w:r>
        <w:rPr>
          <w:rFonts w:ascii="Times New Roman"/>
          <w:b w:val="false"/>
          <w:i w:val="false"/>
          <w:color w:val="000000"/>
          <w:sz w:val="28"/>
        </w:rPr>
        <w:t>
      в части третьей слова "Деяния, предусмотренное частью первой" заменить словами "Деяния, предусмотренные частями первой или 1-1 настоящей статьи, повлекшие".
</w:t>
      </w:r>
      <w:r>
        <w:br/>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6-8, ст. 32):
</w:t>
      </w:r>
      <w:r>
        <w:br/>
      </w:r>
      <w:r>
        <w:rPr>
          <w:rFonts w:ascii="Times New Roman"/>
          <w:b w:val="false"/>
          <w:i w:val="false"/>
          <w:color w:val="000000"/>
          <w:sz w:val="28"/>
        </w:rPr>
        <w:t>
      в части второй статьи 285 слова "300 (частью первой)," заменить словами "300 (частями первой или 1-1)".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w:t>
      </w:r>
      <w:r>
        <w:br/>
      </w:r>
      <w:r>
        <w:rPr>
          <w:rFonts w:ascii="Times New Roman"/>
          <w:b w:val="false"/>
          <w:i w:val="false"/>
          <w:color w:val="000000"/>
          <w:sz w:val="28"/>
        </w:rPr>
        <w:t>
      часть пятую статьи 13 дополнить предложением следующего содержания:
</w:t>
      </w:r>
      <w:r>
        <w:br/>
      </w:r>
      <w:r>
        <w:rPr>
          <w:rFonts w:ascii="Times New Roman"/>
          <w:b w:val="false"/>
          <w:i w:val="false"/>
          <w:color w:val="000000"/>
          <w:sz w:val="28"/>
        </w:rPr>
        <w:t>
      "Общий вес ручной клади, вносимой в салон воздушного судна, и его предельные габариты устанавливаются перевозчиком.".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