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89bf" w14:textId="7388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личном подсобном хозяйстве"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2009 года № 964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личном подсобном хозяйстве",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2005 года № 1331.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