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777d" w14:textId="a087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ноября 2007 года № 1039</w:t>
      </w:r>
    </w:p>
    <w:p>
      <w:pPr>
        <w:spacing w:after="0"/>
        <w:ind w:left="0"/>
        <w:jc w:val="both"/>
      </w:pPr>
      <w:r>
        <w:rPr>
          <w:rFonts w:ascii="Times New Roman"/>
          <w:b w:val="false"/>
          <w:i w:val="false"/>
          <w:color w:val="000000"/>
          <w:sz w:val="28"/>
        </w:rPr>
        <w:t>Постановление Правительства Республики Казахстан от 1 июня 2009 года № 811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ноября 2007 года № 1039 "Об утверждении Плана первоочередных действий по обеспечению стабильности социально-экономического развития Республики Казахстан" (САПП Республики Казахстан, 2007 г., № 42, ст. 489)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Плане </w:t>
      </w:r>
      <w:r>
        <w:rPr>
          <w:rFonts w:ascii="Times New Roman"/>
          <w:b w:val="false"/>
          <w:i w:val="false"/>
          <w:color w:val="000000"/>
          <w:sz w:val="28"/>
        </w:rPr>
        <w:t xml:space="preserve">первоочередных действий по обеспечению стабильности социально-экономического развития Республики Казахстан,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разделе 2 </w:t>
      </w:r>
      <w:r>
        <w:rPr>
          <w:rFonts w:ascii="Times New Roman"/>
          <w:b w:val="false"/>
          <w:i w:val="false"/>
          <w:color w:val="000000"/>
          <w:sz w:val="28"/>
        </w:rPr>
        <w:t xml:space="preserve">"Механизмы достижения цели и реализации поставленных задач":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подразделе 3 </w:t>
      </w:r>
      <w:r>
        <w:rPr>
          <w:rFonts w:ascii="Times New Roman"/>
          <w:b w:val="false"/>
          <w:i w:val="false"/>
          <w:color w:val="000000"/>
          <w:sz w:val="28"/>
        </w:rPr>
        <w:t xml:space="preserve">"Обеспечение стабильности на ипотечном рынке страны, защиты прав дольщиков и завершение объектов строительства": </w:t>
      </w:r>
      <w:r>
        <w:br/>
      </w:r>
      <w:r>
        <w:rPr>
          <w:rFonts w:ascii="Times New Roman"/>
          <w:b w:val="false"/>
          <w:i w:val="false"/>
          <w:color w:val="000000"/>
          <w:sz w:val="28"/>
        </w:rPr>
        <w:t>
</w:t>
      </w:r>
      <w:r>
        <w:rPr>
          <w:rFonts w:ascii="Times New Roman"/>
          <w:b w:val="false"/>
          <w:i w:val="false"/>
          <w:color w:val="000000"/>
          <w:sz w:val="28"/>
        </w:rPr>
        <w:t>
       во </w:t>
      </w:r>
      <w:r>
        <w:rPr>
          <w:rFonts w:ascii="Times New Roman"/>
          <w:b w:val="false"/>
          <w:i w:val="false"/>
          <w:color w:val="000000"/>
          <w:sz w:val="28"/>
        </w:rPr>
        <w:t xml:space="preserve">2 этапе </w:t>
      </w:r>
      <w:r>
        <w:rPr>
          <w:rFonts w:ascii="Times New Roman"/>
          <w:b w:val="false"/>
          <w:i w:val="false"/>
          <w:color w:val="000000"/>
          <w:sz w:val="28"/>
        </w:rPr>
        <w:t xml:space="preserve">: 2008 год: </w:t>
      </w:r>
      <w:r>
        <w:br/>
      </w:r>
      <w:r>
        <w:rPr>
          <w:rFonts w:ascii="Times New Roman"/>
          <w:b w:val="false"/>
          <w:i w:val="false"/>
          <w:color w:val="000000"/>
          <w:sz w:val="28"/>
        </w:rPr>
        <w:t>
</w:t>
      </w:r>
      <w:r>
        <w:rPr>
          <w:rFonts w:ascii="Times New Roman"/>
          <w:b w:val="false"/>
          <w:i w:val="false"/>
          <w:color w:val="000000"/>
          <w:sz w:val="28"/>
        </w:rPr>
        <w:t xml:space="preserve">
      в абзаце тридцать третьем слова "объектов жилья" заменить словами "объектов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дополнить абзацем тридцать четвертым следующего содержания: </w:t>
      </w:r>
      <w:r>
        <w:br/>
      </w:r>
      <w:r>
        <w:rPr>
          <w:rFonts w:ascii="Times New Roman"/>
          <w:b w:val="false"/>
          <w:i w:val="false"/>
          <w:color w:val="000000"/>
          <w:sz w:val="28"/>
        </w:rPr>
        <w:t xml:space="preserve">
      "Так, акимату города Астаны будут перечислены целевые трансферты на развитие из республиканского бюджета в сумме 17200000000 (семнадцать миллиардов двести миллионов) тенге для участия в строительстве незавершенных объектов жилищного строительства с участием дольщиков."; </w:t>
      </w:r>
      <w:r>
        <w:br/>
      </w:r>
      <w:r>
        <w:rPr>
          <w:rFonts w:ascii="Times New Roman"/>
          <w:b w:val="false"/>
          <w:i w:val="false"/>
          <w:color w:val="000000"/>
          <w:sz w:val="28"/>
        </w:rPr>
        <w:t>
</w:t>
      </w:r>
      <w:r>
        <w:rPr>
          <w:rFonts w:ascii="Times New Roman"/>
          <w:b w:val="false"/>
          <w:i w:val="false"/>
          <w:color w:val="000000"/>
          <w:sz w:val="28"/>
        </w:rPr>
        <w:t xml:space="preserve">
      в Механизме 2: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"объектов жилья" заменить словами "объектов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"Уполномоченными организациями с участием заинтересованных государственных органов будут проводиться обследования физического состояния незавершенных объектов жилищного строительства, включенных в перечень, определенный комиссиями. </w:t>
      </w:r>
      <w:r>
        <w:br/>
      </w:r>
      <w:r>
        <w:rPr>
          <w:rFonts w:ascii="Times New Roman"/>
          <w:b w:val="false"/>
          <w:i w:val="false"/>
          <w:color w:val="000000"/>
          <w:sz w:val="28"/>
        </w:rPr>
        <w:t xml:space="preserve">
      Результаты, проведенного обследования, с учетом оптимизации количества объектов жилищного строительства и в зависимости от количества дольщиков, их согласия, критериев готовности и экономической целесообразности строительства, будут представлены на рассмотрение комиссии. По результатам рассмотрения комиссии, уполномоченными организациями будет обеспечено строительство объектов для нужд дольщиков. По завершению строительства объектов, при наличии свободных площадей, они будут либо реализованы по рыночной стоимости, либо переданы в коммунальную собственность в соответствии с законодательством Республики Казахстан. </w:t>
      </w:r>
      <w:r>
        <w:br/>
      </w:r>
      <w:r>
        <w:rPr>
          <w:rFonts w:ascii="Times New Roman"/>
          <w:b w:val="false"/>
          <w:i w:val="false"/>
          <w:color w:val="000000"/>
          <w:sz w:val="28"/>
        </w:rPr>
        <w:t xml:space="preserve">
      Порядок представления и рассмотрения предложений по объектам жилищного строительства с участием дольщиков, а также их отбора для завершения строительства, устанавливается местными исполнительными органами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2. Акимам городов Астаны и Алматы принять меры, вытекающие из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