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d855" w14:textId="da2d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февраля 2009 года № 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2009 года № 689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17 февраля 2009 года № 164 «Об утверждении Правил использования целевых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текущих трансфертов из республиканского бюджета 2009 года областными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бюджетами и бюджетом города Астаны на поддержку повышения урожайности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качества производимых сельскохозяйственных культур» следующие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изменения: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использования целевых текущих трансфертов из республиканского бюджета 2009 года областными бюджетами и бюджетом города Астаны на поддержку повышения урожайности и качества производимых сельскохозяйственных культур, утвержденных указанным постановлением: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 Правилам: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«Вид продукции» строки, порядковый номер 7, слова «Сульфат аммония*» заменить словами «Сульфат аммония».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Настоящее постановление вводится в действие с 6 марта 2009 года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подлежит официальному опубликованию.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