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d855" w14:textId="da2d8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февраля 2009 года № 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2009 года № 689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17 февраля 2009 года № 164 «Об утверждении Правил использования целевых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текущих трансфертов из республиканского бюджета 2009 года областными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бюджетами и бюджетом города Астаны на поддержку повышения урожайности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 качества производимых сельскохозяйственных культур» следующие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изменения: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использования целевых текущих трансфертов из республиканского бюджета 2009 года областными бюджетами и бюджетом города Астаны на поддержку повышения урожайности и качества производимых сельскохозяйственных культур, утвержденных указанным постановлением: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исключить;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 Правилам: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«Вид продукции» строки, порядковый номер 7, слова «Сульфат аммония*» заменить словами «Сульфат аммония».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Настоящее постановление вводится в действие с 6 марта 2009 года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подлежит официальному опубликованию.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