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8536" w14:textId="3cc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февраля 2009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2009 года № 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февраля 2009 года № 152 «О Стратегическом плане Министерства экономики и бюджетного планирования Республики Казахстан на 2009 - 2011 годы»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экономики и бюджетного планирования Республики Казахстан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. "Стратегические направления, цели, задачи и показатели деятельности государственного органа":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1. "Повышение конкурентоспособности и модернизация экономики":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1. "Обеспечение качественного и стабильного роста экономики":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"Среднегодовой темп роста инвестиций в основной капитал в 2009 году - 104,2 %; в 2010 году - 104,3 %; в 2011 году - 104,5 %" заменить строкой "Объем инвестиций в основной капитал в 2009 году - на уровне не ниже 2008 года; в 2010 году - 104,3 % к предыдущему году; в 2011 году - 104,5 % к предыдущему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"Доля государственного долга по отношению к ВВП в 2009 году - 9,3 %; 2010 год - 11,8 %; 2011 год - 12,8 %" заменить строкой "Доля правительственного долга по отношению к ВВП в 2009 году - 9,5 %; 2010 год - 11,9 %; 2011 год - 13,1 %";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Задачу 2. "Обеспечение реализации мер, направленных на оздоровление и стабилизацию экономики"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6"/>
        <w:gridCol w:w="1575"/>
        <w:gridCol w:w="642"/>
        <w:gridCol w:w="662"/>
        <w:gridCol w:w="621"/>
        <w:gridCol w:w="602"/>
        <w:gridCol w:w="602"/>
      </w:tblGrid>
      <w:tr>
        <w:trPr>
          <w:trHeight w:val="30" w:hRule="atLeast"/>
        </w:trPr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План мероприятий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совместных действий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Национального Банка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надзору финансового рынка и финансовых 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стабилизации экономики и финансовой системы на 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годы в целях приведения в соответствие 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народу Казахстана от 6 марта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расходов местных бюджетов и перенаправление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на софинансирование мероприятий Плана действий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вительства Республики Казахстан по реализации 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народу Казахстана от 6 марта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(Дорожной карты)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критериев софинансирования мероприятий 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карты со стороны республиканского и местных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жетов (предельные значения пропорций софинансирования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республиканским и местными бюджетами)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Указа Президента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«О целевом трансферте из 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2009 год»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задаче 4. «Поддержание деловой активности в экономике»: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3"/>
        <w:gridCol w:w="1553"/>
        <w:gridCol w:w="613"/>
        <w:gridCol w:w="693"/>
        <w:gridCol w:w="613"/>
        <w:gridCol w:w="633"/>
        <w:gridCol w:w="573"/>
      </w:tblGrid>
      <w:tr>
        <w:trPr>
          <w:trHeight w:val="30" w:hRule="atLeast"/>
        </w:trPr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сокращению этапов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включения проектов в Перечень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реализуемых в рамках Программы «30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тивных лидеров», определению понятия «Базовый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прорывных проектов»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3"/>
        <w:gridCol w:w="1553"/>
        <w:gridCol w:w="633"/>
        <w:gridCol w:w="673"/>
        <w:gridCol w:w="633"/>
        <w:gridCol w:w="633"/>
        <w:gridCol w:w="613"/>
      </w:tblGrid>
      <w:tr>
        <w:trPr>
          <w:trHeight w:val="30" w:hRule="atLeast"/>
        </w:trPr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о механизмах участия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предпринимательских корпораций в реализации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Дорожной карты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показателей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инфраструктурных и индустриальных проектов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2. «Совершенствование системы государственного управления и планирования»: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3. «Повышение эффективности системы государственного управления»: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 «Упорядочение государственных услуг»: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строку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3"/>
        <w:gridCol w:w="1573"/>
        <w:gridCol w:w="633"/>
        <w:gridCol w:w="673"/>
        <w:gridCol w:w="613"/>
        <w:gridCol w:w="653"/>
        <w:gridCol w:w="613"/>
      </w:tblGrid>
      <w:tr>
        <w:trPr>
          <w:trHeight w:val="3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Правил выявления состояния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коммуникационных технологий и оценка проектов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информатизации с учетом дальнейшего планирования,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лизации и интеграции с инфраструктурой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3"/>
        <w:gridCol w:w="1593"/>
        <w:gridCol w:w="613"/>
        <w:gridCol w:w="673"/>
        <w:gridCol w:w="653"/>
        <w:gridCol w:w="633"/>
        <w:gridCol w:w="593"/>
      </w:tblGrid>
      <w:tr>
        <w:trPr>
          <w:trHeight w:val="30" w:hRule="atLeast"/>
        </w:trPr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состояния и разработка методики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электронных государственных услуг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                               »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4 </w:t>
      </w:r>
      <w:r>
        <w:rPr>
          <w:rFonts w:ascii="Times New Roman"/>
          <w:b w:val="false"/>
          <w:i w:val="false"/>
          <w:color w:val="000000"/>
          <w:sz w:val="28"/>
        </w:rPr>
        <w:t xml:space="preserve">. «Соответствие стратегических направлений и целей государственного органа стратегическим целям государства»: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1. «Повышение конкурентоспособности и модернизация экономики»: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«Обеспечение качественного и стабильного роста экономики»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0092"/>
        <w:gridCol w:w="2830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Другой источник средств - это жесткая экономия по всем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статьям бюджета и строжайшая финансовая дисциплина.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этого поручаю Правительству провести оптимизацию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ходов республиканского бюджета и буквально в режиме еже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мониторинга контролировать использование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региональной занятости и 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поручаю Правительству выделить не менее 140 миллиардов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ге. Из местных бюджетов также должны быть выделены 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софинансирование стратегии занятости.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местных бюджетов также должны быть выделены ресурсы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стратегии занятости.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тех, кто потеряет работу, будем создавать новые 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места. Мы сможем обеспечить работой как минимум 350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казахстанцев, это, не считая нынешних общественных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Возможности для развития рынка труда у нас есть, их не надо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придумывать. Именно на это мы направляем дополнительно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ленные средства.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Во-первых, это реконструкция и модернизация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тей. Это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объекты и сети водоснабжения, теплоснабжения,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Во-вторых, это строительство, реконструкция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местного значения, а также обновление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инфраструктуры, прежде всего школ и больниц.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 уже задача СПК, которые обязаны обеспечить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занятость населения.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«Через кризис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развитию» 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«Функциональные возможности и возможные риски»: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«Взаимодействие с другими государственными органами и организациями»: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графу 2 строки «1. Повышение конкурентоспособности и модернизация экономики»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«Все государственные органы, АО «ФНБ «Самрук-Казына» - эффективная и своевременная реализация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7 </w:t>
      </w:r>
      <w:r>
        <w:rPr>
          <w:rFonts w:ascii="Times New Roman"/>
          <w:b w:val="false"/>
          <w:i w:val="false"/>
          <w:color w:val="000000"/>
          <w:sz w:val="28"/>
        </w:rPr>
        <w:t xml:space="preserve">. «Бюджетные программы»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К. Масимов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2009 года № 616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Бюджетные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достижения сформулированных стратегических направлений, целей и задач определены 18 бюджетных программ с указанием их описания, показателей количества, качества, результата и бюджета. Конечные показатели выполнения бюджетных программ сформулированы исходя из принципов четкости, сравнимости, экономической целесообразности, контролируемости и проверяемости.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3542"/>
        <w:gridCol w:w="1697"/>
        <w:gridCol w:w="1236"/>
        <w:gridCol w:w="1196"/>
        <w:gridCol w:w="1196"/>
        <w:gridCol w:w="1176"/>
        <w:gridCol w:w="1358"/>
      </w:tblGrid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формированию и развитию экономической политики,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планирования и управления»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прогноза социально-экономического развития и бюджетных параметров,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социально-экономического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макроэкономического анализа и прогнозирования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налогово-бюджетной политики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и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параметров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и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оперативного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за происходящи-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сами в 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вития в миро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миках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нозирования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зуемых моделей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нозирования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туацией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уточнений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ВВП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годах 1-3 %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Формирование инвестиционной политики, обеспечение эффективности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инвестиций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мер, направленных на оздоровление и стабилиза-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меро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циональ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зору финансового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и финансовых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низаций по стаби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годы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Плана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действий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лизации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годы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приведения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ветствие с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роду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захстана от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Президента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публики Казахстан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целевом трансферте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2009 год»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потребности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карты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партнерства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2009-2013 годы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сокращению этапов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реализуемых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корпоративных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ров»,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нятия «Базовый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чень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комплексной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 и 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его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нимате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комплек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рированных,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взаимосвя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сопутствующих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капитал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проекта республиканского бюджета на предстоящий трехлетний 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направлений политики в области межбюджетных 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региональной (территориальной) политики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макроэкономического анализа и прогнозирования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налогово-бюджетной политики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трехлетнего бюджетного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нормативной правовой базы по переходу на систему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рования, ориентированного на 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Бюджетирование, ориентированное на 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и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экономической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туацией в стране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уточнений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дательства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с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дряемыми подходами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новой 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и бюджетиро-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 результаты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функционирование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новой системе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трехлетний период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ресурсов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нистерства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в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ботке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бюджета к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ходу на трехлетнее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за ходом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Стратегии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2015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да,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стратегий и стратегий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опорных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родов до 2015 года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АП,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«Об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публиканским 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бюджетами 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публиканского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столицы на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- 2013 годы»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 (акима-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тов) регионов,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равленной на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динамичности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существующей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риториального 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бюджетов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перенаправление 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роприятий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захстан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Главы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дарства народу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стана от 6 марта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(Дорожной карты)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софинансирования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роприятий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карты со стороны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публиканского и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бюджетов (пре-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дельные значения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порций софинансирова-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между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канским и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бюджетами)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механизмах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социально-предпринима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корпораций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Дорожной карты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руктурных и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риальных проектов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дефицита по отношению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долга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нагрузки на ненеф-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тяной сектор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Совершенствование системы мониторинга и анализа деятельности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вышению конкурентоспособности, в том числе суверенных кредитных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 Казахстана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улучшению бизнес 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и повышению 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Казахстана в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тинге «Doing Busi-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ness»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улу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шению аспектов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ведущими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агентствами,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улучшения позиций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захстана по суверен-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кредитным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2009 - 2011 годах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устойчивое удержание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имеющихся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по ряду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ритетных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По рейтингу 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мирного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форума: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дефицита по отношению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правительствен-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долга по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шению 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нагрузки на ненефтя-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сектор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отношению к ВВП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Сохранение суве-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рейтингов 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класса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Формирование политики в сфере управления государственными активами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государственного сектора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управления государственными активами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адекватной нормативной правовой базы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структуры 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и менеджера в лице государства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корпоративного управления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экономики в соответствии с международными стандартами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активами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тий, организаций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тием, в том числе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сударственных холдин-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дарственным участием,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холдингов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создания,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реорганизации,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дации и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ций, пакеты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(доли участия),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рых принадлежат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дарству, а также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дельные несвойствен-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виды деятельности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акционерными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вами с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участием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и института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зависимого директора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передан-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в 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среду к общему 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подлежащих передаче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конкурентную среду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акционерных обществ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дингов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ления, от общего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акционерных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ществ 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венным участием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Совершенствование системы государственного управления, в том числе анализ государственных функций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государственных услуг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и разработка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тодики оценки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электронных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услуг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управления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ПРК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реестр государственных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 году -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оказываемых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и юридическим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цам в сферах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и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2010 году -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услуг, оказываемых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и юридическим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цам в сферах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защиты,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недвижимости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2011 году -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оказываемых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и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в сфере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логового 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рования,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услуг,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женных услуг,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сельского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Совершенствование системы мобилизационной подготовки и мобилизации (секретно)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н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мобилизационной подготовки и мобилизации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Методологическое обеспечение государственного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результатов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государственного планирования, в том числе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поэтапной реализации новой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трехлетнего бюджетного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нормативной правовой базы по переходу на систему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рования, ориентированного на 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Бюджетирование, ориентированное на результат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планирования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дательства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нормативных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вовых актов в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зацию Бюджетного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логии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с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ряемыми подходами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 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и бюджетиро-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 результаты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функционирование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новой системе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тренингов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сультаций для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органов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тации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ресурсов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нистерства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в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бюджета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переходу на трехлет-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нее бюджетное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методологической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Поэтапный переход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систему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результат, в 2009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 - 39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нов, в 2010 году - 16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публиканского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столица,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городов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значения - 39,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- 161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Координация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и мониторинг за ходом выполнения программных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развития страны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государственного планирования, в том числе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поэтапной реализации новой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ветствие с новой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темой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Формирование государственной политики в области лицензирования, 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регуляторов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экономика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разрешительной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темы, включая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зирование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комплексной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и 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его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и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неко-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левых регуляторов»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дальнейшем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регуляторов)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подвидов 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руемой деятельности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году на 30 %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Формирование Стратегического плана развития Министерства, мониторинг за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реализацией, информационное освещение, нормативное правовое обеспечение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деятельности Министерства </w:t>
            </w:r>
          </w:p>
        </w:tc>
      </w:tr>
      <w:tr>
        <w:trPr>
          <w:trHeight w:val="30" w:hRule="atLeast"/>
        </w:trPr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среднесрочный период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среднесрочный период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Меморан-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дума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щий год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ционного плана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терства на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НПА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год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терства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и развитию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мической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управления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513"/>
        <w:gridCol w:w="1553"/>
        <w:gridCol w:w="1253"/>
        <w:gridCol w:w="1253"/>
        <w:gridCol w:w="1213"/>
        <w:gridCol w:w="1293"/>
        <w:gridCol w:w="123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«Разработка и экспертиза 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бюджетных инвестиционных и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мастер-планов, консультативное сопровождение концессионных проектов»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ботки и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обоснований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канских бюджетных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вестиционных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мастер-планов,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сультативное 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вождение концессион-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проектов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тиза 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планов, консультатив-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капитал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тиза 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планов,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тивное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3473"/>
        <w:gridCol w:w="1533"/>
        <w:gridCol w:w="1333"/>
        <w:gridCol w:w="1233"/>
        <w:gridCol w:w="1213"/>
        <w:gridCol w:w="1313"/>
        <w:gridCol w:w="123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«Экономическая экспертиза концессионных предложений, 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номических обоснований концессионных проектов, конкурсной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ции, концессионных проектов, проектов договоров концессии,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проектов»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н модернизация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ложений по объектам,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возможным к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концессию,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нований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возможных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в концессию,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тов, представленных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участниками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 по концессии,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тации, проектов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воров концессии,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экспертизы концессионных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ложений, 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номических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тации, проектов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воров концессии,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ленные сроки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капитал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тиза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предложений,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нований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конкурсной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документации,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концессии,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50 028,0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3473"/>
        <w:gridCol w:w="1533"/>
        <w:gridCol w:w="1333"/>
        <w:gridCol w:w="1233"/>
        <w:gridCol w:w="1213"/>
        <w:gridCol w:w="1313"/>
        <w:gridCol w:w="123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«Проведение прикладных исследований в сфере экономики 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управления»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макроэкономического анализа и прогнозирования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вышению конкурентоспособности, в том числе суверенных кредитных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 Казахстана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государственного сектора экономики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управления государственными активами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адекватной нормативной правовой базы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структуры 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и менеджера в лице государства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корпоративного управления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экономики в соответствии с международными стандартами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трехлетнего бюджетного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нормативной правовой базы по переходу на систему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рования, ориентированного на результат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государственных услуг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татов 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принятия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решений 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мных документов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513"/>
        <w:gridCol w:w="1493"/>
        <w:gridCol w:w="1273"/>
        <w:gridCol w:w="1293"/>
        <w:gridCol w:w="1213"/>
        <w:gridCol w:w="1313"/>
        <w:gridCol w:w="127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«Взаимодействие с международными рейтинговыми агентствами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пересмотра суверенного кредитного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вышению конкурентоспособности, в том числа суверенных кредитных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 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Своевременная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говым агентствам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предоставляемые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виде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мотра или 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влияющего на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тивные кредитные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тинги компаний-заем-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щиков,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резидентами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(банки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уровня,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компании)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родные рейтинговые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запросам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страновых отчетов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суверенных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на уровне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вестиционного класса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дународными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говыми агентствами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пересмотра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суверенного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рейтинга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513"/>
        <w:gridCol w:w="1473"/>
        <w:gridCol w:w="1293"/>
        <w:gridCol w:w="1313"/>
        <w:gridCol w:w="1213"/>
        <w:gridCol w:w="1273"/>
        <w:gridCol w:w="131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О11 «Обеспечение реализации исследований и проектов, осуществляемых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международными организациями»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«За счет софинансирования гранта из республиканского бюджета»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«За счет гранта»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проектов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Казахстанско-Амери-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канской 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тию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софинансирования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Казахстанско-Амери-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канской программе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витию согласно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чему плану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 на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вующий 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Программы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Всемир-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Банка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софинансирования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дований согласно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министративно-финан-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совой смете на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ветствующий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результатов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литических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нирования 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ченных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 (адми-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нистраторов госпрог-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рамм), 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в целях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необходимых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нений и корректировок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тых программных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решений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проблемным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работки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вляемых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гранта 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публиканского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гранта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513"/>
        <w:gridCol w:w="1453"/>
        <w:gridCol w:w="1293"/>
        <w:gridCol w:w="1333"/>
        <w:gridCol w:w="1253"/>
        <w:gridCol w:w="1253"/>
        <w:gridCol w:w="131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«Проведения мониторинга бюджетных инвестиционных и концессионных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проектов»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бюджетных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и концессион-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проектов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бюджетных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вестиционных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цессионных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установленные сроки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бюджетных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вестиционных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цессионных проектов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533"/>
        <w:gridCol w:w="1353"/>
        <w:gridCol w:w="1293"/>
        <w:gridCol w:w="1313"/>
        <w:gridCol w:w="1233"/>
        <w:gridCol w:w="1393"/>
        <w:gridCol w:w="129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"Обеспечение взаимодействия с международными финансовыми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циями по поддержке развития Центрально-Азиатского региона"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шению конкурентоспособности, в том 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ставление отчета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с экспертами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МВФ в целях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среди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стороны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МВФ по вопросам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 Центра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поддержки МВФ для развития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рально-Азиатского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553"/>
        <w:gridCol w:w="1353"/>
        <w:gridCol w:w="1293"/>
        <w:gridCol w:w="1293"/>
        <w:gridCol w:w="1273"/>
        <w:gridCol w:w="1353"/>
        <w:gridCol w:w="129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«Повышение квалификации руководящих работников и менеджеров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экономики»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менеджеров, 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менеджеров,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ляемых на стажировку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Германию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уровня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неджеров в сфере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номики.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кации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и менед-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жеров в сфере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553"/>
        <w:gridCol w:w="1253"/>
        <w:gridCol w:w="1273"/>
        <w:gridCol w:w="1293"/>
        <w:gridCol w:w="1293"/>
        <w:gridCol w:w="1313"/>
        <w:gridCol w:w="145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«Разработка мастер-планов для создания комплекса интегрированных,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взаимосвязанных и сопутствующих производств»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деловой активности в экономике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социально-предпри-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нимательскими 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рациями 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лекса интегрирован-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ных, взаимосвязанных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сопутствующих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ботки мастер-планов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создания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лекса интегрирован-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ных, взаимосвязанных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сопутствующих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и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работки и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обоснований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кластерной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инициативы, рост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лого и среднего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ций, рост информи-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рованности 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перспективных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раслях экономики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капитал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интегри-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рованных, взаимосвя-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занных и сопутст-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производств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553"/>
        <w:gridCol w:w="1153"/>
        <w:gridCol w:w="1273"/>
        <w:gridCol w:w="1273"/>
        <w:gridCol w:w="1293"/>
        <w:gridCol w:w="1293"/>
        <w:gridCol w:w="161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«Приобретение консалтинговых услуг по улучшению 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рейтинговыми агентствами»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мониторинга и анализа деятельности по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шению конкурентоспособности, в том 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ведущие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родные рейтинговые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ставление отчета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родными экспертами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пересмотра/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подтверждения суве-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кредитных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 страны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народными рейтинго-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выми агентствами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Нахождение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группе стран с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логичными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экономическими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зателями и суверен-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кредитными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тингами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нахожде-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группе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суверенные 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рейтинги с анало-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гичными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экономическими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зателями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суверенных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салтинговых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улучшению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говыми агентствами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3590"/>
        <w:gridCol w:w="1212"/>
        <w:gridCol w:w="1294"/>
        <w:gridCol w:w="1334"/>
        <w:gridCol w:w="1375"/>
        <w:gridCol w:w="1314"/>
        <w:gridCol w:w="1397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«Увеличение уставного капитала АО «Фонд национального благосос-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тояния «Самрук-Казына» для обеспечения конкурентоспособности и 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чивости национальной экономики»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мер, направленных на оздоровление и стабилизацию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72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на 2009 - 2010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АО «Фонд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ционального благосос-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тояния 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рентоспособности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экономики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3646"/>
        <w:gridCol w:w="1129"/>
        <w:gridCol w:w="1312"/>
        <w:gridCol w:w="1312"/>
        <w:gridCol w:w="1413"/>
        <w:gridCol w:w="1414"/>
        <w:gridCol w:w="1354"/>
      </w:tblGrid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«Кредитование АО «Фонд национального благосостояния 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конкурентоспособности и устойчивости национальной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номики»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и модернизация экономики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качественного и стабильного роста экономики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мер, направленных на оздоровление и стабилизацию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(отчет)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(план)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стабилизации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 и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на 2009 - 2010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ПРК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для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собности и 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вости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453"/>
        <w:gridCol w:w="1233"/>
        <w:gridCol w:w="1353"/>
        <w:gridCol w:w="1353"/>
        <w:gridCol w:w="1413"/>
        <w:gridCol w:w="1313"/>
        <w:gridCol w:w="137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«Создание и развитие информационных систем в сфере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планирования»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государственного управления и планирования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трехлетнего бюджетного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Бюджетирование, ориентированное на результат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планирования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Прозрачность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Адаптируемость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цессов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изменениям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правовых актов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системы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печивающей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трехлетнего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стратегических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393"/>
        <w:gridCol w:w="1273"/>
        <w:gridCol w:w="1333"/>
        <w:gridCol w:w="1373"/>
        <w:gridCol w:w="1413"/>
        <w:gridCol w:w="1293"/>
        <w:gridCol w:w="137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«Резерв на новые инициативы»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на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373"/>
        <w:gridCol w:w="1213"/>
        <w:gridCol w:w="1293"/>
        <w:gridCol w:w="1393"/>
        <w:gridCol w:w="1393"/>
        <w:gridCol w:w="1413"/>
        <w:gridCol w:w="139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«Целевые трансферты областному бюджету Кызылординской 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специального представителя Президента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на комплексе «Байконур»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бюджету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«Байконур»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циального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 Президента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«Байконур»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17 835,0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373"/>
        <w:gridCol w:w="1153"/>
        <w:gridCol w:w="1353"/>
        <w:gridCol w:w="1393"/>
        <w:gridCol w:w="1393"/>
        <w:gridCol w:w="1433"/>
        <w:gridCol w:w="13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«Материально-техническое оснащение Министерства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Республики Казахстан»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принтеров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серверного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техники 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числительной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серверного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ческая 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Бесперебойная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и 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техники, улучше-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работников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63 143,0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77 694,0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Свод бюджетных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153"/>
        <w:gridCol w:w="2353"/>
        <w:gridCol w:w="2313"/>
        <w:gridCol w:w="2313"/>
        <w:gridCol w:w="2153"/>
      </w:tblGrid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7 820 692,6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623 324 761,2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66 520 626,0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151 562 383,0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149 359 564,0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программы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3 068 374,6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10 999 021,2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7 388 943,0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6 185 385,0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6 471 720,0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раммы развития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4 752 318,0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612 325 740,0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59 131 683,0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145 376 998,0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142 887 844,0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136 674,0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152 388,0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28 000 256,0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120 173 050,0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86 172 628,0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программы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136 674,0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152 388,0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723 256,0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65 010 050,0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41 172 628,0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раммы развития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27 277 000,0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55 163 000,0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45 000 000,0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Всего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ходов, из них: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7 957 366,6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623 477 149,2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94 520 882,0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271 735 433,0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235 532 192,0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жетные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3 205 048,6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11 151 409,2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8 112 199,0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71 195 435,0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47 644 348,0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раммы развития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4 752 318,0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612 325 740,0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86 408 683,0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200 539 998,0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187 887 844,0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Распределение расходов по стратегическим направлениям,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целям, задачам и бюджетным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9"/>
        <w:gridCol w:w="1743"/>
        <w:gridCol w:w="1621"/>
        <w:gridCol w:w="1682"/>
        <w:gridCol w:w="1377"/>
        <w:gridCol w:w="1378"/>
      </w:tblGrid>
      <w:tr>
        <w:trPr>
          <w:trHeight w:val="30" w:hRule="atLeast"/>
        </w:trPr>
        <w:tc>
          <w:tcPr>
            <w:tcW w:w="6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направления, цели,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и бюджетные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Повышение качества макроэко-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номического анализа и прогнозирования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Обеспечение реализации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оздоровление и 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лизацию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Совершенствование налогово-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политики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Повышение эффективности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сектора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государственными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формирование адекватной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тивной правовой базы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менеджера в лице государства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Внедрение принципов 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ративного управления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экономики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стандартами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Реформирование 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планирования,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стратегического.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Обеспечение поэтапной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лизации новой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Внедрение трехлетнего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Формирование 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 по переходу на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Бюджетирование, 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ванное на 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государственного управления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Упорядочение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мобилизационной подготовки и мобили-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(секретно)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001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и развитию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политики,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и управления»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806 967,0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905 243,0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004 «Разработка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технико-экономических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нований республиканских бюджетных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вестиционных и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мастер-планов, консультативное 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вождение концессионных проектов»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693 044,0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мобилизационной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мобилизации (секретно)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005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 мобилизации» (секретно)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21 476,0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27 192,0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29 095,0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31 132,0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006 «Экономическая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концессионных предложений,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концессионных проектов, конкурсной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документации,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договоров концессии,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инвестиционных проектов»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50 028,0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182 248,0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562 612,0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Повышение качества макроэко-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номического анализа и прогнозирования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сектора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государственными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формирование адекватной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тивной правовой базы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сектора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эффективного собственника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менеджера в лице государства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Внедрение принципов 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ративного управления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экономики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стандартами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Внедрение трехлетнего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жетного планирования, ориентированного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Формирование 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 по переходу на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планирования, ориентированного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государственного управления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Упорядочение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007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прикладных исследований в сфере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номики и государственного управления»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178 000,0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438 500,0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010 «Взаимодейст-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вие с международными 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агентствами по вопросам пересмотра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суверенного кредитного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24 852,0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23 584,0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25 296,0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011 «Обеспечение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исследований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совместно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родными организациями»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024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концессионных проектов»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46 086,0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026 «Обеспечение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международными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нансовыми организациями по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Центрально-Азиатского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042 «Повышение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руководящих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менеджеров в сфере экономики»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123 772,0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163 772,0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163 772,0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 Поддержание деловой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043 «Разработка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мастер-планов для создания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интегрированных, взаимосвязанных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сопутствующих производств»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анализа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конкурентоспособности,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суверенных кредитных рейтингов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045 «Приобретение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консалтинговых услуг по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рейтинговыми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ствами»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Обеспечение реализации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оздоровление и 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лизацию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025 «Увеличение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«Фонд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благосостояния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для обеспечения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способности и устойчивости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экономики»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конкурентоспособности и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низация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Обеспечение реализации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оздоровление и 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лизацию экономики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048 «Кредитование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«Фонд 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«Самрук-Казына»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и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шенствование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планирования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Внедрение трехлетнего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жетного планирования, ориентированного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Бюджетирование, 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ванное на результат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003 «Создание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государственного планирования»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218 590,0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380 740,0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490 131,0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002 «Резерв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инициативы»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008 «Целевые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кущие трансферты 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специального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комплексе «Байконур»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17 835,0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19 745,0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016 «Увеличение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«Казахстанский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 по управлению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активами «Самрук»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020 «Изучение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актуальных проблем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352 230,0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024 «Формирование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«Казахстанский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партнерства»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044 «Материально-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136 674,0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152 388,0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63 143,0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77 694,0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101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за счет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2 035,9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2 152,2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109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за счет резерва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неотложные затраты»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217 839,7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бюджет Министерства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366,6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