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6ec7" w14:textId="9076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w:t>
      </w:r>
    </w:p>
    <w:p>
      <w:pPr>
        <w:spacing w:after="0"/>
        <w:ind w:left="0"/>
        <w:jc w:val="both"/>
      </w:pPr>
      <w:r>
        <w:rPr>
          <w:rFonts w:ascii="Times New Roman"/>
          <w:b w:val="false"/>
          <w:i w:val="false"/>
          <w:color w:val="000000"/>
          <w:sz w:val="28"/>
        </w:rPr>
        <w:t>Постановление Правительства Республики Казахстан от 22 апреля 2009 года № 569</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Правительством Китайской Народной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о сотрудничестве в строительстве и эксплуатации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газопровода Казахстан - Китай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подписанное в Астане 18 августа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КИТАЙСКОЙ НАРОДНОЙ РЕСПУБЛИКИ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СОТРУДНИЧЕСТВЕ В СТРОИТЕЛЬСТВЕ И ЭКСПЛУАТАЦИИ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ГАЗОПРОВОДА КАЗАХСТАН-КИТАЙ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в дальнейшем именуемое "Казахстанская сторона", и Правительство Китайской Народной Республики, в дальнейшем именуемое "Китайская сторона", совместно именуемые "Стороны",
</w:t>
      </w:r>
      <w:r>
        <w:br/>
      </w:r>
      <w:r>
        <w:rPr>
          <w:rFonts w:ascii="Times New Roman"/>
          <w:b w:val="false"/>
          <w:i w:val="false"/>
          <w:color w:val="000000"/>
          <w:sz w:val="28"/>
        </w:rPr>
        <w:t>
      руководствуясь Рамочным соглашением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
</w:t>
      </w:r>
      <w:r>
        <w:br/>
      </w:r>
      <w:r>
        <w:rPr>
          <w:rFonts w:ascii="Times New Roman"/>
          <w:b w:val="false"/>
          <w:i w:val="false"/>
          <w:color w:val="000000"/>
          <w:sz w:val="28"/>
        </w:rPr>
        <w:t>
      в целях развития долгосрочного сотрудничества по транспортировке газа туркменского и казахстанского происхождения по новым газотранспортным мощностям на территориях Республики Казахстан и Китайской Народной Республики,
</w:t>
      </w:r>
      <w:r>
        <w:br/>
      </w:r>
      <w:r>
        <w:rPr>
          <w:rFonts w:ascii="Times New Roman"/>
          <w:b w:val="false"/>
          <w:i w:val="false"/>
          <w:color w:val="000000"/>
          <w:sz w:val="28"/>
        </w:rPr>
        <w:t>
      учитывая, что Китайская сторона заключает соглашение с Туркменистаном о покупке туркменского газа, и предусматривает его транзитную транспортировку через территорию Республики Казахстан (далее - РК) в Китайскую Народную Республику (далее - КНР);
</w:t>
      </w:r>
      <w:r>
        <w:br/>
      </w:r>
      <w:r>
        <w:rPr>
          <w:rFonts w:ascii="Times New Roman"/>
          <w:b w:val="false"/>
          <w:i w:val="false"/>
          <w:color w:val="000000"/>
          <w:sz w:val="28"/>
        </w:rPr>
        <w:t>
      для реализации целей настоящего Соглашения,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осуществляют совместное строительство газопровода Казахстан-Китай из РК в КНР (далее - Газопровод) при условии обеспечения необходимых объемов транспортировки газа и экономической эффективности Газопровода.
</w:t>
      </w:r>
      <w:r>
        <w:br/>
      </w:r>
      <w:r>
        <w:rPr>
          <w:rFonts w:ascii="Times New Roman"/>
          <w:b w:val="false"/>
          <w:i w:val="false"/>
          <w:color w:val="000000"/>
          <w:sz w:val="28"/>
        </w:rPr>
        <w:t>
      Газопровод состоит из двух участков:
</w:t>
      </w:r>
      <w:r>
        <w:br/>
      </w:r>
      <w:r>
        <w:rPr>
          <w:rFonts w:ascii="Times New Roman"/>
          <w:b w:val="false"/>
          <w:i w:val="false"/>
          <w:color w:val="000000"/>
          <w:sz w:val="28"/>
        </w:rPr>
        <w:t>
      первый участок - участок Газопровода пропускной мощностью 40 (сорок) млрд. м
</w:t>
      </w:r>
      <w:r>
        <w:rPr>
          <w:rFonts w:ascii="Times New Roman"/>
          <w:b w:val="false"/>
          <w:i w:val="false"/>
          <w:color w:val="000000"/>
          <w:vertAlign w:val="superscript"/>
        </w:rPr>
        <w:t>
3
</w:t>
      </w:r>
      <w:r>
        <w:rPr>
          <w:rFonts w:ascii="Times New Roman"/>
          <w:b w:val="false"/>
          <w:i w:val="false"/>
          <w:color w:val="000000"/>
          <w:sz w:val="28"/>
        </w:rPr>
        <w:t>
 в год от границы Республики Узбекистан и РК до границы РК и КНР через Шымкент (РК) до - Хоргос (на территории КНР).
</w:t>
      </w:r>
      <w:r>
        <w:br/>
      </w:r>
      <w:r>
        <w:rPr>
          <w:rFonts w:ascii="Times New Roman"/>
          <w:b w:val="false"/>
          <w:i w:val="false"/>
          <w:color w:val="000000"/>
          <w:sz w:val="28"/>
        </w:rPr>
        <w:t>
      второй участок - участок Газопровода Бейнеу - Бозой - Кзылорда - Шымкент пропускной мощностью 10 (десять) млрд. м
</w:t>
      </w:r>
      <w:r>
        <w:rPr>
          <w:rFonts w:ascii="Times New Roman"/>
          <w:b w:val="false"/>
          <w:i w:val="false"/>
          <w:color w:val="000000"/>
          <w:vertAlign w:val="superscript"/>
        </w:rPr>
        <w:t>
3
</w:t>
      </w:r>
      <w:r>
        <w:rPr>
          <w:rFonts w:ascii="Times New Roman"/>
          <w:b w:val="false"/>
          <w:i w:val="false"/>
          <w:color w:val="000000"/>
          <w:sz w:val="28"/>
        </w:rPr>
        <w:t>
 в год.
</w:t>
      </w:r>
      <w:r>
        <w:br/>
      </w:r>
      <w:r>
        <w:rPr>
          <w:rFonts w:ascii="Times New Roman"/>
          <w:b w:val="false"/>
          <w:i w:val="false"/>
          <w:color w:val="000000"/>
          <w:sz w:val="28"/>
        </w:rPr>
        <w:t>
      Начальную точку первого участка Газопровода на границе Республики Узбекистан и РК определить на основе разработанного обоснования инвестиций (далее - ОИ). Конечной точкой Газопровода принять район пункта Хоргос (на территории КНР).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соответственно назначают следующие организации для совместной деятельности для реализации проекта по проектированию, строительству и эксплуатации Газопровода:
</w:t>
      </w:r>
      <w:r>
        <w:br/>
      </w:r>
      <w:r>
        <w:rPr>
          <w:rFonts w:ascii="Times New Roman"/>
          <w:b w:val="false"/>
          <w:i w:val="false"/>
          <w:color w:val="000000"/>
          <w:sz w:val="28"/>
        </w:rPr>
        <w:t>
      от Казахстанской стороны - акционерное общество "Национальная компания "КазМунайГаз" (далее - КМГ) и/или назначенная (ые) им аффилиированная (ые) компания (и),
</w:t>
      </w:r>
      <w:r>
        <w:br/>
      </w:r>
      <w:r>
        <w:rPr>
          <w:rFonts w:ascii="Times New Roman"/>
          <w:b w:val="false"/>
          <w:i w:val="false"/>
          <w:color w:val="000000"/>
          <w:sz w:val="28"/>
        </w:rPr>
        <w:t>
      от Китайской стороны - Китайская Национальная Нефтегазовая Корпорация (далее - КННК) и/или назначенная (ые) ею аффилиированная (ые) компания (и),
</w:t>
      </w:r>
      <w:r>
        <w:br/>
      </w:r>
      <w:r>
        <w:rPr>
          <w:rFonts w:ascii="Times New Roman"/>
          <w:b w:val="false"/>
          <w:i w:val="false"/>
          <w:color w:val="000000"/>
          <w:sz w:val="28"/>
        </w:rPr>
        <w:t>
      далее именуемые - Уполномоченные организации.
</w:t>
      </w:r>
      <w:r>
        <w:br/>
      </w:r>
      <w:r>
        <w:rPr>
          <w:rFonts w:ascii="Times New Roman"/>
          <w:b w:val="false"/>
          <w:i w:val="false"/>
          <w:color w:val="000000"/>
          <w:sz w:val="28"/>
        </w:rPr>
        <w:t>
      В случае: замены Уполномоченных организаций Компетентные органы незамедлительно уведомляют об этом друг друга по дипломатическим каналам и принимают все необходимые меры для обеспечения соответствующего правопреемства.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поручают Уполномоченным организациям подготовить совместный окончательный отчет по ОИ для согласования с соответствующими Компетентными органами РК и КНР.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Обязательства Сторон:
</w:t>
      </w:r>
      <w:r>
        <w:br/>
      </w:r>
      <w:r>
        <w:rPr>
          <w:rFonts w:ascii="Times New Roman"/>
          <w:b w:val="false"/>
          <w:i w:val="false"/>
          <w:color w:val="000000"/>
          <w:sz w:val="28"/>
        </w:rPr>
        <w:t>
      Каждая Сторона поддерживает реализацию проекта по проектированию, строительству и эксплуатации Газопровода, предусмотренного настоящим Соглашением, и принимает меры, необходимые для его осуществления.
</w:t>
      </w:r>
      <w:r>
        <w:br/>
      </w:r>
      <w:r>
        <w:rPr>
          <w:rFonts w:ascii="Times New Roman"/>
          <w:b w:val="false"/>
          <w:i w:val="false"/>
          <w:color w:val="000000"/>
          <w:sz w:val="28"/>
        </w:rPr>
        <w:t>
      Стороны осуществляют сотрудничество с целью создания и поддержания необходимых и благоприятных условий для строительства и эксплуатации Газопровода.
</w:t>
      </w:r>
      <w:r>
        <w:br/>
      </w:r>
      <w:r>
        <w:rPr>
          <w:rFonts w:ascii="Times New Roman"/>
          <w:b w:val="false"/>
          <w:i w:val="false"/>
          <w:color w:val="000000"/>
          <w:sz w:val="28"/>
        </w:rPr>
        <w:t>
      Обязательства Казахстанской стороны:
</w:t>
      </w:r>
      <w:r>
        <w:br/>
      </w:r>
      <w:r>
        <w:rPr>
          <w:rFonts w:ascii="Times New Roman"/>
          <w:b w:val="false"/>
          <w:i w:val="false"/>
          <w:color w:val="000000"/>
          <w:sz w:val="28"/>
        </w:rPr>
        <w:t>
      обеспечить возможность свободной и беспрепятственной транспортировки предусмотренных в настоящем Соглашении объемов транзитного газа по территории РК в соответствии с процедурами, предусмотренными законодательством РК, без взимания государственного сбора на транзит;
</w:t>
      </w:r>
      <w:r>
        <w:br/>
      </w:r>
      <w:r>
        <w:rPr>
          <w:rFonts w:ascii="Times New Roman"/>
          <w:b w:val="false"/>
          <w:i w:val="false"/>
          <w:color w:val="000000"/>
          <w:sz w:val="28"/>
        </w:rPr>
        <w:t>
      оказать содействие в предоставлении в порядке, установленном законодательством РК, необходимых прав на землю, разрешений и лицензий, требуемых по законодательству РК для строительства и эксплуатации Газопровода, включая, помимо прочего, предусмотренных законодательством РК об охране окружающей среды.
</w:t>
      </w:r>
      <w:r>
        <w:br/>
      </w:r>
      <w:r>
        <w:rPr>
          <w:rFonts w:ascii="Times New Roman"/>
          <w:b w:val="false"/>
          <w:i w:val="false"/>
          <w:color w:val="000000"/>
          <w:sz w:val="28"/>
        </w:rPr>
        <w:t>
      Обязательства Китайской стороны:
</w:t>
      </w:r>
      <w:r>
        <w:br/>
      </w:r>
      <w:r>
        <w:rPr>
          <w:rFonts w:ascii="Times New Roman"/>
          <w:b w:val="false"/>
          <w:i w:val="false"/>
          <w:color w:val="000000"/>
          <w:sz w:val="28"/>
        </w:rPr>
        <w:t>
      Компетентные органы КНР поручают китайской Уполномоченной организации покупать экспортный казахстанский газ у казахстанской Уполномоченной организации на конечном пункте Газопровода при условии конкурентной цены исходя из экспортной цены газа в стране происхождения;
</w:t>
      </w:r>
      <w:r>
        <w:br/>
      </w:r>
      <w:r>
        <w:rPr>
          <w:rFonts w:ascii="Times New Roman"/>
          <w:b w:val="false"/>
          <w:i w:val="false"/>
          <w:color w:val="000000"/>
          <w:sz w:val="28"/>
        </w:rPr>
        <w:t>
      поддержать совместную коммерческую деятельность Уполномоченных организаций по реализации казахстанского газа на внутреннем рынке КНР;
</w:t>
      </w:r>
      <w:r>
        <w:br/>
      </w:r>
      <w:r>
        <w:rPr>
          <w:rFonts w:ascii="Times New Roman"/>
          <w:b w:val="false"/>
          <w:i w:val="false"/>
          <w:color w:val="000000"/>
          <w:sz w:val="28"/>
        </w:rPr>
        <w:t>
      в рамках своих прав на свободные мощности на территориях транзитных государств содействовать в транспортировке объемов газа, приобретаемых или добываемых Казахстанской стороной на территориях данных государств, для поставки на внутренний рынок РК;
</w:t>
      </w:r>
      <w:r>
        <w:br/>
      </w:r>
      <w:r>
        <w:rPr>
          <w:rFonts w:ascii="Times New Roman"/>
          <w:b w:val="false"/>
          <w:i w:val="false"/>
          <w:color w:val="000000"/>
          <w:sz w:val="28"/>
        </w:rPr>
        <w:t>
      оказать содействие в предоставлении в порядке, установленном законодательством КНР, необходимых прав на землю, разрешений и лицензий, требуемых по законодательству КНР для строительства и эксплуатации Газопровода, включая, помимо прочего, предусмотренных законодательством КНР об охране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приложат усилия для скорейшей реализации строительства Газопровода. План - график строительства первого участка Газопровода будет утвержден на основе результатов проектно-сметной документации.
</w:t>
      </w:r>
      <w:r>
        <w:br/>
      </w:r>
      <w:r>
        <w:rPr>
          <w:rFonts w:ascii="Times New Roman"/>
          <w:b w:val="false"/>
          <w:i w:val="false"/>
          <w:color w:val="000000"/>
          <w:sz w:val="28"/>
        </w:rPr>
        <w:t>
      Стороны поручают Уполномоченным организациям обеспечить завершение строительства первого участка до конца 2009 года.
</w:t>
      </w:r>
      <w:r>
        <w:br/>
      </w:r>
      <w:r>
        <w:rPr>
          <w:rFonts w:ascii="Times New Roman"/>
          <w:b w:val="false"/>
          <w:i w:val="false"/>
          <w:color w:val="000000"/>
          <w:sz w:val="28"/>
        </w:rPr>
        <w:t>
      Стороны договорились, что строительство второго участка Газопровода будет реализовано, когда экономическая оценка покажет его обоснованность.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Компетентный государственный орган РК, осуществляющий контроль и регулирование деятельности в сферах естественных монополий, утверждает в соответствии с законодательством РК о естественных монополиях тариф, рассчитанный на транспортировку газа по Газопроводу для потребления на территории РК, с учетом затрат по транспортировке газа и возможности получения прибыли.
</w:t>
      </w:r>
      <w:r>
        <w:br/>
      </w:r>
      <w:r>
        <w:rPr>
          <w:rFonts w:ascii="Times New Roman"/>
          <w:b w:val="false"/>
          <w:i w:val="false"/>
          <w:color w:val="000000"/>
          <w:sz w:val="28"/>
        </w:rPr>
        <w:t>
      Тариф на транспортировку газа по Газопроводу на транзит определяется на договорной основе между грузоотправителями и собственником Газопровода.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согласились поручить Уполномоченным организациям для целей строительства Газопровода организовать проектное финансирование ни основе предоставленных необходимых гарантированных объемов газа.
</w:t>
      </w:r>
      <w:r>
        <w:br/>
      </w:r>
      <w:r>
        <w:rPr>
          <w:rFonts w:ascii="Times New Roman"/>
          <w:b w:val="false"/>
          <w:i w:val="false"/>
          <w:color w:val="000000"/>
          <w:sz w:val="28"/>
        </w:rPr>
        <w:t>
      Основные принципы, формы и условия привлечения финансирования, в том числе предоставления вышеуказанных гарантий китайской Уполномоченной организацией будут урегулированы в Соглашении об основных принципах строительства газопровода Казахстан - Китай.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Уполномоченные организации будут иметь права доступа к создаваемым мощностям Газопровода пропорционально долям участия в организации, которая будет являться собственником Газопровода.
</w:t>
      </w:r>
      <w:r>
        <w:br/>
      </w:r>
      <w:r>
        <w:rPr>
          <w:rFonts w:ascii="Times New Roman"/>
          <w:b w:val="false"/>
          <w:i w:val="false"/>
          <w:color w:val="000000"/>
          <w:sz w:val="28"/>
        </w:rPr>
        <w:t>
      Мощность первого участка Газопровода на период действия настоящего Соглашения распределяется следующим образом:
</w:t>
      </w:r>
      <w:r>
        <w:br/>
      </w:r>
      <w:r>
        <w:rPr>
          <w:rFonts w:ascii="Times New Roman"/>
          <w:b w:val="false"/>
          <w:i w:val="false"/>
          <w:color w:val="000000"/>
          <w:sz w:val="28"/>
        </w:rPr>
        <w:t>
      30 млрд. м
</w:t>
      </w:r>
      <w:r>
        <w:rPr>
          <w:rFonts w:ascii="Times New Roman"/>
          <w:b w:val="false"/>
          <w:i w:val="false"/>
          <w:color w:val="000000"/>
          <w:vertAlign w:val="superscript"/>
        </w:rPr>
        <w:t>
3
</w:t>
      </w:r>
      <w:r>
        <w:rPr>
          <w:rFonts w:ascii="Times New Roman"/>
          <w:b w:val="false"/>
          <w:i w:val="false"/>
          <w:color w:val="000000"/>
          <w:sz w:val="28"/>
        </w:rPr>
        <w:t>
 в год - для китайской Уполномоченной организации;
</w:t>
      </w:r>
      <w:r>
        <w:br/>
      </w:r>
      <w:r>
        <w:rPr>
          <w:rFonts w:ascii="Times New Roman"/>
          <w:b w:val="false"/>
          <w:i w:val="false"/>
          <w:color w:val="000000"/>
          <w:sz w:val="28"/>
        </w:rPr>
        <w:t>
      10 млрд. м
</w:t>
      </w:r>
      <w:r>
        <w:rPr>
          <w:rFonts w:ascii="Times New Roman"/>
          <w:b w:val="false"/>
          <w:i w:val="false"/>
          <w:color w:val="000000"/>
          <w:vertAlign w:val="superscript"/>
        </w:rPr>
        <w:t>
3
</w:t>
      </w:r>
      <w:r>
        <w:rPr>
          <w:rFonts w:ascii="Times New Roman"/>
          <w:b w:val="false"/>
          <w:i w:val="false"/>
          <w:color w:val="000000"/>
          <w:sz w:val="28"/>
        </w:rPr>
        <w:t>
 в год - для казахстанской Уполномоченной организации.
</w:t>
      </w:r>
      <w:r>
        <w:br/>
      </w:r>
      <w:r>
        <w:rPr>
          <w:rFonts w:ascii="Times New Roman"/>
          <w:b w:val="false"/>
          <w:i w:val="false"/>
          <w:color w:val="000000"/>
          <w:sz w:val="28"/>
        </w:rPr>
        <w:t>
      В случае, если существующая мощность Газопровода не будет в состоянии обеспечить транспортировку заявленных объемов газа, Уполномоченные организации рассмотрят вопрос о проведении соответствующей технической реконструкции Газопровода в целях увеличения его мощности, или же возможность строительства нового газопровода в едином транспортном коридоре.
</w:t>
      </w:r>
      <w:r>
        <w:br/>
      </w:r>
      <w:r>
        <w:rPr>
          <w:rFonts w:ascii="Times New Roman"/>
          <w:b w:val="false"/>
          <w:i w:val="false"/>
          <w:color w:val="000000"/>
          <w:sz w:val="28"/>
        </w:rPr>
        <w:t>
      Увеличение мощности Газопровода осуществляется Сторонами или одной из Сторон.
</w:t>
      </w:r>
      <w:r>
        <w:br/>
      </w:r>
      <w:r>
        <w:rPr>
          <w:rFonts w:ascii="Times New Roman"/>
          <w:b w:val="false"/>
          <w:i w:val="false"/>
          <w:color w:val="000000"/>
          <w:sz w:val="28"/>
        </w:rPr>
        <w:t>
      В случае неполучения согласия в таком увеличении мощности Газопровода от одной из Сторон, существующие мощности Газопровода будут перераспределены пропорционально долям участия в организации, которая будет являться собственником Газопровода.
</w:t>
      </w:r>
      <w:r>
        <w:br/>
      </w:r>
      <w:r>
        <w:rPr>
          <w:rFonts w:ascii="Times New Roman"/>
          <w:b w:val="false"/>
          <w:i w:val="false"/>
          <w:color w:val="000000"/>
          <w:sz w:val="28"/>
        </w:rPr>
        <w:t>
      В соответствии с вышеуказанным распределением мощностей каждая из Уполномоченных организаций использует пропускную способность Газопровода для:
</w:t>
      </w:r>
      <w:r>
        <w:br/>
      </w:r>
      <w:r>
        <w:rPr>
          <w:rFonts w:ascii="Times New Roman"/>
          <w:b w:val="false"/>
          <w:i w:val="false"/>
          <w:color w:val="000000"/>
          <w:sz w:val="28"/>
        </w:rPr>
        <w:t>
      1. транспортировки газа, необходимого на технологические нужды Газопровода;
</w:t>
      </w:r>
      <w:r>
        <w:br/>
      </w:r>
      <w:r>
        <w:rPr>
          <w:rFonts w:ascii="Times New Roman"/>
          <w:b w:val="false"/>
          <w:i w:val="false"/>
          <w:color w:val="000000"/>
          <w:sz w:val="28"/>
        </w:rPr>
        <w:t>
      2. транспортировки объемов транзитного и экспортного газа;
</w:t>
      </w:r>
      <w:r>
        <w:br/>
      </w:r>
      <w:r>
        <w:rPr>
          <w:rFonts w:ascii="Times New Roman"/>
          <w:b w:val="false"/>
          <w:i w:val="false"/>
          <w:color w:val="000000"/>
          <w:sz w:val="28"/>
        </w:rPr>
        <w:t>
      3. поставок газа на внутренний рынок РК;
</w:t>
      </w:r>
      <w:r>
        <w:br/>
      </w:r>
      <w:r>
        <w:rPr>
          <w:rFonts w:ascii="Times New Roman"/>
          <w:b w:val="false"/>
          <w:i w:val="false"/>
          <w:color w:val="000000"/>
          <w:sz w:val="28"/>
        </w:rPr>
        <w:t>
      4. поставок газа, приобретаемого Уполномоченными организациями на долгосрочной основе по коммерческим договорам купли-продажи газа.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обеспечивает предоставление и действие таких прав на землю, которые могут быть обоснованно необходимы для строительства и эксплуатации Газопровода на справедливых, прозрачных, имеющих исковую силу и четко определенных коммерческих условиях в соответствии с законодательством своих государств.
</w:t>
      </w:r>
      <w:r>
        <w:br/>
      </w:r>
      <w:r>
        <w:rPr>
          <w:rFonts w:ascii="Times New Roman"/>
          <w:b w:val="false"/>
          <w:i w:val="false"/>
          <w:color w:val="000000"/>
          <w:sz w:val="28"/>
        </w:rPr>
        <w:t>
      Ни одна из Сторон не претендует на право собственности на газ, транспортируемый посредством Газопровода.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принимают во внимание, что приобретение товаров, работ и услуг организацией, которая будет создана на территории РК для целей проектирования, финансирования, строительства и эксплуатации Газопровода, будет осуществляться в соответствии с законодательством РК о государственных закупках, за исключением товаров, работ и услуг, приобретение которых будет осуществляется в соответствии с перечнем, утверждаемым Правительством РК, по основному предмету деятельности до ввода Газопровода в эксплуатацию.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оказывают содействие по вопросам:
</w:t>
      </w:r>
      <w:r>
        <w:br/>
      </w:r>
      <w:r>
        <w:rPr>
          <w:rFonts w:ascii="Times New Roman"/>
          <w:b w:val="false"/>
          <w:i w:val="false"/>
          <w:color w:val="000000"/>
          <w:sz w:val="28"/>
        </w:rPr>
        <w:t>
      получения таможенных льгот, в виде полного или частичного освобождения от обложения таможенными пошлинами при импорте оборудования, сырья и материалов, необходимых для строительства Газопровода, в соответствии с законодательством РК;
</w:t>
      </w:r>
      <w:r>
        <w:br/>
      </w:r>
      <w:r>
        <w:rPr>
          <w:rFonts w:ascii="Times New Roman"/>
          <w:b w:val="false"/>
          <w:i w:val="false"/>
          <w:color w:val="000000"/>
          <w:sz w:val="28"/>
        </w:rPr>
        <w:t>
      получения налоговых льгот, в виде освобождения от уплаты налогов в порядке, предусмотренном законодательством РК.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Координацию и контроль за выполнением положений настоящего Соглашения осуществляют следующие органы государственного управления:
</w:t>
      </w:r>
      <w:r>
        <w:br/>
      </w:r>
      <w:r>
        <w:rPr>
          <w:rFonts w:ascii="Times New Roman"/>
          <w:b w:val="false"/>
          <w:i w:val="false"/>
          <w:color w:val="000000"/>
          <w:sz w:val="28"/>
        </w:rPr>
        <w:t>
      от Казахстанской стороны - Министерство энергетики и минеральных ресурсов РК,
</w:t>
      </w:r>
      <w:r>
        <w:br/>
      </w:r>
      <w:r>
        <w:rPr>
          <w:rFonts w:ascii="Times New Roman"/>
          <w:b w:val="false"/>
          <w:i w:val="false"/>
          <w:color w:val="000000"/>
          <w:sz w:val="28"/>
        </w:rPr>
        <w:t>
      от Китайской стороны - Государственный комитет по развитию и реформам КНР,
</w:t>
      </w:r>
      <w:r>
        <w:br/>
      </w:r>
      <w:r>
        <w:rPr>
          <w:rFonts w:ascii="Times New Roman"/>
          <w:b w:val="false"/>
          <w:i w:val="false"/>
          <w:color w:val="000000"/>
          <w:sz w:val="28"/>
        </w:rPr>
        <w:t>
      далее именуемые по отдельности - Компетентный орган,
</w:t>
      </w:r>
      <w:r>
        <w:br/>
      </w:r>
      <w:r>
        <w:rPr>
          <w:rFonts w:ascii="Times New Roman"/>
          <w:b w:val="false"/>
          <w:i w:val="false"/>
          <w:color w:val="000000"/>
          <w:sz w:val="28"/>
        </w:rPr>
        <w:t>
      и совместно - Компетентные органы.
</w:t>
      </w:r>
      <w:r>
        <w:br/>
      </w:r>
      <w:r>
        <w:rPr>
          <w:rFonts w:ascii="Times New Roman"/>
          <w:b w:val="false"/>
          <w:i w:val="false"/>
          <w:color w:val="000000"/>
          <w:sz w:val="28"/>
        </w:rPr>
        <w:t>
      В случае замены Компетентного органа, Стороны незамедлительно уведомляют об этом друг друга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соглашаются и договариваются о том, что все технико-экономические и иные решения, касающиеся проектирования, финансирования, строительства, поставок и ввода в эксплуатацию объектов Газопровода принимаются совместно Сторонами в соответствии с положениями законодательства РК, действующими государственными и иными стандартами, строительными нормами и правилами, иными нормативными документами, которые обеспечивают необходимый уровень качества и безопасности при строительстве и эксплуатации Газопровода.
</w:t>
      </w:r>
      <w:r>
        <w:br/>
      </w:r>
      <w:r>
        <w:rPr>
          <w:rFonts w:ascii="Times New Roman"/>
          <w:b w:val="false"/>
          <w:i w:val="false"/>
          <w:color w:val="000000"/>
          <w:sz w:val="28"/>
        </w:rPr>
        <w:t>
      Стороны соглашаются с тем, что международные стандарты, в установленном Законодательстве РК порядке, принятые для применения на территории РК, применимы при условии, если они не противоречат и не ниже требований и норм, стандартов действующих в РК.
</w:t>
      </w:r>
      <w:r>
        <w:br/>
      </w:r>
      <w:r>
        <w:rPr>
          <w:rFonts w:ascii="Times New Roman"/>
          <w:b w:val="false"/>
          <w:i w:val="false"/>
          <w:color w:val="000000"/>
          <w:sz w:val="28"/>
        </w:rPr>
        <w:t>
      В целях обеспечения единства процедур приемки объектов газопровода в эксплуатацию каждая из Сторон признает акты приемочных комиссий государств Сторон, действующих в соответствии с национальными законодательствами государств Сторон и окажет содействие при проведении и обеспечении единой технологической связи на Газопроводе.
</w:t>
      </w:r>
      <w:r>
        <w:br/>
      </w:r>
      <w:r>
        <w:rPr>
          <w:rFonts w:ascii="Times New Roman"/>
          <w:b w:val="false"/>
          <w:i w:val="false"/>
          <w:color w:val="000000"/>
          <w:sz w:val="28"/>
        </w:rPr>
        <w:t>
      Стороны при необходимости на момент завершения строительства первого участка заключат отдельное соглашение по вопросам эксплуатации Газопровода.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возникновения обстоятельств, создающих препятствия для выполнения одной из Сторон обязательств по настоящему Соглашению, Компетентные органы Сторон проводят соответствующие консультации в целях принятия взаимоприемлемых решений по преодолению возникших препятствий и обеспечению выполнения настоящего Соглашения.
</w:t>
      </w:r>
      <w:r>
        <w:br/>
      </w:r>
      <w:r>
        <w:rPr>
          <w:rFonts w:ascii="Times New Roman"/>
          <w:b w:val="false"/>
          <w:i w:val="false"/>
          <w:color w:val="000000"/>
          <w:sz w:val="28"/>
        </w:rPr>
        <w:t>
      Разногласия в толковании и/или применении положений настоящего Соглашения, которые не могут быть устранены путем консультаций между Компетентными органами, будут разрешаться путем переговоров между Сторонами с оформлением соответствующих протоколов.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каждой из Сторон по другим международным договорам.
</w:t>
      </w:r>
      <w:r>
        <w:br/>
      </w:r>
      <w:r>
        <w:rPr>
          <w:rFonts w:ascii="Times New Roman"/>
          <w:b w:val="false"/>
          <w:i w:val="false"/>
          <w:color w:val="000000"/>
          <w:sz w:val="28"/>
        </w:rPr>
        <w:t>
      Стороны не несут ответственности по обязательствам Уполномоченных организаций, вытекающим из участия в реализации проекте строительства Газопровода.
</w:t>
      </w:r>
      <w:r>
        <w:br/>
      </w:r>
      <w:r>
        <w:rPr>
          <w:rFonts w:ascii="Times New Roman"/>
          <w:b w:val="false"/>
          <w:i w:val="false"/>
          <w:color w:val="000000"/>
          <w:sz w:val="28"/>
        </w:rPr>
        <w:t>
      При этом Стороны будут принимать меры, направленные на обеспечение надлежащего выполнения Уполномоченными организациями своих обязательств в рамках строительства и эксплуатации объектов Газопровода.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могут быть внесены изменения и/или дополнения, которые являются его неотъемлемыми частями и оформляются отдельными протоколами.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заключается сроком на 33 (тридцать три) года.
</w:t>
      </w:r>
      <w:r>
        <w:br/>
      </w:r>
      <w:r>
        <w:rPr>
          <w:rFonts w:ascii="Times New Roman"/>
          <w:b w:val="false"/>
          <w:i w:val="false"/>
          <w:color w:val="000000"/>
          <w:sz w:val="28"/>
        </w:rPr>
        <w:t>
      По окончании этого срока оно будет автоматически продлеваться на каждый последующий год, если ни одна из Сторон письменно не уведомит другую Сторону не менее чем за шесть месяцев до истечения очередного периода действия Соглашения о своем намерении прекратить его действие.
</w:t>
      </w:r>
      <w:r>
        <w:br/>
      </w:r>
      <w:r>
        <w:rPr>
          <w:rFonts w:ascii="Times New Roman"/>
          <w:b w:val="false"/>
          <w:i w:val="false"/>
          <w:color w:val="000000"/>
          <w:sz w:val="28"/>
        </w:rPr>
        <w:t>
      Прекращение действия настоящего Соглашения не затронет выполнения обязательств, предусмотренных договорами (контрактами), заключенными в рамках настоящего Соглашения в период его действия.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временно применяется с даты подписания в части, не противоречащей национальному законодательству государств Сторон.
</w:t>
      </w:r>
      <w:r>
        <w:br/>
      </w:r>
      <w:r>
        <w:rPr>
          <w:rFonts w:ascii="Times New Roman"/>
          <w:b w:val="false"/>
          <w:i w:val="false"/>
          <w:color w:val="000000"/>
          <w:sz w:val="28"/>
        </w:rPr>
        <w:t>
      Настоящее Соглашение вступает в силу после получения Сторонами последнего уведомления в письменной форме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Совершено в г. Астана 18 августа 2007 г. в двух экземплярах, каждый на казахском, русском и китайском языках, имеющих одинаковую силу.
</w:t>
      </w:r>
      <w:r>
        <w:br/>
      </w:r>
      <w:r>
        <w:rPr>
          <w:rFonts w:ascii="Times New Roman"/>
          <w:b w:val="false"/>
          <w:i w:val="false"/>
          <w:color w:val="000000"/>
          <w:sz w:val="28"/>
        </w:rPr>
        <w:t>
      В случае возникновения разногласий в толковании положений настоящего Соглашения, Стороны обращаются к тексту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Китайской Народной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