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39e3" w14:textId="fb73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бюджетных инвестиционных и концессионных проектов, финансирование разработки и проведения экспертизы технико-экономических обоснований, мастер-планов, консультативного сопровождения концессионных проектов которых осуществляется за счет средств распределяемой бюджетной программы 004 "Разработка и экспертиза технико-экономических обоснований республиканских бюджетных инвестиционных и концессионных проектов, мастер-планов, консультативное сопровождение концессионных проектов" Министерства экономики и бюджетного планирования Республики Казахстан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2009 года № 565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Заголовок с изменениями, внесенными постановлением Правительства РК от 21.08.2009 </w:t>
      </w:r>
      <w:r>
        <w:rPr>
          <w:rFonts w:ascii="Times New Roman"/>
          <w:b w:val="false"/>
          <w:i w:val="false"/>
          <w:color w:val="ff0000"/>
          <w:sz w:val="28"/>
        </w:rPr>
        <w:t>N 1224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бюджетных инвестиционных и концессионных проектов, финансирование разработки и проведения экспертизы технико-экономических обоснований, мастер-планов, консультативного сопровождения концессионных проектов которых осуществляется за счет средств распределяемой бюджетной программы 004 "Разработка и экспертиза технико-экономических обоснований республиканских бюджетных инвестиционных и концессионных проектов, мастер-планов, консультативное сопровождение концессионных проектов" Министерства экономики и бюджетного планирования Республики Казахстан на 2009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21.08.2009 </w:t>
      </w:r>
      <w:r>
        <w:rPr>
          <w:rFonts w:ascii="Times New Roman"/>
          <w:b w:val="false"/>
          <w:i w:val="false"/>
          <w:color w:val="000000"/>
          <w:sz w:val="28"/>
        </w:rPr>
        <w:t>N 1224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2009 года № 565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инвестиционных и концессионных проектов,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финансирование разработки и проведения экспертизы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технико-экономических обоснований, мастер-планов,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консультативного сопровождения концессионных проектов 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осуществляется за счет средств распределяемой бюджетной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программы 004 "Разработка и экспертиза технико-экономических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обоснований республиканских бюджетных инвестиционных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концессионных проектов, мастер-планов, консультативное </w:t>
      </w:r>
      <w:r>
        <w:br/>
      </w:r>
      <w:r>
        <w:rPr>
          <w:rFonts w:ascii="Times New Roman"/>
          <w:b/>
          <w:i w:val="false"/>
          <w:color w:val="000000"/>
        </w:rPr>
        <w:t xml:space="preserve">
сопровождение концессионных проектов" Министерства экономики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бюджетного планирования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2009 год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в редакции постановления Правительства РК от 21.08.2009 </w:t>
      </w:r>
      <w:r>
        <w:rPr>
          <w:rFonts w:ascii="Times New Roman"/>
          <w:b w:val="false"/>
          <w:i w:val="false"/>
          <w:color w:val="ff0000"/>
          <w:sz w:val="28"/>
        </w:rPr>
        <w:t>N 1224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04.12.2009 </w:t>
      </w:r>
      <w:r>
        <w:rPr>
          <w:rFonts w:ascii="Times New Roman"/>
          <w:b w:val="false"/>
          <w:i w:val="false"/>
          <w:color w:val="ff0000"/>
          <w:sz w:val="28"/>
        </w:rPr>
        <w:t>№ 2009</w:t>
      </w:r>
      <w:r>
        <w:rPr>
          <w:rFonts w:ascii="Times New Roman"/>
          <w:b w:val="false"/>
          <w:i w:val="false"/>
          <w:color w:val="ff0000"/>
          <w:sz w:val="28"/>
        </w:rPr>
        <w:t xml:space="preserve">.    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3316"/>
        <w:gridCol w:w="2974"/>
        <w:gridCol w:w="2853"/>
        <w:gridCol w:w="1907"/>
        <w:gridCol w:w="2109"/>
      </w:tblGrid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по чрезвычайным ситуациям Республики Казахстан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дежурно-диспет-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черской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(ЕДДС)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гвардия Республики Казахстан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военного городка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гвардии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транспорта и коммуникаций Республики Казахстан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«Ташкент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Шымкент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«Граница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-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Алматы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Хоргос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Кокпек, Коктал,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Благовешенку,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подъездами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Кыргызстан»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(ИТС)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«Астана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(реконструкция)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«Алматы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Капшыгай»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«Алматы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Каменогорск»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29 279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«Астана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Караганды»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«граница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Екатеринбург)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Караганды»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110 516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«Большая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 (БАКАД)»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«Алматы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Хоргос»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«Граница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-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Хоргос,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Кокпек, Коктал,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Благовещенку,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подъездами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Кыргызстан»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70 167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210 000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защитного гидро-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индустрии и торговли Республики Казахстан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машиностроения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469 112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туризма и спорта Республики Казахстан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22 598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"Туристско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-рекреационный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"Каскасу"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201 526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информатизации и связи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86 999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216 962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