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dd57" w14:textId="d2fd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Французской Республики о международных автомобильных перевозках грузов и Протокола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2009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Французской Республики о международных автомобильных перевозках грузов и Протокола к нему".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и Правительством Французской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международных автомобильных перевозках грузов и Протокола 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Французской Республики о международных автомобильных перевозках грузов и Протокол к нему, подписанные в Астане 8 февраля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Французской Республики о международных автомобильных перевозках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грузов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Французской Республики, именуемые в дальнейшем "Стороны",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благоприятные условия для осуществления международных автомобильных перевозок грузов между государствами Сторон, а также транзитов по их территориям,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международные автомобильные грузовые перевозки между государствами Сторон, выполняемые автотранспортными средствами, зарегистрированными на территории государства одной из Сторон, за свой счет или за счет третьих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Перевозчикам государства одной Стороны не разрешается осуществлять перевозки грузов между двумя пунктами, расположенными на территории государства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Грузовые перевозки, а также проезд порожних автотранспортных средств по территориям государств Сторон осуществляется на основании разрешений, выдаваемых компетентными органами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Разрешения бывают двух видов: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двусторонние и транзитные разрешения,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разрешения для перевозок в (из) третьи(х) государства, с (на) территории(ю) государства одной из Сторон автотранспортного средства другой Стороны (без транзита через государство регистрации автотранспортного средства).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разрешения действительны на одну поездку туда и обратно.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Разрешение дает право перевозчикам брать грузы в обратном направлении.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перевозку грузов выдаются перевозчикам компетентными органами государства Стороны, в которой зарегистрированы автотранспортные средства, в пределах квоты, устанавливаемой ежегодно, по взаимному согласованию компетентных органов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этой целью компетентные органы обоих государств Сторон будут обмениваться необходимым количеством бланков разрешений.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Разрешения, указанные в статье 3 настоящего Соглашения, не требуются для перевозок: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автотранспортными средствами, общая масса которых с грузом, включая прицепы, не превышает 6 тонн или грузоподъемность которых, включая грузоподъемность прицепов, не превышает 3,5 тонны;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предметов искусства, предназначенных для ярмарок, выставок или демонстраций;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предметов и оборудования, предназначенных исключительно для целей рекламы и информации, в разовом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оборудования, вспомогательных средств и животных, используемых для проведения театральных, музыкальных, кинематографических, спортивных и цирковых представлений, ярмарок или празднеств, а также кино-, радио- и телевизионных съемок;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почты;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грузов, носящих гуманитарный характер;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автотранспортными средствами, перевозящими принадлежности для ремонта другого автотранспортного средства, а также буксировка поврежденных автотранспортных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тел и праха умерших.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изготавливаются по согласованному образцу между компетентными органами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Разрешение, выданное перевозчику, действительно только для него и передаче иным перевозчикам не подлежит.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бесплатно обмениваются разрешениями, предусмотренными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должно постоянно находиться на борту автотранспортного средства и предъявляться по требованию представителя компетентных контролирующих органов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вес или габариты автотранспортного средства или груза превышают пределы, допустимые на территории государства другой Стороны, перевозчики должны иметь специальное разрешение компетентных органов государства этой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Владельцы и пользователи автотранспортных средств, осуществляющих перевозки грузов в рамках настоящего Соглашения, взаимно освобождаются от сборов и платежей, связанных с владением автотранспортных средств, использованием или содержанием автомобильных дорог государства другой Стороны, за исключением сборов и платежей за проезд по платным автомобильным дорогам, автомагистралям, мостам и тоннелям, если такие сборы и платежи подлежат взиманию, в том числе с автотранспортных средств государства этой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выполнении перевозок в соответствии с настоящим Соглашением взаимно освобождаются от обложения таможенными пошлинами, взимаемыми в связи с временным ввозом на территорию государства другой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горючее, находящееся в предусмотренных заводом-изготовителем для каждой модели автотранспортного средства емкостях, технологически и конструктивно связанных с системой питания двигателя, а также горючее, находящееся в емкостях, установленных заводом-изготовителем на прицепах и полуприцепах и предназначенных для работы отопительных и охладительных установок;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смазочные материалы в количествах, необходимых для использования во время перевозки;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запасные части и инструменты в количествах, необходимых для нормальной эксплуатации автотранспортного средства, выполняющего международную перевозку, на время следования в пути.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Неиспользованные запасные части, а также замененные старые запасные части должны быть вывезены с территории государства Стороны, либо уничтожены под надзором таможенных органов, либо сданы им в порядке, установленном на территории государства соответствующей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Члены экипажа автотранспортного средства могут без уплаты таможенных пошлин и без дополнительного разрешения на ввоз провозить свои личные вещи и необходимый для своей профессиональной деятельности инструмент на срок пребывания в стране назначения и при условии их обратного вывоза.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разрешений и их водительский персонал обязаны соблюдать на территориях государств Сторон положения действующих национальных законодательств обоих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вопросам, не урегулированным настоящим Соглашением или международными договорами, участниками которых являются государства Сторон, будут применяться положения национального законодательства государства каждой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перевозчиками положений настоящего Соглашения, имевшего место на территории государств одной из Сторон, компетентные органы государства Стороны, в которой зарегистрировано данное автотранспортное средство, обязаны по информации компетентных органов государства другой Стороны применить одну из следующих санкций: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предупреждение;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лишение (временное или окончательное, частичное или полное) возможности осуществлять перевозки, указанные в статье 1 настоящего Соглашения, на территории государства Стороны, где было совершено нарушение.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уведомляют друг друга о принятых ими санкциях.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Представители компетентных органов транспорта государств Сторон по мере необходимости будут встречаться на заседаниях Смешанной комиссии, создаваемой настоящим Соглашением, для дальнейшего развития автомобильных перевозок между государствами Сторон, а также в целях обеспечения надлежащего выполнения настоящего Соглашения, выработки предложений по его изменению и обмена необходимыми статистическими сведениями или в других 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Указанная комиссия собирается по инициативе государства одной из Сторон поочередно на территории государства каждой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Сторон регулируют применение настоящего Соглашения посредством Протокола, подписанного одновременно и являющимся неотъемлемой частью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Смешанная комиссия, указанная в Статье 14 настоящего Соглашения, имеет право по мере необходимости при обоюдном согласии государств Сторон инициировать внесение изменений и дополнений в настоящее Соглашение и в указанный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 и вступающими в силу в порядке, предусмотренном статьей 18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и/или применения положений настоящего Соглашения будут разрешаться путем проведения консультаций и переговоров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являются, в том числе права и обязательства, вытекающие для Французкой Республики как члена Европейского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будет оставаться в силе до истечения трех месяцев с даты, когда одна из Сторон получит письменное уведомление другой Стороны о своем намерении 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(тридцати)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8 февраля 2008 года в двух экземплярах, каждый на казахском, французском и русском языках, причем все тексты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Французской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