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60ee" w14:textId="4bd6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доли имущества лиц (лица), являющихся (являющегося) недропользователями (недропользователем), в стоимости уставного (акционерного) капитала или акций (долей участия) юридического лица или консорциума на дату реализации акций (долей участия)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марта 2009 года № 332. Утратило силу постановлением Правительства Республики Казахстан от 20 апреля 2018 года № 208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20.04.2018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197 </w:t>
      </w:r>
      <w:r>
        <w:rPr>
          <w:rFonts w:ascii="Times New Roman"/>
          <w:b w:val="false"/>
          <w:i w:val="false"/>
          <w:color w:val="000000"/>
          <w:sz w:val="28"/>
        </w:rPr>
        <w:t xml:space="preserve">Кодекса Республики Казахстан от 10 декабря 2008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определения доли имущества лиц (лица), являющихся (являющегося) недропользователями (недропользователем), в стоимости уставного (акционерного) капитала или акций (долей участия) юридического лица или консорциума на дату реализации акций (долей участия).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2009 года и подлежит официальному опубликованию.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марта 2009 года № 332 </w:t>
            </w:r>
          </w:p>
        </w:tc>
      </w:tr>
    </w:tbl>
    <w:bookmarkStart w:name="z4" w:id="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определения доли имущества лиц (лица), являющихся (являющегося) </w:t>
      </w:r>
      <w:r>
        <w:br/>
      </w:r>
      <w:r>
        <w:rPr>
          <w:rFonts w:ascii="Times New Roman"/>
          <w:b/>
          <w:i w:val="false"/>
          <w:color w:val="000000"/>
        </w:rPr>
        <w:t>недропользователями (недропользователем), в стоимости уставного</w:t>
      </w:r>
      <w:r>
        <w:br/>
      </w:r>
      <w:r>
        <w:rPr>
          <w:rFonts w:ascii="Times New Roman"/>
          <w:b/>
          <w:i w:val="false"/>
          <w:color w:val="000000"/>
        </w:rPr>
        <w:t>(акционерного) капитала или акций (долей участия) юридического</w:t>
      </w:r>
      <w:r>
        <w:br/>
      </w:r>
      <w:r>
        <w:rPr>
          <w:rFonts w:ascii="Times New Roman"/>
          <w:b/>
          <w:i w:val="false"/>
          <w:color w:val="000000"/>
        </w:rPr>
        <w:t xml:space="preserve">лица или консорциума на дату реализации акций (долей участия) </w:t>
      </w:r>
      <w:r>
        <w:br/>
      </w:r>
      <w:r>
        <w:rPr>
          <w:rFonts w:ascii="Times New Roman"/>
          <w:b/>
          <w:i w:val="false"/>
          <w:color w:val="000000"/>
        </w:rPr>
        <w:t>1. Общие положения</w:t>
      </w:r>
    </w:p>
    <w:bookmarkEnd w:id="3"/>
    <w:bookmarkStart w:name="z6" w:id="4"/>
    <w:p>
      <w:pPr>
        <w:spacing w:after="0"/>
        <w:ind w:left="0"/>
        <w:jc w:val="both"/>
      </w:pPr>
      <w:r>
        <w:rPr>
          <w:rFonts w:ascii="Times New Roman"/>
          <w:b w:val="false"/>
          <w:i w:val="false"/>
          <w:color w:val="000000"/>
          <w:sz w:val="28"/>
        </w:rPr>
        <w:t xml:space="preserve">
      1. Настоящие Правила определения доли имущества лиц (лица), являющихся (являющегося) недропользователями (недропользователем), в стоимости уставного (акционерного) капитала или акций (долей участия) юридического лица или консорциума на дату реализации акций (долей участия) (далее - Правила) разработаны в соответствии со </w:t>
      </w:r>
      <w:r>
        <w:rPr>
          <w:rFonts w:ascii="Times New Roman"/>
          <w:b w:val="false"/>
          <w:i w:val="false"/>
          <w:color w:val="000000"/>
          <w:sz w:val="28"/>
        </w:rPr>
        <w:t xml:space="preserve">статьей 197 </w:t>
      </w:r>
      <w:r>
        <w:rPr>
          <w:rFonts w:ascii="Times New Roman"/>
          <w:b w:val="false"/>
          <w:i w:val="false"/>
          <w:color w:val="000000"/>
          <w:sz w:val="28"/>
        </w:rPr>
        <w:t xml:space="preserve">Кодекса Республики Казахстан от 10 декабря 2008 года "О налогах и других обязательных платежах в бюджет" (Налоговый кодекс). </w:t>
      </w:r>
    </w:p>
    <w:bookmarkEnd w:id="4"/>
    <w:bookmarkStart w:name="z14" w:id="5"/>
    <w:p>
      <w:pPr>
        <w:spacing w:after="0"/>
        <w:ind w:left="0"/>
        <w:jc w:val="both"/>
      </w:pPr>
      <w:r>
        <w:rPr>
          <w:rFonts w:ascii="Times New Roman"/>
          <w:b w:val="false"/>
          <w:i w:val="false"/>
          <w:color w:val="000000"/>
          <w:sz w:val="28"/>
        </w:rPr>
        <w:t xml:space="preserve">
      Настоящие Правила устанавливают порядок определения доли имущества лиц (лица), являющихся (являющегося) недропользователями (недропользователем), (далее - недропользователи (недропользователь) Республики Казахстан), в стоимости уставного (акционерного) капитала или акций (долей участия) юридического лица или консорциума на дату реализации акций (долей участия). </w:t>
      </w:r>
    </w:p>
    <w:bookmarkEnd w:id="5"/>
    <w:bookmarkStart w:name="z15" w:id="6"/>
    <w:p>
      <w:pPr>
        <w:spacing w:after="0"/>
        <w:ind w:left="0"/>
        <w:jc w:val="both"/>
      </w:pPr>
      <w:r>
        <w:rPr>
          <w:rFonts w:ascii="Times New Roman"/>
          <w:b w:val="false"/>
          <w:i w:val="false"/>
          <w:color w:val="000000"/>
          <w:sz w:val="28"/>
        </w:rPr>
        <w:t xml:space="preserve">
      2. Настоящие Правила применяются лицами (резидентами и нерезидентами) при реализации акций (долей участия) юридического лица или консорциума, владеющего акциями (долями участия) недропользователей (недропользователя) Республики Казахстан. </w:t>
      </w:r>
    </w:p>
    <w:bookmarkEnd w:id="6"/>
    <w:bookmarkStart w:name="z16" w:id="7"/>
    <w:p>
      <w:pPr>
        <w:spacing w:after="0"/>
        <w:ind w:left="0"/>
        <w:jc w:val="left"/>
      </w:pPr>
      <w:r>
        <w:rPr>
          <w:rFonts w:ascii="Times New Roman"/>
          <w:b/>
          <w:i w:val="false"/>
          <w:color w:val="000000"/>
        </w:rPr>
        <w:t xml:space="preserve"> 2. Порядок определения доли</w:t>
      </w:r>
    </w:p>
    <w:bookmarkEnd w:id="7"/>
    <w:bookmarkStart w:name="z17" w:id="8"/>
    <w:p>
      <w:pPr>
        <w:spacing w:after="0"/>
        <w:ind w:left="0"/>
        <w:jc w:val="both"/>
      </w:pPr>
      <w:r>
        <w:rPr>
          <w:rFonts w:ascii="Times New Roman"/>
          <w:b w:val="false"/>
          <w:i w:val="false"/>
          <w:color w:val="000000"/>
          <w:sz w:val="28"/>
        </w:rPr>
        <w:t xml:space="preserve">
      3. Доля имущества недропользователей (недропользователя) в стоимости уставного (акционерного) капитала или акций (долей участия) юридического лица на дату реализации акций (долей участия) определяется как отношение суммы стоимостей (стоимости) имущества недропользователей (недропользователя) Республики Казахстан, акциями (долями участия), которых (которого) владеет юридическое лицо, акции (доли участия), которых (которого) реализуются к общей стоимости активов такого юридического лица. </w:t>
      </w:r>
    </w:p>
    <w:bookmarkEnd w:id="8"/>
    <w:bookmarkStart w:name="z18" w:id="9"/>
    <w:p>
      <w:pPr>
        <w:spacing w:after="0"/>
        <w:ind w:left="0"/>
        <w:jc w:val="both"/>
      </w:pPr>
      <w:r>
        <w:rPr>
          <w:rFonts w:ascii="Times New Roman"/>
          <w:b w:val="false"/>
          <w:i w:val="false"/>
          <w:color w:val="000000"/>
          <w:sz w:val="28"/>
        </w:rPr>
        <w:t xml:space="preserve">
      4. Для целей настоящих Правил стоимостью имущества недропользователя Республики Казахстан (в зависимости от его организационно-правовой формы) признается балансовая стоимость: </w:t>
      </w:r>
    </w:p>
    <w:bookmarkEnd w:id="9"/>
    <w:bookmarkStart w:name="z19" w:id="10"/>
    <w:p>
      <w:pPr>
        <w:spacing w:after="0"/>
        <w:ind w:left="0"/>
        <w:jc w:val="both"/>
      </w:pPr>
      <w:r>
        <w:rPr>
          <w:rFonts w:ascii="Times New Roman"/>
          <w:b w:val="false"/>
          <w:i w:val="false"/>
          <w:color w:val="000000"/>
          <w:sz w:val="28"/>
        </w:rPr>
        <w:t xml:space="preserve">
      доли участия в таком недропользователе Республики Казахстан, которой владеет юридическое лицо, акции (доли участия) которого реализуются; </w:t>
      </w:r>
    </w:p>
    <w:bookmarkEnd w:id="10"/>
    <w:bookmarkStart w:name="z20" w:id="11"/>
    <w:p>
      <w:pPr>
        <w:spacing w:after="0"/>
        <w:ind w:left="0"/>
        <w:jc w:val="both"/>
      </w:pPr>
      <w:r>
        <w:rPr>
          <w:rFonts w:ascii="Times New Roman"/>
          <w:b w:val="false"/>
          <w:i w:val="false"/>
          <w:color w:val="000000"/>
          <w:sz w:val="28"/>
        </w:rPr>
        <w:t xml:space="preserve">
      акций, выпущенных таким недропользователем Республики Казахстан, которыми владеет юридическое лицо, акции (доли участия) которого реализуются. </w:t>
      </w:r>
    </w:p>
    <w:bookmarkEnd w:id="11"/>
    <w:bookmarkStart w:name="z21" w:id="12"/>
    <w:p>
      <w:pPr>
        <w:spacing w:after="0"/>
        <w:ind w:left="0"/>
        <w:jc w:val="both"/>
      </w:pPr>
      <w:r>
        <w:rPr>
          <w:rFonts w:ascii="Times New Roman"/>
          <w:b w:val="false"/>
          <w:i w:val="false"/>
          <w:color w:val="000000"/>
          <w:sz w:val="28"/>
        </w:rPr>
        <w:t xml:space="preserve">
      Общей стоимостью активов юридического лица, акции (доли участия) которого реализуются, признается сумма балансовых стоимостей всех активов такого юридического лица. </w:t>
      </w:r>
    </w:p>
    <w:bookmarkEnd w:id="12"/>
    <w:bookmarkStart w:name="z22" w:id="13"/>
    <w:p>
      <w:pPr>
        <w:spacing w:after="0"/>
        <w:ind w:left="0"/>
        <w:jc w:val="both"/>
      </w:pPr>
      <w:r>
        <w:rPr>
          <w:rFonts w:ascii="Times New Roman"/>
          <w:b w:val="false"/>
          <w:i w:val="false"/>
          <w:color w:val="000000"/>
          <w:sz w:val="28"/>
        </w:rPr>
        <w:t xml:space="preserve">
      5. Доля имущества недропользователей (недропользователя) в стоимости долей участия консорциума на дату реализации долей участия определяется как отношение суммы стоимостей (стоимости) имущества недропользователей (недропользователя) Республики Казахстан, акциями (долями участия) которых владеют участники консорциума, доли участия в котором реализуются, к сумме общих стоимостей активов таких участников. </w:t>
      </w:r>
    </w:p>
    <w:bookmarkEnd w:id="13"/>
    <w:bookmarkStart w:name="z23" w:id="14"/>
    <w:p>
      <w:pPr>
        <w:spacing w:after="0"/>
        <w:ind w:left="0"/>
        <w:jc w:val="both"/>
      </w:pPr>
      <w:r>
        <w:rPr>
          <w:rFonts w:ascii="Times New Roman"/>
          <w:b w:val="false"/>
          <w:i w:val="false"/>
          <w:color w:val="000000"/>
          <w:sz w:val="28"/>
        </w:rPr>
        <w:t xml:space="preserve">
      Стоимость имущества недропользователя Республики Казахстан и общая стоимость активов каждого участника консорциума определяется в порядке, установленном пунктом 4 настоящих Правил. </w:t>
      </w:r>
    </w:p>
    <w:bookmarkEnd w:id="14"/>
    <w:bookmarkStart w:name="z24" w:id="15"/>
    <w:p>
      <w:pPr>
        <w:spacing w:after="0"/>
        <w:ind w:left="0"/>
        <w:jc w:val="both"/>
      </w:pPr>
      <w:r>
        <w:rPr>
          <w:rFonts w:ascii="Times New Roman"/>
          <w:b w:val="false"/>
          <w:i w:val="false"/>
          <w:color w:val="000000"/>
          <w:sz w:val="28"/>
        </w:rPr>
        <w:t xml:space="preserve">
      6. Для целей пунктов 4 и 5 настоящих Правил балансовая стоимость определяется на основе данных отдельной финансовой отчетности юридического лица, акции (доли участия) которого реализуются, или участников консорциума, доли участия в котором реализуются, составленной и утвержденной в соответствии с требованиями законодательства государства, в котором создано такое юридическое лицо или консорциум: </w:t>
      </w:r>
    </w:p>
    <w:bookmarkEnd w:id="15"/>
    <w:bookmarkStart w:name="z25" w:id="16"/>
    <w:p>
      <w:pPr>
        <w:spacing w:after="0"/>
        <w:ind w:left="0"/>
        <w:jc w:val="both"/>
      </w:pPr>
      <w:r>
        <w:rPr>
          <w:rFonts w:ascii="Times New Roman"/>
          <w:b w:val="false"/>
          <w:i w:val="false"/>
          <w:color w:val="000000"/>
          <w:sz w:val="28"/>
        </w:rPr>
        <w:t xml:space="preserve">
      1) на дату передачи права собственности на акции (доли участия) </w:t>
      </w:r>
    </w:p>
    <w:bookmarkEnd w:id="16"/>
    <w:p>
      <w:pPr>
        <w:spacing w:after="0"/>
        <w:ind w:left="0"/>
        <w:jc w:val="both"/>
      </w:pPr>
      <w:r>
        <w:rPr>
          <w:rFonts w:ascii="Times New Roman"/>
          <w:b w:val="false"/>
          <w:i w:val="false"/>
          <w:color w:val="000000"/>
          <w:sz w:val="28"/>
        </w:rPr>
        <w:t xml:space="preserve">
      покупателю; </w:t>
      </w:r>
    </w:p>
    <w:bookmarkStart w:name="z26" w:id="17"/>
    <w:p>
      <w:pPr>
        <w:spacing w:after="0"/>
        <w:ind w:left="0"/>
        <w:jc w:val="both"/>
      </w:pPr>
      <w:r>
        <w:rPr>
          <w:rFonts w:ascii="Times New Roman"/>
          <w:b w:val="false"/>
          <w:i w:val="false"/>
          <w:color w:val="000000"/>
          <w:sz w:val="28"/>
        </w:rPr>
        <w:t xml:space="preserve">
      2) при отсутствии отдельной финансовой отчетности на дату передачи права собственности на акции (доли участия) покупателю - на последнюю отчетную дату, предшествующую дате передачи права собственности на акции (доли участия) покупателю. </w:t>
      </w:r>
    </w:p>
    <w:bookmarkEnd w:id="17"/>
    <w:bookmarkStart w:name="z27" w:id="18"/>
    <w:p>
      <w:pPr>
        <w:spacing w:after="0"/>
        <w:ind w:left="0"/>
        <w:jc w:val="both"/>
      </w:pPr>
      <w:r>
        <w:rPr>
          <w:rFonts w:ascii="Times New Roman"/>
          <w:b w:val="false"/>
          <w:i w:val="false"/>
          <w:color w:val="000000"/>
          <w:sz w:val="28"/>
        </w:rPr>
        <w:t xml:space="preserve">
      7. В ходе налоговой проверки в соответствии с законодательством Республики Казахстан налоговый орган вправе запросить копию аудиторского отчета по аудиту отдельной финансовой отчетности юридического лица или участников консорциума, акции (доли участия) которого (которых) реализуются, при условии, что такой аудит осуществлялся.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