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0ba9" w14:textId="8620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выполнения государственного задания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марта 2009 года № 291. Утратило силу постановлением Правительства Республики Казахстан от 10 августа 2015 года № 636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30 марта 2015 года № 236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41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выполнения государственного задания.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2009 года № 291 </w:t>
      </w:r>
    </w:p>
    <w:bookmarkStart w:name="z4"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разработки и выполнения государственного задания </w:t>
      </w:r>
    </w:p>
    <w:bookmarkEnd w:id="1"/>
    <w:bookmarkStart w:name="z36" w:id="2"/>
    <w:p>
      <w:pPr>
        <w:spacing w:after="0"/>
        <w:ind w:left="0"/>
        <w:jc w:val="both"/>
      </w:pPr>
      <w:r>
        <w:rPr>
          <w:rFonts w:ascii="Times New Roman"/>
          <w:b w:val="false"/>
          <w:i w:val="false"/>
          <w:color w:val="000000"/>
          <w:sz w:val="28"/>
        </w:rPr>
        <w:t>
      Настоящие Правила разработки и выполнения государственного задания (далее - Правила) разработаны в соответствии со </w:t>
      </w:r>
      <w:r>
        <w:rPr>
          <w:rFonts w:ascii="Times New Roman"/>
          <w:b w:val="false"/>
          <w:i w:val="false"/>
          <w:color w:val="000000"/>
          <w:sz w:val="28"/>
        </w:rPr>
        <w:t xml:space="preserve">статьей 41 </w:t>
      </w:r>
      <w:r>
        <w:rPr>
          <w:rFonts w:ascii="Times New Roman"/>
          <w:b w:val="false"/>
          <w:i w:val="false"/>
          <w:color w:val="000000"/>
          <w:sz w:val="28"/>
        </w:rPr>
        <w:t xml:space="preserve">Бюджетного кодекса Республики Казахстан от 4 декабря 2008 года (далее - Кодекс) и определяют порядок разработки и выполнения государственного задания. </w:t>
      </w:r>
    </w:p>
    <w:bookmarkEnd w:id="2"/>
    <w:bookmarkStart w:name="z37" w:id="3"/>
    <w:p>
      <w:pPr>
        <w:spacing w:after="0"/>
        <w:ind w:left="0"/>
        <w:jc w:val="left"/>
      </w:pPr>
      <w:r>
        <w:rPr>
          <w:rFonts w:ascii="Times New Roman"/>
          <w:b/>
          <w:i w:val="false"/>
          <w:color w:val="000000"/>
        </w:rPr>
        <w:t xml:space="preserve"> 
Глава 1. Общие положения </w:t>
      </w:r>
    </w:p>
    <w:bookmarkEnd w:id="3"/>
    <w:bookmarkStart w:name="z5" w:id="4"/>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31.12.2013 </w:t>
      </w:r>
      <w:r>
        <w:rPr>
          <w:rFonts w:ascii="Times New Roman"/>
          <w:b w:val="false"/>
          <w:i w:val="false"/>
          <w:color w:val="000000"/>
          <w:sz w:val="28"/>
        </w:rPr>
        <w:t>№ 1524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 этих юридических лиц. </w:t>
      </w:r>
    </w:p>
    <w:bookmarkEnd w:id="4"/>
    <w:bookmarkStart w:name="z7" w:id="5"/>
    <w:p>
      <w:pPr>
        <w:spacing w:after="0"/>
        <w:ind w:left="0"/>
        <w:jc w:val="left"/>
      </w:pPr>
      <w:r>
        <w:rPr>
          <w:rFonts w:ascii="Times New Roman"/>
          <w:b/>
          <w:i w:val="false"/>
          <w:color w:val="000000"/>
        </w:rPr>
        <w:t xml:space="preserve"> 
Глава 2. Порядок разработки государственного задания </w:t>
      </w:r>
    </w:p>
    <w:bookmarkEnd w:id="5"/>
    <w:bookmarkStart w:name="z8" w:id="6"/>
    <w:p>
      <w:pPr>
        <w:spacing w:after="0"/>
        <w:ind w:left="0"/>
        <w:jc w:val="both"/>
      </w:pPr>
      <w:r>
        <w:rPr>
          <w:rFonts w:ascii="Times New Roman"/>
          <w:b w:val="false"/>
          <w:i w:val="false"/>
          <w:color w:val="000000"/>
          <w:sz w:val="28"/>
        </w:rPr>
        <w:t>
      3. Разработка государственного задания включает подготовку предложений и обоснований на оказание государственных услуг, реализацию бюджетных инвестиционных проектов или выполнения других задач в форме государственного задания.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06.03.2012 </w:t>
      </w:r>
      <w:r>
        <w:rPr>
          <w:rFonts w:ascii="Times New Roman"/>
          <w:b w:val="false"/>
          <w:i w:val="false"/>
          <w:color w:val="000000"/>
          <w:sz w:val="28"/>
        </w:rPr>
        <w:t>№ 296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Администратор республиканских бюджетных программ при разработке республиканского бюджета вместе с проектом стратегического плана и бюджетной заявкой представляет в центральный уполномоченный орган по государственному планированию предложение на оказание государственных услуг или реализацию бюджетных инвестиционных проектов в форме государственного задания.</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Предложение предоставляется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 должно содержать:</w:t>
      </w:r>
      <w:r>
        <w:br/>
      </w:r>
      <w:r>
        <w:rPr>
          <w:rFonts w:ascii="Times New Roman"/>
          <w:b w:val="false"/>
          <w:i w:val="false"/>
          <w:color w:val="000000"/>
          <w:sz w:val="28"/>
        </w:rPr>
        <w:t>
</w:t>
      </w:r>
      <w:r>
        <w:rPr>
          <w:rFonts w:ascii="Times New Roman"/>
          <w:b w:val="false"/>
          <w:i w:val="false"/>
          <w:color w:val="000000"/>
          <w:sz w:val="28"/>
        </w:rPr>
        <w:t>
      1) наименование государственной услуги или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2) описание государственной услуги или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3) наименование юридического лица с участием государства в уставном капитале или организации, входящей в группу Фонда национального благосостояния, или Национальной палаты предпринимателей Республики Казахстан, или ее организаций, определяемые Правительством Республики Казахстан или автономной организации образования, или ее организации, ответственного за выполнение государственного задания;</w:t>
      </w:r>
      <w:r>
        <w:br/>
      </w:r>
      <w:r>
        <w:rPr>
          <w:rFonts w:ascii="Times New Roman"/>
          <w:b w:val="false"/>
          <w:i w:val="false"/>
          <w:color w:val="000000"/>
          <w:sz w:val="28"/>
        </w:rPr>
        <w:t>
</w:t>
      </w:r>
      <w:r>
        <w:rPr>
          <w:rFonts w:ascii="Times New Roman"/>
          <w:b w:val="false"/>
          <w:i w:val="false"/>
          <w:color w:val="000000"/>
          <w:sz w:val="28"/>
        </w:rPr>
        <w:t>
      4) наименование республиканской бюджетной программы, в рамках</w:t>
      </w:r>
      <w:r>
        <w:br/>
      </w:r>
      <w:r>
        <w:rPr>
          <w:rFonts w:ascii="Times New Roman"/>
          <w:b w:val="false"/>
          <w:i w:val="false"/>
          <w:color w:val="000000"/>
          <w:sz w:val="28"/>
        </w:rPr>
        <w:t>
которой предлагается выполнение государственного задания, и сумму</w:t>
      </w:r>
      <w:r>
        <w:br/>
      </w:r>
      <w:r>
        <w:rPr>
          <w:rFonts w:ascii="Times New Roman"/>
          <w:b w:val="false"/>
          <w:i w:val="false"/>
          <w:color w:val="000000"/>
          <w:sz w:val="28"/>
        </w:rPr>
        <w:t>
бюджетных средств, планируемых на его выполнение;</w:t>
      </w:r>
      <w:r>
        <w:br/>
      </w:r>
      <w:r>
        <w:rPr>
          <w:rFonts w:ascii="Times New Roman"/>
          <w:b w:val="false"/>
          <w:i w:val="false"/>
          <w:color w:val="000000"/>
          <w:sz w:val="28"/>
        </w:rPr>
        <w:t>
</w:t>
      </w:r>
      <w:r>
        <w:rPr>
          <w:rFonts w:ascii="Times New Roman"/>
          <w:b w:val="false"/>
          <w:i w:val="false"/>
          <w:color w:val="000000"/>
          <w:sz w:val="28"/>
        </w:rPr>
        <w:t>
      5) срок выполнения государственного задания;</w:t>
      </w:r>
      <w:r>
        <w:br/>
      </w:r>
      <w:r>
        <w:rPr>
          <w:rFonts w:ascii="Times New Roman"/>
          <w:b w:val="false"/>
          <w:i w:val="false"/>
          <w:color w:val="000000"/>
          <w:sz w:val="28"/>
        </w:rPr>
        <w:t>
</w:t>
      </w:r>
      <w:r>
        <w:rPr>
          <w:rFonts w:ascii="Times New Roman"/>
          <w:b w:val="false"/>
          <w:i w:val="false"/>
          <w:color w:val="000000"/>
          <w:sz w:val="28"/>
        </w:rPr>
        <w:t>
      6) обоснование необходимости реализации государственной услуги или бюджетного инвестиционного проекта именно в форме государственного задания.</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06.03.2012 </w:t>
      </w:r>
      <w:r>
        <w:rPr>
          <w:rFonts w:ascii="Times New Roman"/>
          <w:b w:val="false"/>
          <w:i w:val="false"/>
          <w:color w:val="000000"/>
          <w:sz w:val="28"/>
        </w:rPr>
        <w:t>№ 296</w:t>
      </w:r>
      <w:r>
        <w:rPr>
          <w:rFonts w:ascii="Times New Roman"/>
          <w:b w:val="false"/>
          <w:i w:val="false"/>
          <w:color w:val="ff0000"/>
          <w:sz w:val="28"/>
        </w:rPr>
        <w:t xml:space="preserve">; с изменением, внесенным постановлением Правительства РК от 31.12.2013 </w:t>
      </w:r>
      <w:r>
        <w:rPr>
          <w:rFonts w:ascii="Times New Roman"/>
          <w:b w:val="false"/>
          <w:i w:val="false"/>
          <w:color w:val="000000"/>
          <w:sz w:val="28"/>
        </w:rPr>
        <w:t>№ 1524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Перечень государственных услуг и бюджетных инвестиционных проектов, планируемых к выполнению в форме государственного задания, вносится на рассмотрение </w:t>
      </w:r>
      <w:r>
        <w:rPr>
          <w:rFonts w:ascii="Times New Roman"/>
          <w:b w:val="false"/>
          <w:i w:val="false"/>
          <w:color w:val="000000"/>
          <w:sz w:val="28"/>
        </w:rPr>
        <w:t>Республиканской бюджетной комиссии</w:t>
      </w:r>
      <w:r>
        <w:rPr>
          <w:rFonts w:ascii="Times New Roman"/>
          <w:b w:val="false"/>
          <w:i w:val="false"/>
          <w:color w:val="000000"/>
          <w:sz w:val="28"/>
        </w:rPr>
        <w:t xml:space="preserve"> вместе с проектами стратегических планов государственных органов, бюджетными заявками администраторов республиканских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06.03.2012 </w:t>
      </w:r>
      <w:r>
        <w:rPr>
          <w:rFonts w:ascii="Times New Roman"/>
          <w:b w:val="false"/>
          <w:i w:val="false"/>
          <w:color w:val="000000"/>
          <w:sz w:val="28"/>
        </w:rPr>
        <w:t>№ 296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Бюджетные инвестиционные проекты, планируемые к реализации в форме государственного задания, проходят все процедуры планирования бюджетных инвестиционных проектов, установленные бюджетным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000000"/>
          <w:sz w:val="28"/>
        </w:rPr>
        <w:t>
      8. Центральный уполномоченный орган по государственному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с указанием администраторов республиканских бюджетных программ и юридических лиц, ответственных за выполнение государственных заданий (далее – перечень государственных заданий).</w:t>
      </w:r>
      <w:r>
        <w:br/>
      </w:r>
      <w:r>
        <w:rPr>
          <w:rFonts w:ascii="Times New Roman"/>
          <w:b w:val="false"/>
          <w:i w:val="false"/>
          <w:color w:val="000000"/>
          <w:sz w:val="28"/>
        </w:rPr>
        <w:t>
</w:t>
      </w:r>
      <w:r>
        <w:rPr>
          <w:rFonts w:ascii="Times New Roman"/>
          <w:b w:val="false"/>
          <w:i w:val="false"/>
          <w:color w:val="000000"/>
          <w:sz w:val="28"/>
        </w:rPr>
        <w:t>
      Перечень государственных заданий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наименование государственной услуги или бюджетного инвестиционного проекта, осуществляемых в форме выполнения государственного задания;</w:t>
      </w:r>
      <w:r>
        <w:br/>
      </w:r>
      <w:r>
        <w:rPr>
          <w:rFonts w:ascii="Times New Roman"/>
          <w:b w:val="false"/>
          <w:i w:val="false"/>
          <w:color w:val="000000"/>
          <w:sz w:val="28"/>
        </w:rPr>
        <w:t>
</w:t>
      </w:r>
      <w:r>
        <w:rPr>
          <w:rFonts w:ascii="Times New Roman"/>
          <w:b w:val="false"/>
          <w:i w:val="false"/>
          <w:color w:val="000000"/>
          <w:sz w:val="28"/>
        </w:rPr>
        <w:t>
      2) краткое описание государственной услуги или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3) наименование администратора республиканской бюджетной программы и юридического лица, ответственных за выполнение государственного задания;</w:t>
      </w:r>
      <w:r>
        <w:br/>
      </w:r>
      <w:r>
        <w:rPr>
          <w:rFonts w:ascii="Times New Roman"/>
          <w:b w:val="false"/>
          <w:i w:val="false"/>
          <w:color w:val="000000"/>
          <w:sz w:val="28"/>
        </w:rPr>
        <w:t>
</w:t>
      </w:r>
      <w:r>
        <w:rPr>
          <w:rFonts w:ascii="Times New Roman"/>
          <w:b w:val="false"/>
          <w:i w:val="false"/>
          <w:color w:val="000000"/>
          <w:sz w:val="28"/>
        </w:rPr>
        <w:t>
      4) наименование республиканской бюджетной программы с указанием кода Единой бюджетной классификации, в рамках которой выполняется государственное задание;</w:t>
      </w:r>
      <w:r>
        <w:br/>
      </w:r>
      <w:r>
        <w:rPr>
          <w:rFonts w:ascii="Times New Roman"/>
          <w:b w:val="false"/>
          <w:i w:val="false"/>
          <w:color w:val="000000"/>
          <w:sz w:val="28"/>
        </w:rPr>
        <w:t>
</w:t>
      </w:r>
      <w:r>
        <w:rPr>
          <w:rFonts w:ascii="Times New Roman"/>
          <w:b w:val="false"/>
          <w:i w:val="false"/>
          <w:color w:val="000000"/>
          <w:sz w:val="28"/>
        </w:rPr>
        <w:t>
      5) суммы бюджетных средств, необходимых на выполнение государственного задания.</w:t>
      </w:r>
      <w:r>
        <w:br/>
      </w:r>
      <w:r>
        <w:rPr>
          <w:rFonts w:ascii="Times New Roman"/>
          <w:b w:val="false"/>
          <w:i w:val="false"/>
          <w:color w:val="000000"/>
          <w:sz w:val="28"/>
        </w:rPr>
        <w:t>
</w:t>
      </w:r>
      <w:r>
        <w:rPr>
          <w:rFonts w:ascii="Times New Roman"/>
          <w:b w:val="false"/>
          <w:i w:val="false"/>
          <w:color w:val="000000"/>
          <w:sz w:val="28"/>
        </w:rPr>
        <w:t>
      Описание государственной услуги или бюджетного инвестиционного проекта должно быть кратким и ясным и должно отражать суть государственной услуги или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Перечень государственных заданий утверждается в форме приложения к постановлению Правительства Республики Казахстан о реализации закона о республиканском бюджете.</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06.03.2012 </w:t>
      </w:r>
      <w:r>
        <w:rPr>
          <w:rFonts w:ascii="Times New Roman"/>
          <w:b w:val="false"/>
          <w:i w:val="false"/>
          <w:color w:val="000000"/>
          <w:sz w:val="28"/>
        </w:rPr>
        <w:t>№ 296</w:t>
      </w:r>
      <w:r>
        <w:rPr>
          <w:rFonts w:ascii="Times New Roman"/>
          <w:b w:val="false"/>
          <w:i w:val="false"/>
          <w:color w:val="ff0000"/>
          <w:sz w:val="28"/>
        </w:rPr>
        <w:t xml:space="preserve">; с изменением, внесенным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В течение финансового года в случае необходимости безотлагательного решения задач, направленных на обеспечение социально-экономической стабильности государства, Правительством Республики Казахстан с учетом предложений Республиканской бюджетной комиссии могут быть внесены дополнения в Перечень государственных заданий в пределах республиканских бюджетных программ, утвержденных в республиканском бюджете. </w:t>
      </w:r>
    </w:p>
    <w:bookmarkEnd w:id="6"/>
    <w:bookmarkStart w:name="z29" w:id="7"/>
    <w:p>
      <w:pPr>
        <w:spacing w:after="0"/>
        <w:ind w:left="0"/>
        <w:jc w:val="left"/>
      </w:pPr>
      <w:r>
        <w:rPr>
          <w:rFonts w:ascii="Times New Roman"/>
          <w:b/>
          <w:i w:val="false"/>
          <w:color w:val="000000"/>
        </w:rPr>
        <w:t xml:space="preserve"> 
Глава 3. Порядок выполнения государственного задания </w:t>
      </w:r>
    </w:p>
    <w:bookmarkEnd w:id="7"/>
    <w:bookmarkStart w:name="z30" w:id="8"/>
    <w:p>
      <w:pPr>
        <w:spacing w:after="0"/>
        <w:ind w:left="0"/>
        <w:jc w:val="both"/>
      </w:pPr>
      <w:r>
        <w:rPr>
          <w:rFonts w:ascii="Times New Roman"/>
          <w:b w:val="false"/>
          <w:i w:val="false"/>
          <w:color w:val="000000"/>
          <w:sz w:val="28"/>
        </w:rPr>
        <w:t>
      10.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нем показателей результатов (далее - договор).</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06.03.2012 </w:t>
      </w:r>
      <w:r>
        <w:rPr>
          <w:rFonts w:ascii="Times New Roman"/>
          <w:b w:val="false"/>
          <w:i w:val="false"/>
          <w:color w:val="000000"/>
          <w:sz w:val="28"/>
        </w:rPr>
        <w:t>№ 296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Договор должен содержать показатели прямых 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 . </w:t>
      </w:r>
      <w:r>
        <w:br/>
      </w:r>
      <w:r>
        <w:rPr>
          <w:rFonts w:ascii="Times New Roman"/>
          <w:b w:val="false"/>
          <w:i w:val="false"/>
          <w:color w:val="000000"/>
          <w:sz w:val="28"/>
        </w:rPr>
        <w:t>
</w:t>
      </w:r>
      <w:r>
        <w:rPr>
          <w:rFonts w:ascii="Times New Roman"/>
          <w:b w:val="false"/>
          <w:i w:val="false"/>
          <w:color w:val="000000"/>
          <w:sz w:val="28"/>
        </w:rPr>
        <w:t>
      12. Выполнение государственного задания осуществляется без соблюдения конкурсных процедур,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 </w:t>
      </w:r>
      <w:r>
        <w:br/>
      </w:r>
      <w:r>
        <w:rPr>
          <w:rFonts w:ascii="Times New Roman"/>
          <w:b w:val="false"/>
          <w:i w:val="false"/>
          <w:color w:val="000000"/>
          <w:sz w:val="28"/>
        </w:rPr>
        <w:t>
</w:t>
      </w:r>
      <w:r>
        <w:rPr>
          <w:rFonts w:ascii="Times New Roman"/>
          <w:b w:val="false"/>
          <w:i w:val="false"/>
          <w:color w:val="000000"/>
          <w:sz w:val="28"/>
        </w:rPr>
        <w:t>
      13. Юридическое лицо с участием государства в уставном капитале или организация, входящая в группу Фонда национального благосостояния, или Национальная палата предпринимателей Республики Казахстан или ее организации, определяемые Правительством Республики Казахстан или автономная организация образования, или ее организация, ответственное за выполнение государственного задания, представляет администратору республиканской бюджетной программы, в рамках которой выполняется государственное задание, отчет о ходе его выполнения в сроки, установленные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Правительства РК от 31.12.2013 </w:t>
      </w:r>
      <w:r>
        <w:rPr>
          <w:rFonts w:ascii="Times New Roman"/>
          <w:b w:val="false"/>
          <w:i w:val="false"/>
          <w:color w:val="000000"/>
          <w:sz w:val="28"/>
        </w:rPr>
        <w:t>№ 1524</w:t>
      </w:r>
      <w:r>
        <w:rPr>
          <w:rFonts w:ascii="Times New Roman"/>
          <w:b w:val="false"/>
          <w:i w:val="false"/>
          <w:color w:val="ff0000"/>
          <w:sz w:val="28"/>
        </w:rPr>
        <w:t>.</w:t>
      </w:r>
    </w:p>
    <w:bookmarkEnd w:id="8"/>
    <w:bookmarkStart w:name="z34"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разработки и </w:t>
      </w:r>
      <w:r>
        <w:br/>
      </w:r>
      <w:r>
        <w:rPr>
          <w:rFonts w:ascii="Times New Roman"/>
          <w:b w:val="false"/>
          <w:i w:val="false"/>
          <w:color w:val="000000"/>
          <w:sz w:val="28"/>
        </w:rPr>
        <w:t xml:space="preserve">
выполнения              </w:t>
      </w:r>
      <w:r>
        <w:br/>
      </w:r>
      <w:r>
        <w:rPr>
          <w:rFonts w:ascii="Times New Roman"/>
          <w:b w:val="false"/>
          <w:i w:val="false"/>
          <w:color w:val="000000"/>
          <w:sz w:val="28"/>
        </w:rPr>
        <w:t>
государственного задания</w:t>
      </w:r>
    </w:p>
    <w:bookmarkEnd w:id="9"/>
    <w:bookmarkStart w:name="z35" w:id="10"/>
    <w:p>
      <w:pPr>
        <w:spacing w:after="0"/>
        <w:ind w:left="0"/>
        <w:jc w:val="both"/>
      </w:pPr>
      <w:r>
        <w:rPr>
          <w:rFonts w:ascii="Times New Roman"/>
          <w:b w:val="false"/>
          <w:i w:val="false"/>
          <w:color w:val="000000"/>
          <w:sz w:val="28"/>
        </w:rPr>
        <w:t>
</w:t>
      </w:r>
      <w:r>
        <w:rPr>
          <w:rFonts w:ascii="Times New Roman"/>
          <w:b/>
          <w:i w:val="false"/>
          <w:color w:val="000000"/>
          <w:sz w:val="28"/>
        </w:rPr>
        <w:t>                         Предложение</w:t>
      </w:r>
      <w:r>
        <w:br/>
      </w:r>
      <w:r>
        <w:rPr>
          <w:rFonts w:ascii="Times New Roman"/>
          <w:b w:val="false"/>
          <w:i w:val="false"/>
          <w:color w:val="000000"/>
          <w:sz w:val="28"/>
        </w:rPr>
        <w:t>
</w:t>
      </w:r>
      <w:r>
        <w:rPr>
          <w:rFonts w:ascii="Times New Roman"/>
          <w:b/>
          <w:i w:val="false"/>
          <w:color w:val="000000"/>
          <w:sz w:val="28"/>
        </w:rPr>
        <w:t>   на оказание государственных услуг или реализацию бюджетных</w:t>
      </w:r>
      <w:r>
        <w:br/>
      </w:r>
      <w:r>
        <w:rPr>
          <w:rFonts w:ascii="Times New Roman"/>
          <w:b w:val="false"/>
          <w:i w:val="false"/>
          <w:color w:val="000000"/>
          <w:sz w:val="28"/>
        </w:rPr>
        <w:t>
</w:t>
      </w:r>
      <w:r>
        <w:rPr>
          <w:rFonts w:ascii="Times New Roman"/>
          <w:b/>
          <w:i w:val="false"/>
          <w:color w:val="000000"/>
          <w:sz w:val="28"/>
        </w:rPr>
        <w:t>    инвестиционных проектов в форме государственного задания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администратора республиканских бюджетных программ)</w:t>
      </w:r>
    </w:p>
    <w:bookmarkEnd w:id="10"/>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06.03.2012 </w:t>
      </w:r>
      <w:r>
        <w:rPr>
          <w:rFonts w:ascii="Times New Roman"/>
          <w:b w:val="false"/>
          <w:i w:val="false"/>
          <w:color w:val="ff0000"/>
          <w:sz w:val="28"/>
        </w:rPr>
        <w:t>№ 296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73"/>
        <w:gridCol w:w="4193"/>
        <w:gridCol w:w="44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или бюджетного</w:t>
            </w:r>
            <w:r>
              <w:br/>
            </w:r>
            <w:r>
              <w:rPr>
                <w:rFonts w:ascii="Times New Roman"/>
                <w:b w:val="false"/>
                <w:i w:val="false"/>
                <w:color w:val="000000"/>
                <w:sz w:val="20"/>
              </w:rPr>
              <w:t>
</w:t>
            </w:r>
            <w:r>
              <w:rPr>
                <w:rFonts w:ascii="Times New Roman"/>
                <w:b w:val="false"/>
                <w:i w:val="false"/>
                <w:color w:val="000000"/>
                <w:sz w:val="20"/>
              </w:rPr>
              <w:t>инвестиционного проекта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государственной</w:t>
            </w:r>
            <w:r>
              <w:br/>
            </w:r>
            <w:r>
              <w:rPr>
                <w:rFonts w:ascii="Times New Roman"/>
                <w:b w:val="false"/>
                <w:i w:val="false"/>
                <w:color w:val="000000"/>
                <w:sz w:val="20"/>
              </w:rPr>
              <w:t>
</w:t>
            </w:r>
            <w:r>
              <w:rPr>
                <w:rFonts w:ascii="Times New Roman"/>
                <w:b w:val="false"/>
                <w:i w:val="false"/>
                <w:color w:val="000000"/>
                <w:sz w:val="20"/>
              </w:rPr>
              <w:t>услуги или бюджетного</w:t>
            </w:r>
            <w:r>
              <w:br/>
            </w:r>
            <w:r>
              <w:rPr>
                <w:rFonts w:ascii="Times New Roman"/>
                <w:b w:val="false"/>
                <w:i w:val="false"/>
                <w:color w:val="000000"/>
                <w:sz w:val="20"/>
              </w:rPr>
              <w:t>
</w:t>
            </w:r>
            <w:r>
              <w:rPr>
                <w:rFonts w:ascii="Times New Roman"/>
                <w:b w:val="false"/>
                <w:i w:val="false"/>
                <w:color w:val="000000"/>
                <w:sz w:val="20"/>
              </w:rPr>
              <w:t>инвестиционного проекта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w:t>
            </w:r>
            <w:r>
              <w:br/>
            </w:r>
            <w:r>
              <w:rPr>
                <w:rFonts w:ascii="Times New Roman"/>
                <w:b w:val="false"/>
                <w:i w:val="false"/>
                <w:color w:val="000000"/>
                <w:sz w:val="20"/>
              </w:rPr>
              <w:t>
</w:t>
            </w:r>
            <w:r>
              <w:rPr>
                <w:rFonts w:ascii="Times New Roman"/>
                <w:b w:val="false"/>
                <w:i w:val="false"/>
                <w:color w:val="000000"/>
                <w:sz w:val="20"/>
              </w:rPr>
              <w:t>лица с участием государства</w:t>
            </w:r>
            <w:r>
              <w:br/>
            </w:r>
            <w:r>
              <w:rPr>
                <w:rFonts w:ascii="Times New Roman"/>
                <w:b w:val="false"/>
                <w:i w:val="false"/>
                <w:color w:val="000000"/>
                <w:sz w:val="20"/>
              </w:rPr>
              <w:t>
</w:t>
            </w:r>
            <w:r>
              <w:rPr>
                <w:rFonts w:ascii="Times New Roman"/>
                <w:b w:val="false"/>
                <w:i w:val="false"/>
                <w:color w:val="000000"/>
                <w:sz w:val="20"/>
              </w:rPr>
              <w:t>в уставном капитале или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входящей в</w:t>
            </w:r>
            <w:r>
              <w:br/>
            </w:r>
            <w:r>
              <w:rPr>
                <w:rFonts w:ascii="Times New Roman"/>
                <w:b w:val="false"/>
                <w:i w:val="false"/>
                <w:color w:val="000000"/>
                <w:sz w:val="20"/>
              </w:rPr>
              <w:t>
</w:t>
            </w:r>
            <w:r>
              <w:rPr>
                <w:rFonts w:ascii="Times New Roman"/>
                <w:b w:val="false"/>
                <w:i w:val="false"/>
                <w:color w:val="000000"/>
                <w:sz w:val="20"/>
              </w:rPr>
              <w:t>группу Фонда национального</w:t>
            </w:r>
            <w:r>
              <w:br/>
            </w:r>
            <w:r>
              <w:rPr>
                <w:rFonts w:ascii="Times New Roman"/>
                <w:b w:val="false"/>
                <w:i w:val="false"/>
                <w:color w:val="000000"/>
                <w:sz w:val="20"/>
              </w:rPr>
              <w:t>
</w:t>
            </w:r>
            <w:r>
              <w:rPr>
                <w:rFonts w:ascii="Times New Roman"/>
                <w:b w:val="false"/>
                <w:i w:val="false"/>
                <w:color w:val="000000"/>
                <w:sz w:val="20"/>
              </w:rPr>
              <w:t>благосостояния, или</w:t>
            </w:r>
            <w:r>
              <w:br/>
            </w:r>
            <w:r>
              <w:rPr>
                <w:rFonts w:ascii="Times New Roman"/>
                <w:b w:val="false"/>
                <w:i w:val="false"/>
                <w:color w:val="000000"/>
                <w:sz w:val="20"/>
              </w:rPr>
              <w:t>
</w:t>
            </w:r>
            <w:r>
              <w:rPr>
                <w:rFonts w:ascii="Times New Roman"/>
                <w:b w:val="false"/>
                <w:i w:val="false"/>
                <w:color w:val="000000"/>
                <w:sz w:val="20"/>
              </w:rPr>
              <w:t>автономной организации</w:t>
            </w:r>
            <w:r>
              <w:br/>
            </w:r>
            <w:r>
              <w:rPr>
                <w:rFonts w:ascii="Times New Roman"/>
                <w:b w:val="false"/>
                <w:i w:val="false"/>
                <w:color w:val="000000"/>
                <w:sz w:val="20"/>
              </w:rPr>
              <w:t>
</w:t>
            </w:r>
            <w:r>
              <w:rPr>
                <w:rFonts w:ascii="Times New Roman"/>
                <w:b w:val="false"/>
                <w:i w:val="false"/>
                <w:color w:val="000000"/>
                <w:sz w:val="20"/>
              </w:rPr>
              <w:t>образования, или ее</w:t>
            </w:r>
            <w:r>
              <w:br/>
            </w:r>
            <w:r>
              <w:rPr>
                <w:rFonts w:ascii="Times New Roman"/>
                <w:b w:val="false"/>
                <w:i w:val="false"/>
                <w:color w:val="000000"/>
                <w:sz w:val="20"/>
              </w:rPr>
              <w:t>
</w:t>
            </w:r>
            <w:r>
              <w:rPr>
                <w:rFonts w:ascii="Times New Roman"/>
                <w:b w:val="false"/>
                <w:i w:val="false"/>
                <w:color w:val="000000"/>
                <w:sz w:val="20"/>
              </w:rPr>
              <w:t>организации, ответственного</w:t>
            </w:r>
            <w:r>
              <w:br/>
            </w:r>
            <w:r>
              <w:rPr>
                <w:rFonts w:ascii="Times New Roman"/>
                <w:b w:val="false"/>
                <w:i w:val="false"/>
                <w:color w:val="000000"/>
                <w:sz w:val="20"/>
              </w:rPr>
              <w:t>
</w:t>
            </w: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государственного задания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453"/>
        <w:gridCol w:w="3133"/>
        <w:gridCol w:w="31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rPr>
                <w:rFonts w:ascii="Times New Roman"/>
                <w:b w:val="false"/>
                <w:i w:val="false"/>
                <w:color w:val="000000"/>
                <w:sz w:val="20"/>
              </w:rPr>
              <w:t>в рамках которой</w:t>
            </w:r>
            <w:r>
              <w:br/>
            </w:r>
            <w:r>
              <w:rPr>
                <w:rFonts w:ascii="Times New Roman"/>
                <w:b w:val="false"/>
                <w:i w:val="false"/>
                <w:color w:val="000000"/>
                <w:sz w:val="20"/>
              </w:rPr>
              <w:t>
</w:t>
            </w:r>
            <w:r>
              <w:rPr>
                <w:rFonts w:ascii="Times New Roman"/>
                <w:b w:val="false"/>
                <w:i w:val="false"/>
                <w:color w:val="000000"/>
                <w:sz w:val="20"/>
              </w:rPr>
              <w:t>предлагается</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задания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средств,планируемая</w:t>
            </w:r>
            <w:r>
              <w:br/>
            </w:r>
            <w:r>
              <w:rPr>
                <w:rFonts w:ascii="Times New Roman"/>
                <w:b w:val="false"/>
                <w:i w:val="false"/>
                <w:color w:val="000000"/>
                <w:sz w:val="20"/>
              </w:rPr>
              <w:t>
</w:t>
            </w:r>
            <w:r>
              <w:rPr>
                <w:rFonts w:ascii="Times New Roman"/>
                <w:b w:val="false"/>
                <w:i w:val="false"/>
                <w:color w:val="000000"/>
                <w:sz w:val="20"/>
              </w:rPr>
              <w:t>на выполнение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задания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задания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для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или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бюджетного</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проекта в форме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задания</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