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49a" w14:textId="ea2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решению проблем на рынке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2009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 (далее - План мероприятий),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акционерному обществу "Фонд национального благосостояния "Самрук-Қазына" (далее - фонд)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акционерного общества "Фонд недвижимости "Самрук-Қазына" (далее - общество), со стопроцентным участием фонда в его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уставного капитала общества в размере 15000000000 (пятнадцать миллиардов)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подпункт 3) предусмотрены изменения постановлением Правительства РК от 28.06.2010 № 659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основными направлениями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жилых и нежилых помещений в завершенных строительством или в строящихся объектах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управления указанным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мер по решению проблем на рынке недвижимости, предусмотренных Планом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