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0a25" w14:textId="7f60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юридических лиц, сто процентов голосующих акций которых принадлежат национальному управляющему холдингу, обороты по реализации заемных операций в денежной форме на условиях платности, срочности и возвратности которых освобождаются от налога на добавленную стоимость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2009 года № 240. Утратил силу постановлением Правительства Республики Казахстан от 31 марта 2017 года № 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31.03.2017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248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перечень юридических лиц, сто процентов голосующих акций которых принадлежат национальному управляющему холдингу, обороты по реализации заемных операций в денежной форме на условиях платности, срочности и возвратности которых освобождаются от налога на добавленную стоимость.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2009 года № 240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</w:t>
      </w:r>
      <w:r>
        <w:br/>
      </w:r>
      <w:r>
        <w:rPr>
          <w:rFonts w:ascii="Times New Roman"/>
          <w:b/>
          <w:i w:val="false"/>
          <w:color w:val="000000"/>
        </w:rPr>
        <w:t>сто процентов голосующих акций которых принадлежат</w:t>
      </w:r>
      <w:r>
        <w:br/>
      </w:r>
      <w:r>
        <w:rPr>
          <w:rFonts w:ascii="Times New Roman"/>
          <w:b/>
          <w:i w:val="false"/>
          <w:color w:val="000000"/>
        </w:rPr>
        <w:t>национальному управляющему холдингу, обороты по реализации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заемных операций в денежной форме на условиях платности, </w:t>
      </w:r>
      <w:r>
        <w:br/>
      </w:r>
      <w:r>
        <w:rPr>
          <w:rFonts w:ascii="Times New Roman"/>
          <w:b/>
          <w:i w:val="false"/>
          <w:color w:val="000000"/>
        </w:rPr>
        <w:t>срочности и возвратности которых освобождаются от налога на</w:t>
      </w:r>
      <w:r>
        <w:br/>
      </w:r>
      <w:r>
        <w:rPr>
          <w:rFonts w:ascii="Times New Roman"/>
          <w:b/>
          <w:i w:val="false"/>
          <w:color w:val="000000"/>
        </w:rPr>
        <w:t>добавленную стоимость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Акционерное общество "Банк развития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Акционерное общество "Фонд развития предпринимательства "Даму".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